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ED95">
      <w:pPr>
        <w:widowControl/>
        <w:spacing w:line="360" w:lineRule="auto"/>
        <w:jc w:val="center"/>
        <w:rPr>
          <w:rFonts w:hint="eastAsia" w:ascii="仿宋" w:hAnsi="仿宋" w:eastAsia="仿宋" w:cs="仿宋"/>
          <w:b/>
          <w:bCs/>
          <w:kern w:val="0"/>
          <w:sz w:val="36"/>
          <w:szCs w:val="36"/>
          <w:lang w:eastAsia="zh-CN"/>
        </w:rPr>
      </w:pPr>
      <w:bookmarkStart w:id="0" w:name="OLE_LINK4"/>
      <w:r>
        <w:rPr>
          <w:rFonts w:hint="eastAsia" w:ascii="仿宋" w:hAnsi="仿宋" w:eastAsia="仿宋" w:cs="仿宋"/>
          <w:b/>
          <w:bCs/>
          <w:kern w:val="0"/>
          <w:sz w:val="36"/>
          <w:szCs w:val="36"/>
          <w:lang w:eastAsia="zh-CN"/>
        </w:rPr>
        <w:t>蒙牛乳业雅士利山西工厂稀奶油改造项目</w:t>
      </w:r>
    </w:p>
    <w:p w14:paraId="27E62E26">
      <w:pPr>
        <w:widowControl/>
        <w:spacing w:line="36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竞争性谈判信息公告</w:t>
      </w:r>
    </w:p>
    <w:p w14:paraId="1DEEB812">
      <w:pPr>
        <w:widowControl/>
        <w:spacing w:line="360" w:lineRule="auto"/>
        <w:jc w:val="center"/>
        <w:rPr>
          <w:rFonts w:ascii="仿宋" w:hAnsi="仿宋" w:eastAsia="仿宋" w:cs="仿宋"/>
          <w:b/>
          <w:bCs/>
          <w:kern w:val="0"/>
          <w:sz w:val="36"/>
          <w:szCs w:val="36"/>
        </w:rPr>
      </w:pPr>
    </w:p>
    <w:p w14:paraId="7D032186">
      <w:pPr>
        <w:widowControl/>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w:t>
      </w:r>
      <w:r>
        <w:rPr>
          <w:rFonts w:hint="eastAsia" w:ascii="仿宋" w:hAnsi="仿宋" w:eastAsia="仿宋" w:cs="仿宋"/>
          <w:sz w:val="28"/>
          <w:szCs w:val="28"/>
          <w:lang w:eastAsia="zh-Hans"/>
        </w:rPr>
        <w:t>现</w:t>
      </w:r>
      <w:r>
        <w:rPr>
          <w:rFonts w:hint="eastAsia" w:ascii="仿宋" w:hAnsi="仿宋" w:eastAsia="仿宋" w:cs="仿宋"/>
          <w:sz w:val="28"/>
          <w:szCs w:val="28"/>
        </w:rPr>
        <w:t>就</w:t>
      </w:r>
      <w:r>
        <w:rPr>
          <w:rFonts w:hint="eastAsia" w:ascii="仿宋" w:hAnsi="仿宋" w:eastAsia="仿宋" w:cs="仿宋"/>
          <w:sz w:val="28"/>
          <w:szCs w:val="28"/>
          <w:lang w:eastAsia="zh-CN"/>
        </w:rPr>
        <w:t>蒙牛乳业雅士利山西工厂稀奶油改造项目</w:t>
      </w:r>
      <w:r>
        <w:rPr>
          <w:rFonts w:hint="eastAsia" w:ascii="仿宋" w:hAnsi="仿宋" w:eastAsia="仿宋" w:cs="仿宋"/>
          <w:sz w:val="28"/>
          <w:szCs w:val="28"/>
        </w:rPr>
        <w:t>进行竞争性谈判,欢迎符合资格条件的投标人参加。</w:t>
      </w:r>
    </w:p>
    <w:p w14:paraId="194E222D">
      <w:pPr>
        <w:pStyle w:val="24"/>
        <w:adjustRightInd w:val="0"/>
        <w:snapToGrid w:val="0"/>
        <w:spacing w:line="360" w:lineRule="auto"/>
        <w:ind w:left="551" w:firstLine="0" w:firstLineChars="0"/>
        <w:rPr>
          <w:rFonts w:hint="eastAsia" w:ascii="仿宋" w:hAnsi="仿宋" w:eastAsia="仿宋" w:cs="仿宋"/>
          <w:bCs/>
          <w:kern w:val="0"/>
          <w:sz w:val="28"/>
          <w:szCs w:val="28"/>
          <w:lang w:eastAsia="zh-CN"/>
        </w:rPr>
      </w:pPr>
      <w:r>
        <w:rPr>
          <w:rFonts w:hint="eastAsia" w:ascii="仿宋" w:hAnsi="仿宋" w:eastAsia="仿宋" w:cs="仿宋"/>
          <w:b/>
          <w:kern w:val="0"/>
          <w:sz w:val="28"/>
          <w:szCs w:val="28"/>
        </w:rPr>
        <w:t>一、项目编号：</w:t>
      </w:r>
      <w:r>
        <w:rPr>
          <w:rFonts w:hint="eastAsia" w:ascii="仿宋" w:hAnsi="仿宋" w:eastAsia="仿宋" w:cs="仿宋"/>
          <w:b/>
          <w:kern w:val="0"/>
          <w:sz w:val="30"/>
          <w:szCs w:val="30"/>
          <w:lang w:eastAsia="zh-CN"/>
        </w:rPr>
        <w:t>MNCGJH-20241012-0003</w:t>
      </w:r>
    </w:p>
    <w:p w14:paraId="7BCCDCF3">
      <w:pPr>
        <w:widowControl/>
        <w:numPr>
          <w:ilvl w:val="0"/>
          <w:numId w:val="1"/>
        </w:numPr>
        <w:shd w:val="clear" w:color="auto" w:fill="FFFFFF"/>
        <w:adjustRightInd w:val="0"/>
        <w:snapToGrid w:val="0"/>
        <w:spacing w:line="360" w:lineRule="auto"/>
        <w:ind w:firstLine="551"/>
        <w:rPr>
          <w:rFonts w:ascii="仿宋" w:hAnsi="仿宋" w:eastAsia="仿宋" w:cs="仿宋"/>
          <w:bCs/>
          <w:sz w:val="28"/>
          <w:szCs w:val="28"/>
        </w:rPr>
      </w:pPr>
      <w:r>
        <w:rPr>
          <w:rFonts w:hint="eastAsia" w:ascii="仿宋" w:hAnsi="仿宋" w:eastAsia="仿宋" w:cs="仿宋"/>
          <w:b/>
          <w:kern w:val="0"/>
          <w:sz w:val="28"/>
          <w:szCs w:val="28"/>
        </w:rPr>
        <w:t>项目名称：</w:t>
      </w:r>
      <w:r>
        <w:rPr>
          <w:rFonts w:hint="eastAsia" w:ascii="仿宋" w:hAnsi="仿宋" w:eastAsia="仿宋" w:cs="仿宋"/>
          <w:bCs/>
          <w:kern w:val="0"/>
          <w:sz w:val="28"/>
          <w:szCs w:val="28"/>
          <w:lang w:eastAsia="zh-CN"/>
        </w:rPr>
        <w:t>蒙牛乳业雅士利山西工厂稀奶油改造项目</w:t>
      </w:r>
    </w:p>
    <w:p w14:paraId="34FABE72">
      <w:pPr>
        <w:widowControl/>
        <w:numPr>
          <w:ilvl w:val="0"/>
          <w:numId w:val="1"/>
        </w:numPr>
        <w:shd w:val="clear" w:color="auto" w:fill="FFFFFF"/>
        <w:adjustRightInd w:val="0"/>
        <w:snapToGrid w:val="0"/>
        <w:spacing w:line="360" w:lineRule="auto"/>
        <w:ind w:firstLine="551" w:firstLineChars="196"/>
        <w:rPr>
          <w:rFonts w:ascii="仿宋" w:hAnsi="仿宋" w:eastAsia="仿宋" w:cs="仿宋"/>
          <w:sz w:val="28"/>
          <w:szCs w:val="28"/>
        </w:rPr>
      </w:pPr>
      <w:r>
        <w:rPr>
          <w:rFonts w:hint="eastAsia" w:ascii="仿宋" w:hAnsi="仿宋" w:eastAsia="仿宋" w:cs="仿宋"/>
          <w:b/>
          <w:bCs/>
          <w:sz w:val="28"/>
          <w:szCs w:val="28"/>
        </w:rPr>
        <w:t>项目概况</w:t>
      </w:r>
      <w:r>
        <w:rPr>
          <w:rFonts w:hint="eastAsia" w:ascii="仿宋" w:hAnsi="仿宋" w:eastAsia="仿宋" w:cs="仿宋"/>
          <w:sz w:val="28"/>
          <w:szCs w:val="28"/>
        </w:rPr>
        <w:t>：</w:t>
      </w:r>
    </w:p>
    <w:p w14:paraId="6A4C6953">
      <w:pPr>
        <w:adjustRightInd w:val="0"/>
        <w:snapToGrid w:val="0"/>
        <w:spacing w:line="360" w:lineRule="auto"/>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rPr>
        <w:t>雅士利山西工厂根据集团战略规划，前处理需实现稀奶油巴杀及灌装外调工艺，本次改造共分为2个标段，标段一设备改造部分</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具体</w:t>
      </w:r>
      <w:r>
        <w:rPr>
          <w:rFonts w:hint="eastAsia" w:ascii="仿宋" w:hAnsi="仿宋" w:eastAsia="仿宋" w:cs="仿宋"/>
          <w:b w:val="0"/>
          <w:bCs/>
          <w:kern w:val="0"/>
          <w:sz w:val="28"/>
          <w:szCs w:val="28"/>
        </w:rPr>
        <w:t>包括：改造稀奶油暂存罐和稀奶油储存罐，新增配套稀奶油巴杀系统及稀奶油外调管线等，实现和罐车连接外调功能。标段二土建改造类部分</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具体</w:t>
      </w:r>
      <w:r>
        <w:rPr>
          <w:rFonts w:hint="eastAsia" w:ascii="仿宋" w:hAnsi="仿宋" w:eastAsia="仿宋" w:cs="仿宋"/>
          <w:b w:val="0"/>
          <w:bCs/>
          <w:kern w:val="0"/>
          <w:sz w:val="28"/>
          <w:szCs w:val="28"/>
        </w:rPr>
        <w:t>包括：在收奶间区域新增稀奶油操作间、缓冲间等相关净化板隔断及土建配套设施等，同时在稀奶油间增加地漏，和地沟管路连接</w:t>
      </w:r>
      <w:r>
        <w:rPr>
          <w:rFonts w:hint="eastAsia" w:ascii="仿宋" w:hAnsi="仿宋" w:eastAsia="仿宋" w:cs="仿宋"/>
          <w:b w:val="0"/>
          <w:bCs/>
          <w:kern w:val="0"/>
          <w:sz w:val="28"/>
          <w:szCs w:val="28"/>
          <w:lang w:eastAsia="zh-CN"/>
        </w:rPr>
        <w:t>。</w:t>
      </w:r>
    </w:p>
    <w:p w14:paraId="14288642">
      <w:pPr>
        <w:adjustRightInd w:val="0"/>
        <w:snapToGrid w:val="0"/>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四、资格要求：</w:t>
      </w:r>
    </w:p>
    <w:p w14:paraId="755C2C29">
      <w:pPr>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sz w:val="28"/>
          <w:szCs w:val="28"/>
        </w:rPr>
        <w:t>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必须是在中华人民共和国境内注册且具有独立法人资格的企业单位；</w:t>
      </w:r>
    </w:p>
    <w:p w14:paraId="40849EC6">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投标人</w:t>
      </w:r>
      <w:r>
        <w:rPr>
          <w:rFonts w:hint="eastAsia" w:ascii="仿宋" w:hAnsi="仿宋" w:eastAsia="仿宋" w:cs="仿宋"/>
          <w:color w:val="000000"/>
          <w:sz w:val="28"/>
          <w:szCs w:val="28"/>
          <w:lang w:val="en-US" w:eastAsia="zh-CN"/>
        </w:rPr>
        <w:t>具</w:t>
      </w:r>
      <w:r>
        <w:rPr>
          <w:rFonts w:hint="eastAsia" w:ascii="仿宋" w:hAnsi="仿宋" w:eastAsia="仿宋"/>
          <w:sz w:val="28"/>
          <w:szCs w:val="28"/>
        </w:rPr>
        <w:t>有一般纳税人资格</w:t>
      </w:r>
      <w:r>
        <w:rPr>
          <w:rFonts w:hint="eastAsia" w:ascii="仿宋" w:hAnsi="仿宋" w:eastAsia="仿宋" w:cs="仿宋"/>
          <w:sz w:val="28"/>
          <w:szCs w:val="28"/>
          <w:lang w:eastAsia="zh-CN"/>
        </w:rPr>
        <w:t>；</w:t>
      </w:r>
    </w:p>
    <w:p w14:paraId="3C346B92">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b w:val="0"/>
          <w:bCs/>
          <w:kern w:val="0"/>
          <w:sz w:val="28"/>
          <w:szCs w:val="28"/>
          <w:lang w:val="en-US" w:eastAsia="zh-CN"/>
        </w:rPr>
        <w:t>标段一</w:t>
      </w:r>
      <w:r>
        <w:rPr>
          <w:rFonts w:hint="eastAsia" w:ascii="仿宋" w:hAnsi="仿宋" w:eastAsia="仿宋" w:cs="仿宋"/>
          <w:color w:val="000000"/>
          <w:sz w:val="28"/>
          <w:szCs w:val="28"/>
          <w:lang w:val="en-US" w:eastAsia="zh-CN"/>
        </w:rPr>
        <w:t>投标人近三年（</w:t>
      </w:r>
      <w:r>
        <w:rPr>
          <w:rFonts w:hint="eastAsia" w:ascii="仿宋" w:hAnsi="仿宋" w:eastAsia="仿宋" w:cs="仿宋"/>
          <w:sz w:val="28"/>
          <w:szCs w:val="28"/>
        </w:rPr>
        <w:t>2</w:t>
      </w:r>
      <w:r>
        <w:rPr>
          <w:rFonts w:ascii="仿宋" w:hAnsi="仿宋" w:eastAsia="仿宋" w:cs="仿宋"/>
          <w:sz w:val="28"/>
          <w:szCs w:val="28"/>
        </w:rPr>
        <w:t>021年</w:t>
      </w:r>
      <w:r>
        <w:rPr>
          <w:rFonts w:hint="eastAsia" w:ascii="仿宋" w:hAnsi="仿宋" w:eastAsia="仿宋" w:cs="仿宋"/>
          <w:sz w:val="28"/>
          <w:szCs w:val="28"/>
          <w:lang w:val="en-US" w:eastAsia="zh-CN"/>
        </w:rPr>
        <w:t>至今</w:t>
      </w:r>
      <w:r>
        <w:rPr>
          <w:rFonts w:hint="eastAsia" w:ascii="仿宋" w:hAnsi="仿宋" w:eastAsia="仿宋" w:cs="仿宋"/>
          <w:color w:val="000000"/>
          <w:sz w:val="28"/>
          <w:szCs w:val="28"/>
          <w:lang w:val="en-US" w:eastAsia="zh-CN"/>
        </w:rPr>
        <w:t>）须具有三个及以上有类似乳品配套设备改造相关经验等项目业绩（以合同为准）；</w:t>
      </w:r>
    </w:p>
    <w:p w14:paraId="303FE716">
      <w:pPr>
        <w:pStyle w:val="4"/>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4、标段二投标人近三年（2021年至今）须具有三个及以上有类似项目业绩（以合同为准）；</w:t>
      </w:r>
    </w:p>
    <w:p w14:paraId="23C69C9B">
      <w:pPr>
        <w:pStyle w:val="4"/>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标段二投标人必须具备建设行政主管部门颁发的建筑工程施工总承包乙级及以上资质，(以上资质为住建部最新资质要求《住房和城乡建设部关于印发建设工程企业资质管理制度改革方案的通知》)。如投标人还未申办以上资质，投标人须具有建设行政主管部门颁发的建筑工程施工总承包叁级及以上资质，资质证书在有效期内；</w:t>
      </w:r>
    </w:p>
    <w:p w14:paraId="75E886AC">
      <w:pPr>
        <w:pStyle w:val="4"/>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6、投标人需具有企业最近1年任意3个月的依法纳税证明材料和社保缴纳证明材料；</w:t>
      </w:r>
    </w:p>
    <w:p w14:paraId="66D8232F">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7、投标人需具有近三年（</w:t>
      </w:r>
      <w:r>
        <w:rPr>
          <w:rFonts w:hint="eastAsia" w:ascii="仿宋" w:hAnsi="仿宋" w:eastAsia="仿宋" w:cs="仿宋"/>
          <w:sz w:val="28"/>
          <w:szCs w:val="28"/>
        </w:rPr>
        <w:t>2</w:t>
      </w:r>
      <w:r>
        <w:rPr>
          <w:rFonts w:ascii="仿宋" w:hAnsi="仿宋" w:eastAsia="仿宋" w:cs="仿宋"/>
          <w:sz w:val="28"/>
          <w:szCs w:val="28"/>
        </w:rPr>
        <w:t>021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2022、2023年</w:t>
      </w:r>
      <w:r>
        <w:rPr>
          <w:rFonts w:hint="eastAsia" w:ascii="仿宋" w:hAnsi="仿宋" w:eastAsia="仿宋" w:cs="仿宋"/>
          <w:color w:val="000000"/>
          <w:sz w:val="28"/>
          <w:szCs w:val="28"/>
          <w:lang w:val="en-US" w:eastAsia="zh-CN"/>
        </w:rPr>
        <w:t>）财务报表或经第三方审计的财务报告；</w:t>
      </w:r>
    </w:p>
    <w:p w14:paraId="0F6F3EB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8、投标人</w:t>
      </w:r>
      <w:r>
        <w:rPr>
          <w:rFonts w:hint="eastAsia" w:ascii="仿宋" w:hAnsi="仿宋" w:eastAsia="仿宋" w:cs="仿宋"/>
          <w:color w:val="000000"/>
          <w:sz w:val="28"/>
          <w:szCs w:val="28"/>
        </w:rPr>
        <w:t>未被列入国家企业信用信息公示系统</w:t>
      </w:r>
    </w:p>
    <w:p w14:paraId="3A91815B">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"http://www.gsxt.gov.cn/index.html%EF%BC%89%E4%B8%A5%E9%87%8D%E8%BF%9D%E6%B3%95%E5%A4%B1%E4%BF%A1%E4%BC%81%E4%B8%9A%E5%90%8D%E5%8D%95"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http://www.gsxt.gov.cn/index.html）严重违法失信企业名单</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lang w:eastAsia="zh-CN"/>
        </w:rPr>
        <w:t>；</w:t>
      </w:r>
    </w:p>
    <w:p w14:paraId="5B2EC60E">
      <w:pPr>
        <w:pStyle w:val="3"/>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w:t>
      </w:r>
      <w:r>
        <w:rPr>
          <w:rFonts w:hint="eastAsia" w:ascii="仿宋" w:hAnsi="仿宋" w:eastAsia="仿宋" w:cs="仿宋"/>
          <w:sz w:val="28"/>
          <w:szCs w:val="28"/>
          <w:lang w:val="en-US" w:eastAsia="zh-CN"/>
        </w:rPr>
        <w:t>竞谈</w:t>
      </w:r>
      <w:r>
        <w:rPr>
          <w:rFonts w:hint="eastAsia" w:ascii="仿宋" w:hAnsi="仿宋" w:eastAsia="仿宋" w:cs="仿宋"/>
          <w:sz w:val="28"/>
          <w:szCs w:val="28"/>
        </w:rPr>
        <w:t>项目投标；存在以上情况的，在通过资格预审的情况下，允许最先报名的竞</w:t>
      </w:r>
      <w:r>
        <w:rPr>
          <w:rFonts w:hint="eastAsia" w:ascii="仿宋" w:hAnsi="仿宋" w:eastAsia="仿宋" w:cs="仿宋"/>
          <w:sz w:val="28"/>
          <w:szCs w:val="28"/>
          <w:lang w:val="en-US" w:eastAsia="zh-CN"/>
        </w:rPr>
        <w:t>谈</w:t>
      </w:r>
      <w:r>
        <w:rPr>
          <w:rFonts w:hint="eastAsia" w:ascii="仿宋" w:hAnsi="仿宋" w:eastAsia="仿宋" w:cs="仿宋"/>
          <w:sz w:val="28"/>
          <w:szCs w:val="28"/>
        </w:rPr>
        <w:t>方参与竞争；</w:t>
      </w:r>
    </w:p>
    <w:p w14:paraId="67C367C7">
      <w:pPr>
        <w:pStyle w:val="3"/>
        <w:numPr>
          <w:ilvl w:val="0"/>
          <w:numId w:val="0"/>
        </w:num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不接受</w:t>
      </w:r>
      <w:r>
        <w:rPr>
          <w:rFonts w:hint="eastAsia" w:ascii="仿宋" w:hAnsi="仿宋" w:eastAsia="仿宋" w:cs="仿宋"/>
          <w:sz w:val="28"/>
          <w:szCs w:val="28"/>
          <w:highlight w:val="none"/>
          <w:lang w:val="en-US" w:eastAsia="zh-CN"/>
        </w:rPr>
        <w:t>联合体竞谈</w:t>
      </w:r>
      <w:r>
        <w:rPr>
          <w:rFonts w:hint="eastAsia" w:ascii="仿宋" w:hAnsi="仿宋" w:eastAsia="仿宋" w:cs="仿宋"/>
          <w:sz w:val="28"/>
          <w:szCs w:val="28"/>
          <w:highlight w:val="none"/>
        </w:rPr>
        <w:t>，不允许分包或转包；</w:t>
      </w:r>
    </w:p>
    <w:p w14:paraId="6577E2E0">
      <w:pPr>
        <w:pStyle w:val="3"/>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、不接受中粮及蒙牛供应商黑名单（以蒙牛集团采购招标管理部下发的黑名单为准）的企业参与竞争。</w:t>
      </w:r>
    </w:p>
    <w:p w14:paraId="42BCBEEE">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kern w:val="0"/>
          <w:sz w:val="28"/>
          <w:szCs w:val="28"/>
        </w:rPr>
        <w:t>五、</w:t>
      </w:r>
      <w:r>
        <w:rPr>
          <w:rFonts w:hint="eastAsia" w:ascii="仿宋" w:hAnsi="仿宋" w:eastAsia="仿宋" w:cs="仿宋"/>
          <w:b/>
          <w:sz w:val="28"/>
          <w:szCs w:val="28"/>
        </w:rPr>
        <w:t>报名须知</w:t>
      </w:r>
    </w:p>
    <w:p w14:paraId="4887084D">
      <w:pPr>
        <w:spacing w:line="360" w:lineRule="auto"/>
        <w:ind w:firstLine="560" w:firstLineChars="200"/>
        <w:jc w:val="left"/>
        <w:rPr>
          <w:rFonts w:ascii="仿宋" w:hAnsi="仿宋" w:eastAsia="仿宋" w:cs="仿宋"/>
          <w:b/>
          <w:sz w:val="28"/>
          <w:szCs w:val="28"/>
        </w:rPr>
      </w:pPr>
      <w:bookmarkStart w:id="1" w:name="OLE_LINK2"/>
      <w:r>
        <w:rPr>
          <w:rFonts w:hint="eastAsia" w:ascii="仿宋" w:hAnsi="仿宋" w:eastAsia="仿宋" w:cs="仿宋"/>
          <w:color w:val="000000"/>
          <w:sz w:val="28"/>
          <w:szCs w:val="28"/>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19"/>
          <w:rFonts w:hint="eastAsia" w:ascii="仿宋" w:hAnsi="仿宋" w:eastAsia="仿宋" w:cs="仿宋"/>
          <w:sz w:val="28"/>
          <w:szCs w:val="28"/>
        </w:rPr>
        <w:t>https://srm.mengniu.cn/sap/bc/webdynpro/sap/zregistration</w:t>
      </w:r>
      <w:r>
        <w:rPr>
          <w:rStyle w:val="19"/>
          <w:rFonts w:hint="eastAsia" w:ascii="仿宋" w:hAnsi="仿宋" w:eastAsia="仿宋" w:cs="仿宋"/>
          <w:sz w:val="28"/>
          <w:szCs w:val="28"/>
        </w:rPr>
        <w:fldChar w:fldCharType="end"/>
      </w:r>
      <w:r>
        <w:rPr>
          <w:rFonts w:hint="eastAsia" w:ascii="仿宋" w:hAnsi="仿宋" w:eastAsia="仿宋" w:cs="仿宋"/>
          <w:color w:val="FF0000"/>
          <w:sz w:val="28"/>
          <w:szCs w:val="28"/>
        </w:rPr>
        <w:t>请先阅读服务手册，平台服务支持电话为4008108111.（投标人报名时须将报名资料盖章扫描上传到平台中）。</w:t>
      </w:r>
    </w:p>
    <w:p w14:paraId="5FD95A45">
      <w:pPr>
        <w:adjustRightInd w:val="0"/>
        <w:snapToGrid w:val="0"/>
        <w:spacing w:line="360" w:lineRule="auto"/>
        <w:ind w:firstLine="560" w:firstLineChars="200"/>
        <w:jc w:val="left"/>
        <w:rPr>
          <w:rFonts w:ascii="仿宋" w:hAnsi="仿宋" w:eastAsia="仿宋" w:cs="仿宋"/>
          <w:sz w:val="28"/>
          <w:szCs w:val="28"/>
        </w:rPr>
      </w:pPr>
      <w:bookmarkStart w:id="2" w:name="OLE_LINK3"/>
      <w:r>
        <w:rPr>
          <w:rFonts w:hint="eastAsia" w:ascii="仿宋" w:hAnsi="仿宋" w:eastAsia="仿宋" w:cs="仿宋"/>
          <w:color w:val="000000"/>
          <w:sz w:val="28"/>
          <w:szCs w:val="28"/>
        </w:rPr>
        <w:t>1、</w:t>
      </w:r>
      <w:r>
        <w:rPr>
          <w:rFonts w:hint="eastAsia" w:ascii="仿宋" w:hAnsi="仿宋" w:eastAsia="仿宋" w:cs="仿宋"/>
          <w:sz w:val="28"/>
          <w:szCs w:val="28"/>
        </w:rPr>
        <w:t>报名资格文件的</w:t>
      </w:r>
      <w:r>
        <w:rPr>
          <w:rFonts w:hint="eastAsia" w:ascii="仿宋" w:hAnsi="仿宋" w:eastAsia="仿宋" w:cs="仿宋"/>
          <w:sz w:val="28"/>
          <w:szCs w:val="28"/>
          <w:u w:val="single"/>
        </w:rPr>
        <w:t>组成及顺序</w:t>
      </w:r>
      <w:r>
        <w:rPr>
          <w:rFonts w:hint="eastAsia" w:ascii="仿宋" w:hAnsi="仿宋" w:eastAsia="仿宋" w:cs="仿宋"/>
          <w:sz w:val="28"/>
          <w:szCs w:val="28"/>
        </w:rPr>
        <w:t>按照如下要求提供：</w:t>
      </w:r>
    </w:p>
    <w:p w14:paraId="059A91C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（1）提供有效的营业执照（副本），有效的开户行许可证/基本账户存款账户信息；</w:t>
      </w:r>
    </w:p>
    <w:p w14:paraId="47E6657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（2）法定代表人证明书或授权委托书原件扫描件；（附件1）</w:t>
      </w:r>
    </w:p>
    <w:p w14:paraId="555FABF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备注：法定代表人须上传法人证明材料及身份证原件扫描件，若为被授权人须上传一份法人授权委托书和身份证原件扫描件及授权委托人近一年内在本单位的社保证明材料。</w:t>
      </w:r>
    </w:p>
    <w:p w14:paraId="121555FA">
      <w:pPr>
        <w:pStyle w:val="3"/>
        <w:rPr>
          <w:rFonts w:hint="eastAsia"/>
          <w:lang w:val="en-US" w:eastAsia="zh-CN"/>
        </w:rPr>
      </w:pPr>
      <w:r>
        <w:rPr>
          <w:rFonts w:hint="eastAsia" w:ascii="仿宋" w:hAnsi="仿宋" w:eastAsia="仿宋" w:cs="仿宋"/>
          <w:sz w:val="28"/>
          <w:szCs w:val="28"/>
          <w:lang w:val="en-US" w:eastAsia="zh-CN"/>
        </w:rPr>
        <w:t xml:space="preserve">（3）提供一般纳税人认定资格证明材料； </w:t>
      </w:r>
    </w:p>
    <w:p w14:paraId="5B8B735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b w:val="0"/>
          <w:bCs/>
          <w:kern w:val="0"/>
          <w:sz w:val="28"/>
          <w:szCs w:val="28"/>
          <w:lang w:val="en-US" w:eastAsia="zh-CN"/>
        </w:rPr>
        <w:t>标段一</w:t>
      </w:r>
      <w:r>
        <w:rPr>
          <w:rFonts w:hint="eastAsia" w:ascii="仿宋" w:hAnsi="仿宋" w:eastAsia="仿宋" w:cs="仿宋"/>
          <w:color w:val="000000"/>
          <w:sz w:val="28"/>
          <w:szCs w:val="28"/>
          <w:lang w:val="en-US" w:eastAsia="zh-CN"/>
        </w:rPr>
        <w:t>提供近三年（2021年至今）须具有三个及以上有类似乳品配套设备改造相关经验等项目业绩（以合同为准）；</w:t>
      </w:r>
    </w:p>
    <w:p w14:paraId="4C66DAF2">
      <w:pPr>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color w:val="000000"/>
          <w:sz w:val="28"/>
          <w:szCs w:val="28"/>
          <w:lang w:val="en-US" w:eastAsia="zh-CN"/>
        </w:rPr>
        <w:t>（5）</w:t>
      </w:r>
      <w:r>
        <w:rPr>
          <w:rFonts w:hint="eastAsia" w:ascii="仿宋" w:hAnsi="仿宋" w:eastAsia="仿宋" w:cs="仿宋"/>
          <w:b w:val="0"/>
          <w:bCs/>
          <w:kern w:val="0"/>
          <w:sz w:val="28"/>
          <w:szCs w:val="28"/>
          <w:lang w:val="en-US" w:eastAsia="zh-CN"/>
        </w:rPr>
        <w:t>标段二</w:t>
      </w:r>
      <w:r>
        <w:rPr>
          <w:rFonts w:hint="eastAsia" w:ascii="仿宋" w:hAnsi="仿宋" w:eastAsia="仿宋" w:cs="仿宋"/>
          <w:color w:val="000000"/>
          <w:sz w:val="28"/>
          <w:szCs w:val="28"/>
          <w:lang w:val="en-US" w:eastAsia="zh-CN"/>
        </w:rPr>
        <w:t>提供</w:t>
      </w:r>
      <w:r>
        <w:rPr>
          <w:rFonts w:hint="eastAsia" w:ascii="仿宋" w:hAnsi="仿宋" w:eastAsia="仿宋" w:cs="仿宋"/>
          <w:b w:val="0"/>
          <w:bCs/>
          <w:kern w:val="0"/>
          <w:sz w:val="28"/>
          <w:szCs w:val="28"/>
          <w:lang w:val="en-US" w:eastAsia="zh-CN"/>
        </w:rPr>
        <w:t>近三年（2021年至今）须具有三个及以上有类似项目业绩（以合同为准）；</w:t>
      </w:r>
    </w:p>
    <w:p w14:paraId="2D7A6149">
      <w:pPr>
        <w:pStyle w:val="4"/>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6）标段二提供建设行政主管部门颁发的建筑工程施工总承包乙级及以上资质，(以上资质为住建部最新资质要求《住房和城乡建设部关于印发建设工程企业资质管理制度改革方案的通知》)。如投标人还未申办以上资质，提供建设行政主管部门颁发的建筑工程施工总承包叁级及以上资质且资质证书在有效期内；</w:t>
      </w:r>
    </w:p>
    <w:p w14:paraId="6D78B44F">
      <w:pPr>
        <w:pStyle w:val="3"/>
        <w:ind w:firstLine="560"/>
        <w:rPr>
          <w:rFonts w:hint="eastAsia"/>
          <w:lang w:val="en-US" w:eastAsia="zh-CN"/>
        </w:rPr>
      </w:pPr>
      <w:r>
        <w:rPr>
          <w:rFonts w:hint="eastAsia" w:ascii="仿宋" w:hAnsi="仿宋" w:eastAsia="仿宋" w:cs="仿宋"/>
          <w:b w:val="0"/>
          <w:bCs/>
          <w:kern w:val="0"/>
          <w:sz w:val="28"/>
          <w:szCs w:val="28"/>
          <w:lang w:val="en-US" w:eastAsia="zh-CN"/>
        </w:rPr>
        <w:t>（7）</w:t>
      </w:r>
      <w:r>
        <w:rPr>
          <w:rFonts w:hint="eastAsia" w:ascii="仿宋" w:hAnsi="仿宋" w:eastAsia="仿宋" w:cs="仿宋"/>
          <w:sz w:val="28"/>
          <w:szCs w:val="28"/>
        </w:rPr>
        <w:t>提供企业最近1年任意3个月的依法纳税证明材料和社保缴纳证明材料；</w:t>
      </w:r>
    </w:p>
    <w:p w14:paraId="7BE557B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（8）提供本企业</w:t>
      </w:r>
      <w:r>
        <w:rPr>
          <w:rFonts w:hint="eastAsia" w:ascii="仿宋" w:hAnsi="仿宋" w:eastAsia="仿宋" w:cs="仿宋"/>
          <w:color w:val="000000"/>
          <w:sz w:val="28"/>
          <w:szCs w:val="28"/>
          <w:lang w:val="en-US" w:eastAsia="zh-CN"/>
        </w:rPr>
        <w:t>近三年（</w:t>
      </w:r>
      <w:r>
        <w:rPr>
          <w:rFonts w:hint="eastAsia" w:ascii="仿宋" w:hAnsi="仿宋" w:eastAsia="仿宋" w:cs="仿宋"/>
          <w:sz w:val="28"/>
          <w:szCs w:val="28"/>
        </w:rPr>
        <w:t>2</w:t>
      </w:r>
      <w:r>
        <w:rPr>
          <w:rFonts w:ascii="仿宋" w:hAnsi="仿宋" w:eastAsia="仿宋" w:cs="仿宋"/>
          <w:sz w:val="28"/>
          <w:szCs w:val="28"/>
        </w:rPr>
        <w:t>021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2022、2023年</w:t>
      </w:r>
      <w:r>
        <w:rPr>
          <w:rFonts w:hint="eastAsia" w:ascii="仿宋" w:hAnsi="仿宋" w:eastAsia="仿宋" w:cs="仿宋"/>
          <w:color w:val="000000"/>
          <w:sz w:val="28"/>
          <w:szCs w:val="28"/>
          <w:lang w:val="en-US" w:eastAsia="zh-CN"/>
        </w:rPr>
        <w:t>）</w:t>
      </w:r>
      <w:r>
        <w:rPr>
          <w:rFonts w:hint="eastAsia" w:ascii="仿宋" w:hAnsi="仿宋" w:eastAsia="仿宋" w:cs="仿宋"/>
          <w:sz w:val="28"/>
          <w:szCs w:val="28"/>
          <w:lang w:val="en-US" w:eastAsia="zh-CN"/>
        </w:rPr>
        <w:t>财务报表或第三方财务审计报告。（包含资产负债表、利润表、现金流量表）</w:t>
      </w:r>
    </w:p>
    <w:p w14:paraId="07E3CB7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（9）提供未被列入国家企业信用信息公示系统（http://www.gsxt.gov.cn/index.html）严重违法失信企业名单证明材料；</w:t>
      </w:r>
    </w:p>
    <w:p w14:paraId="0651C7E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（10）提供保密承诺书；（附件2）</w:t>
      </w:r>
    </w:p>
    <w:p w14:paraId="4B22EAD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（11）提供非联合体形式参与及如中标本项目不进行分包或转包承诺书</w:t>
      </w:r>
      <w:r>
        <w:rPr>
          <w:rFonts w:ascii="仿宋" w:hAnsi="仿宋" w:eastAsia="仿宋" w:cs="仿宋"/>
          <w:sz w:val="28"/>
          <w:szCs w:val="28"/>
        </w:rPr>
        <w:t>（附件</w:t>
      </w:r>
      <w:r>
        <w:rPr>
          <w:rFonts w:hint="eastAsia" w:ascii="仿宋" w:hAnsi="仿宋" w:eastAsia="仿宋" w:cs="仿宋"/>
          <w:sz w:val="28"/>
          <w:szCs w:val="28"/>
          <w:lang w:val="en-US" w:eastAsia="zh-CN"/>
        </w:rPr>
        <w:t>3</w:t>
      </w:r>
      <w:r>
        <w:rPr>
          <w:rFonts w:ascii="仿宋" w:hAnsi="仿宋" w:eastAsia="仿宋" w:cs="仿宋"/>
          <w:sz w:val="28"/>
          <w:szCs w:val="28"/>
        </w:rPr>
        <w:t>）</w:t>
      </w:r>
      <w:r>
        <w:rPr>
          <w:rFonts w:hint="eastAsia" w:ascii="仿宋" w:hAnsi="仿宋" w:eastAsia="仿宋" w:cs="仿宋"/>
          <w:sz w:val="28"/>
          <w:szCs w:val="28"/>
          <w:lang w:val="en-US" w:eastAsia="zh-CN"/>
        </w:rPr>
        <w:t xml:space="preserve">。 </w:t>
      </w:r>
    </w:p>
    <w:p w14:paraId="60BE625E">
      <w:pPr>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ascii="仿宋" w:hAnsi="仿宋" w:eastAsia="仿宋" w:cs="仿宋"/>
          <w:sz w:val="28"/>
          <w:szCs w:val="28"/>
        </w:rPr>
        <w:t>）提供告知函（附件</w:t>
      </w: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w:t>
      </w:r>
    </w:p>
    <w:p w14:paraId="2F6443B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2、说明</w:t>
      </w:r>
    </w:p>
    <w:p w14:paraId="201EE156">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）”进行线上提交，进行资格审查（过期提交不予受理），审查合格后方可购买招标文件（仅作为发放招标文件的依据）。</w:t>
      </w:r>
    </w:p>
    <w:p w14:paraId="55A3885D">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资料提供不全或者未按时间要求提报的将被拒绝接收，所提供的资质业绩文件中如有虚假情况，一经发现将被取消投标资格。</w:t>
      </w:r>
    </w:p>
    <w:p w14:paraId="4E2173CA">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供应商注册及信息修改操作指南】和【蒙牛集团电子采购招标平台最终用户手册（供应商角色）】服务手册，再进行注册、报名，注册后需联系采购实施联系人</w:t>
      </w:r>
      <w:r>
        <w:rPr>
          <w:rFonts w:hint="eastAsia" w:ascii="仿宋" w:hAnsi="仿宋" w:eastAsia="仿宋" w:cs="仿宋"/>
          <w:color w:val="auto"/>
          <w:sz w:val="30"/>
          <w:szCs w:val="30"/>
          <w:highlight w:val="none"/>
          <w:u w:val="none"/>
          <w:lang w:val="en-US" w:eastAsia="zh-CN"/>
        </w:rPr>
        <w:t>石雅琼</w:t>
      </w:r>
      <w:r>
        <w:rPr>
          <w:rFonts w:hint="eastAsia" w:ascii="仿宋" w:hAnsi="仿宋" w:eastAsia="仿宋" w:cs="仿宋"/>
          <w:sz w:val="28"/>
          <w:szCs w:val="28"/>
        </w:rPr>
        <w:t>（</w:t>
      </w:r>
      <w:r>
        <w:rPr>
          <w:rFonts w:hint="eastAsia" w:ascii="仿宋" w:hAnsi="仿宋" w:eastAsia="仿宋" w:cs="仿宋"/>
          <w:color w:val="auto"/>
          <w:sz w:val="30"/>
          <w:szCs w:val="30"/>
          <w:highlight w:val="none"/>
          <w:u w:val="none"/>
        </w:rPr>
        <w:t>18947170079</w:t>
      </w:r>
      <w:r>
        <w:rPr>
          <w:rFonts w:hint="eastAsia" w:ascii="仿宋" w:hAnsi="仿宋" w:eastAsia="仿宋" w:cs="仿宋"/>
          <w:sz w:val="28"/>
          <w:szCs w:val="28"/>
        </w:rPr>
        <w:t>）进行准入，如因办理注册和平台操作不及时或错误，影响参加招标采购活动的，责任自负；</w:t>
      </w:r>
      <w:bookmarkEnd w:id="2"/>
    </w:p>
    <w:bookmarkEnd w:id="1"/>
    <w:p w14:paraId="2CB6931E">
      <w:pPr>
        <w:adjustRightInd w:val="0"/>
        <w:snapToGrid w:val="0"/>
        <w:spacing w:line="360" w:lineRule="auto"/>
        <w:ind w:firstLine="562" w:firstLineChars="200"/>
        <w:jc w:val="left"/>
        <w:rPr>
          <w:rFonts w:ascii="仿宋" w:hAnsi="仿宋" w:eastAsia="仿宋" w:cs="仿宋"/>
          <w:b/>
          <w:kern w:val="0"/>
          <w:sz w:val="28"/>
          <w:szCs w:val="28"/>
        </w:rPr>
      </w:pPr>
      <w:r>
        <w:rPr>
          <w:rFonts w:hint="eastAsia" w:ascii="仿宋" w:hAnsi="仿宋" w:eastAsia="仿宋" w:cs="仿宋"/>
          <w:b/>
          <w:sz w:val="28"/>
          <w:szCs w:val="28"/>
        </w:rPr>
        <w:t>六、</w:t>
      </w:r>
      <w:r>
        <w:rPr>
          <w:rFonts w:hint="eastAsia" w:ascii="仿宋" w:hAnsi="仿宋" w:eastAsia="仿宋" w:cs="仿宋"/>
          <w:b/>
          <w:kern w:val="0"/>
          <w:sz w:val="28"/>
          <w:szCs w:val="28"/>
        </w:rPr>
        <w:t>项目时间安排及要求：</w:t>
      </w:r>
    </w:p>
    <w:p w14:paraId="40466084">
      <w:pPr>
        <w:pStyle w:val="6"/>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日至2024年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日；</w:t>
      </w:r>
    </w:p>
    <w:p w14:paraId="64C44E75">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2、资格预审时间：2024年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日至2024年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w:t>
      </w:r>
    </w:p>
    <w:p w14:paraId="44616045">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日至2024年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日发售谈判文件，谈判文件每套售价：人民币</w:t>
      </w:r>
      <w:r>
        <w:rPr>
          <w:rFonts w:hint="eastAsia" w:ascii="仿宋" w:hAnsi="仿宋" w:eastAsia="仿宋" w:cs="仿宋"/>
          <w:sz w:val="28"/>
          <w:szCs w:val="28"/>
          <w:highlight w:val="none"/>
          <w:u w:val="single"/>
          <w:lang w:val="en-US" w:eastAsia="zh-CN"/>
        </w:rPr>
        <w:t>200</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/标段</w:t>
      </w:r>
      <w:r>
        <w:rPr>
          <w:rFonts w:hint="eastAsia" w:ascii="仿宋" w:hAnsi="仿宋" w:eastAsia="仿宋" w:cs="仿宋"/>
          <w:sz w:val="28"/>
          <w:szCs w:val="28"/>
          <w:highlight w:val="none"/>
        </w:rPr>
        <w:t>（仅支持对公转账），售后不退（汇款后将回执扫描后上传至</w:t>
      </w:r>
      <w:r>
        <w:rPr>
          <w:rFonts w:hint="eastAsia" w:ascii="仿宋" w:hAnsi="仿宋" w:eastAsia="仿宋" w:cs="仿宋"/>
          <w:bCs/>
          <w:sz w:val="28"/>
          <w:szCs w:val="28"/>
          <w:highlight w:val="none"/>
        </w:rPr>
        <w:t>蒙牛集团电子采购招标平台</w:t>
      </w:r>
      <w:r>
        <w:rPr>
          <w:rFonts w:hint="eastAsia" w:ascii="仿宋" w:hAnsi="仿宋" w:eastAsia="仿宋" w:cs="仿宋"/>
          <w:sz w:val="28"/>
          <w:szCs w:val="28"/>
          <w:highlight w:val="none"/>
        </w:rPr>
        <w:t>）；</w:t>
      </w:r>
    </w:p>
    <w:p w14:paraId="169423F8">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2F0107F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6B52336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6DD42347">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2F7B324D">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7BA5AAA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4、谈判时间：20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日09时30分（</w:t>
      </w:r>
      <w:r>
        <w:rPr>
          <w:rFonts w:hint="eastAsia" w:ascii="仿宋" w:hAnsi="仿宋" w:eastAsia="仿宋" w:cs="仿宋"/>
          <w:sz w:val="28"/>
          <w:szCs w:val="28"/>
        </w:rPr>
        <w:t>以发出的谈判文件为准）</w:t>
      </w:r>
    </w:p>
    <w:p w14:paraId="37299A88">
      <w:pPr>
        <w:spacing w:line="360" w:lineRule="auto"/>
        <w:ind w:firstLine="562" w:firstLineChars="200"/>
        <w:rPr>
          <w:rFonts w:ascii="仿宋" w:hAnsi="仿宋" w:eastAsia="仿宋" w:cs="仿宋"/>
          <w:bCs/>
          <w:sz w:val="28"/>
          <w:szCs w:val="28"/>
          <w:u w:val="single"/>
        </w:rPr>
      </w:pPr>
      <w:r>
        <w:rPr>
          <w:rFonts w:hint="eastAsia" w:ascii="仿宋" w:hAnsi="仿宋" w:eastAsia="仿宋" w:cs="仿宋"/>
          <w:b/>
          <w:bCs/>
          <w:sz w:val="28"/>
          <w:szCs w:val="28"/>
        </w:rPr>
        <w:t>七、</w:t>
      </w:r>
      <w:r>
        <w:rPr>
          <w:rFonts w:hint="eastAsia" w:ascii="仿宋" w:hAnsi="仿宋" w:eastAsia="仿宋" w:cs="仿宋"/>
          <w:b/>
          <w:sz w:val="28"/>
          <w:szCs w:val="28"/>
        </w:rPr>
        <w:t>谈判地点：</w:t>
      </w:r>
      <w:r>
        <w:rPr>
          <w:rFonts w:hint="eastAsia" w:ascii="仿宋" w:hAnsi="仿宋" w:eastAsia="仿宋" w:cs="仿宋"/>
          <w:bCs/>
          <w:sz w:val="28"/>
          <w:szCs w:val="28"/>
        </w:rPr>
        <w:t>蒙牛集团电子采购招标平台（https://zbcg.mengniu.cn/）（以发出的谈判文件为准）</w:t>
      </w:r>
    </w:p>
    <w:p w14:paraId="4905574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八、发布媒体：</w:t>
      </w:r>
    </w:p>
    <w:p w14:paraId="5FD582B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495EFA6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40640447">
      <w:pPr>
        <w:adjustRightInd w:val="0"/>
        <w:snapToGrid w:val="0"/>
        <w:spacing w:line="360" w:lineRule="auto"/>
        <w:ind w:firstLine="600" w:firstLineChars="200"/>
      </w:pPr>
      <w:r>
        <w:rPr>
          <w:rFonts w:hint="eastAsia" w:ascii="仿宋" w:hAnsi="仿宋" w:eastAsia="仿宋" w:cs="仿宋"/>
          <w:b w:val="0"/>
          <w:bCs w:val="0"/>
          <w:sz w:val="30"/>
          <w:szCs w:val="30"/>
          <w:lang w:val="en-US" w:eastAsia="zh-CN"/>
        </w:rPr>
        <w:t>雅士利官网（https://www.yashili.com）</w:t>
      </w:r>
      <w:bookmarkStart w:id="4" w:name="_GoBack"/>
      <w:bookmarkEnd w:id="4"/>
    </w:p>
    <w:p w14:paraId="402DB1F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蒙牛内部OA平台</w:t>
      </w:r>
    </w:p>
    <w:p w14:paraId="71D4DB4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中国采购与招标网大数据平台（</w:t>
      </w:r>
      <w:r>
        <w:fldChar w:fldCharType="begin"/>
      </w:r>
      <w:r>
        <w:instrText xml:space="preserve"> HYPERLINK "https://www.chinabidding.cn/" </w:instrText>
      </w:r>
      <w:r>
        <w:fldChar w:fldCharType="separate"/>
      </w:r>
      <w:r>
        <w:rPr>
          <w:rStyle w:val="19"/>
          <w:rFonts w:hint="eastAsia" w:ascii="仿宋" w:hAnsi="仿宋" w:eastAsia="仿宋" w:cs="仿宋"/>
          <w:sz w:val="28"/>
          <w:szCs w:val="28"/>
        </w:rPr>
        <w:t>https://www.chinabidding.cn/</w:t>
      </w:r>
      <w:r>
        <w:rPr>
          <w:rStyle w:val="19"/>
          <w:rFonts w:hint="eastAsia" w:ascii="仿宋" w:hAnsi="仿宋" w:eastAsia="仿宋" w:cs="仿宋"/>
          <w:sz w:val="28"/>
          <w:szCs w:val="28"/>
        </w:rPr>
        <w:fldChar w:fldCharType="end"/>
      </w:r>
      <w:r>
        <w:rPr>
          <w:rFonts w:hint="eastAsia" w:ascii="仿宋" w:hAnsi="仿宋" w:eastAsia="仿宋" w:cs="仿宋"/>
          <w:sz w:val="28"/>
          <w:szCs w:val="28"/>
        </w:rPr>
        <w:t>）</w:t>
      </w:r>
    </w:p>
    <w:p w14:paraId="2A2A729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63027C8A">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九、采购招标实施方及联系方式</w:t>
      </w:r>
      <w:r>
        <w:rPr>
          <w:rFonts w:hint="eastAsia" w:ascii="仿宋" w:hAnsi="仿宋" w:eastAsia="仿宋" w:cs="仿宋"/>
          <w:sz w:val="28"/>
          <w:szCs w:val="28"/>
        </w:rPr>
        <w:t>：</w:t>
      </w:r>
    </w:p>
    <w:p w14:paraId="74457945">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采购方：内蒙古蒙牛乳业（集团）股份有限公司采购中心</w:t>
      </w:r>
    </w:p>
    <w:p w14:paraId="06E75DF2">
      <w:pPr>
        <w:adjustRightInd w:val="0"/>
        <w:snapToGrid w:val="0"/>
        <w:spacing w:line="360" w:lineRule="auto"/>
        <w:ind w:firstLine="600" w:firstLineChars="200"/>
        <w:rPr>
          <w:rFonts w:hint="eastAsia" w:ascii="仿宋" w:hAnsi="仿宋" w:eastAsia="仿宋" w:cs="仿宋"/>
          <w:b w:val="0"/>
          <w:bCs w:val="0"/>
          <w:sz w:val="28"/>
          <w:szCs w:val="28"/>
          <w:highlight w:val="none"/>
        </w:rPr>
      </w:pPr>
      <w:r>
        <w:rPr>
          <w:rFonts w:hint="eastAsia" w:ascii="仿宋" w:hAnsi="仿宋" w:eastAsia="仿宋" w:cs="仿宋"/>
          <w:sz w:val="30"/>
          <w:szCs w:val="30"/>
          <w:highlight w:val="none"/>
        </w:rPr>
        <w:t>业务咨询联系人</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采购部</w:t>
      </w:r>
      <w:r>
        <w:rPr>
          <w:rFonts w:hint="eastAsia" w:ascii="仿宋" w:hAnsi="仿宋" w:eastAsia="仿宋" w:cs="仿宋"/>
          <w:sz w:val="30"/>
          <w:szCs w:val="30"/>
          <w:highlight w:val="none"/>
          <w:lang w:val="en-US" w:eastAsia="zh-CN"/>
        </w:rPr>
        <w:t>/项目组）</w:t>
      </w:r>
      <w:r>
        <w:rPr>
          <w:rFonts w:hint="eastAsia" w:ascii="仿宋" w:hAnsi="仿宋" w:eastAsia="仿宋" w:cs="仿宋"/>
          <w:sz w:val="30"/>
          <w:szCs w:val="30"/>
          <w:highlight w:val="none"/>
        </w:rPr>
        <w:t>：</w:t>
      </w:r>
      <w:r>
        <w:rPr>
          <w:rFonts w:hint="eastAsia" w:ascii="仿宋" w:hAnsi="仿宋" w:eastAsia="仿宋" w:cs="仿宋"/>
          <w:color w:val="auto"/>
          <w:sz w:val="30"/>
          <w:szCs w:val="30"/>
          <w:highlight w:val="none"/>
          <w:u w:val="none"/>
          <w:lang w:val="en-US" w:eastAsia="zh-CN"/>
        </w:rPr>
        <w:t>石雅琼/王寒军</w:t>
      </w:r>
      <w:r>
        <w:rPr>
          <w:rFonts w:hint="default" w:ascii="仿宋" w:hAnsi="仿宋" w:eastAsia="仿宋" w:cs="仿宋"/>
          <w:color w:val="auto"/>
          <w:sz w:val="30"/>
          <w:szCs w:val="30"/>
          <w:highlight w:val="none"/>
          <w:u w:val="none"/>
        </w:rPr>
        <w:t>（技术咨询）</w:t>
      </w:r>
      <w:r>
        <w:rPr>
          <w:rFonts w:hint="eastAsia" w:ascii="仿宋" w:hAnsi="仿宋" w:eastAsia="仿宋" w:cs="仿宋"/>
          <w:b w:val="0"/>
          <w:bCs w:val="0"/>
          <w:sz w:val="28"/>
          <w:szCs w:val="28"/>
          <w:highlight w:val="none"/>
        </w:rPr>
        <w:t xml:space="preserve">              </w:t>
      </w:r>
    </w:p>
    <w:p w14:paraId="07AB5520">
      <w:pPr>
        <w:adjustRightInd w:val="0"/>
        <w:snapToGrid w:val="0"/>
        <w:spacing w:line="360" w:lineRule="auto"/>
        <w:ind w:firstLine="600" w:firstLineChars="200"/>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rPr>
        <w:t>联系方式：18947170079</w:t>
      </w:r>
      <w:r>
        <w:rPr>
          <w:rFonts w:hint="eastAsia" w:ascii="仿宋" w:hAnsi="仿宋" w:eastAsia="仿宋" w:cs="仿宋"/>
          <w:color w:val="auto"/>
          <w:sz w:val="30"/>
          <w:szCs w:val="30"/>
          <w:highlight w:val="none"/>
          <w:u w:val="none"/>
          <w:lang w:val="en-US" w:eastAsia="zh-CN"/>
        </w:rPr>
        <w:t>/15235086775</w:t>
      </w:r>
    </w:p>
    <w:p w14:paraId="355E830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十、招标代理公司及联系方式：</w:t>
      </w:r>
    </w:p>
    <w:p w14:paraId="62DF56F6">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采购代理公司：内蒙古华晟工程项目管理有限公司</w:t>
      </w:r>
    </w:p>
    <w:p w14:paraId="75FAC051">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报名联系人：郭亚楠（15231513220）/张越君（18847081800）</w:t>
      </w:r>
    </w:p>
    <w:p w14:paraId="2CDAC308">
      <w:pPr>
        <w:adjustRightInd w:val="0"/>
        <w:snapToGrid w:val="0"/>
        <w:spacing w:line="360" w:lineRule="auto"/>
        <w:ind w:firstLine="600" w:firstLineChars="200"/>
        <w:rPr>
          <w:rFonts w:ascii="仿宋" w:hAnsi="仿宋" w:eastAsia="仿宋" w:cs="仿宋"/>
          <w:color w:val="000000"/>
          <w:sz w:val="30"/>
          <w:szCs w:val="30"/>
        </w:rPr>
      </w:pPr>
      <w:r>
        <w:rPr>
          <w:rFonts w:hint="eastAsia" w:ascii="仿宋" w:hAnsi="仿宋" w:eastAsia="仿宋" w:cs="仿宋"/>
          <w:sz w:val="30"/>
          <w:szCs w:val="30"/>
        </w:rPr>
        <w:t>联系电话：</w:t>
      </w:r>
      <w:r>
        <w:rPr>
          <w:rFonts w:hint="eastAsia" w:ascii="仿宋" w:hAnsi="仿宋" w:eastAsia="仿宋" w:cs="仿宋"/>
          <w:color w:val="000000"/>
          <w:sz w:val="30"/>
          <w:szCs w:val="30"/>
        </w:rPr>
        <w:t>0471-4918085   分机号：8034</w:t>
      </w:r>
    </w:p>
    <w:p w14:paraId="0754DDCA">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电子邮箱：guoyanan@nmghuasheng.com</w:t>
      </w:r>
    </w:p>
    <w:p w14:paraId="2B918D12">
      <w:pPr>
        <w:pStyle w:val="6"/>
        <w:ind w:firstLine="600" w:firstLineChars="200"/>
        <w:rPr>
          <w:rFonts w:ascii="仿宋" w:hAnsi="仿宋" w:eastAsia="仿宋" w:cs="仿宋"/>
          <w:sz w:val="30"/>
          <w:szCs w:val="30"/>
        </w:rPr>
      </w:pPr>
      <w:r>
        <w:rPr>
          <w:rFonts w:hint="eastAsia" w:ascii="仿宋" w:hAnsi="仿宋" w:eastAsia="仿宋" w:cs="仿宋"/>
          <w:sz w:val="30"/>
          <w:szCs w:val="30"/>
        </w:rPr>
        <w:t>联系地址：内蒙古自治区呼和浩特市赛罕区锡林南路盈嘉国际综合楼27层</w:t>
      </w:r>
    </w:p>
    <w:p w14:paraId="5A91928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十一、监督单位及联系方式：</w:t>
      </w:r>
    </w:p>
    <w:p w14:paraId="1688BB8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D75F20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监 督 人: 薛海燕                        </w:t>
      </w:r>
    </w:p>
    <w:p w14:paraId="58719BF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联系方式：0471-7393642/15034927966</w:t>
      </w:r>
    </w:p>
    <w:p w14:paraId="6FEEEFD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电子邮件：</w:t>
      </w:r>
      <w:r>
        <w:fldChar w:fldCharType="begin"/>
      </w:r>
      <w:r>
        <w:instrText xml:space="preserve"> HYPERLINK "mailto:panhong@mengniu.cn" </w:instrText>
      </w:r>
      <w:r>
        <w:fldChar w:fldCharType="separate"/>
      </w:r>
      <w:r>
        <w:rPr>
          <w:rFonts w:hint="eastAsia" w:ascii="仿宋" w:hAnsi="仿宋" w:eastAsia="仿宋" w:cs="仿宋"/>
          <w:sz w:val="28"/>
          <w:szCs w:val="28"/>
        </w:rPr>
        <w:t>xuehaiyan</w:t>
      </w:r>
      <w:r>
        <w:rPr>
          <w:rStyle w:val="19"/>
          <w:rFonts w:hint="eastAsia" w:ascii="仿宋" w:hAnsi="仿宋" w:eastAsia="仿宋" w:cs="仿宋"/>
          <w:color w:val="auto"/>
          <w:sz w:val="28"/>
          <w:szCs w:val="28"/>
        </w:rPr>
        <w:t>@mengniu.cn</w:t>
      </w:r>
      <w:r>
        <w:rPr>
          <w:rStyle w:val="19"/>
          <w:rFonts w:hint="eastAsia" w:ascii="仿宋" w:hAnsi="仿宋" w:eastAsia="仿宋" w:cs="仿宋"/>
          <w:color w:val="auto"/>
          <w:sz w:val="28"/>
          <w:szCs w:val="28"/>
        </w:rPr>
        <w:fldChar w:fldCharType="end"/>
      </w:r>
    </w:p>
    <w:p w14:paraId="3D2F16F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异议/投诉服务网址：https://zbcg.mengniu.cn/#/home</w:t>
      </w:r>
    </w:p>
    <w:p w14:paraId="581A7F3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70D0D65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监 督 人: 张丽娜</w:t>
      </w:r>
    </w:p>
    <w:p w14:paraId="530E3C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联系电话：0471-7393612</w:t>
      </w:r>
    </w:p>
    <w:p w14:paraId="30D71376">
      <w:pPr>
        <w:spacing w:line="360" w:lineRule="auto"/>
        <w:ind w:firstLine="560" w:firstLineChars="200"/>
        <w:rPr>
          <w:rFonts w:ascii="仿宋" w:hAnsi="仿宋" w:eastAsia="仿宋" w:cs="仿宋"/>
          <w:color w:val="FF0000"/>
          <w:sz w:val="28"/>
          <w:szCs w:val="28"/>
        </w:rPr>
      </w:pPr>
      <w:r>
        <w:rPr>
          <w:rFonts w:hint="eastAsia" w:ascii="仿宋" w:hAnsi="仿宋" w:eastAsia="仿宋" w:cs="仿宋"/>
          <w:sz w:val="28"/>
          <w:szCs w:val="28"/>
        </w:rPr>
        <w:t>受理范围：采购招标</w:t>
      </w:r>
      <w:bookmarkStart w:id="3" w:name="OLE_LINK1"/>
      <w:r>
        <w:rPr>
          <w:rFonts w:hint="eastAsia" w:ascii="仿宋" w:hAnsi="仿宋" w:eastAsia="仿宋" w:cs="仿宋"/>
          <w:sz w:val="28"/>
          <w:szCs w:val="28"/>
        </w:rPr>
        <w:t>执行过程中涉嫌</w:t>
      </w:r>
      <w:bookmarkEnd w:id="3"/>
      <w:r>
        <w:rPr>
          <w:rFonts w:hint="eastAsia" w:ascii="仿宋" w:hAnsi="仿宋" w:eastAsia="仿宋" w:cs="仿宋"/>
          <w:sz w:val="28"/>
          <w:szCs w:val="28"/>
        </w:rPr>
        <w:t>贪污贿赂、滥用职权、玩忽职守、权力寻租、利益输送、徇私舞弊以及浪费公司资财等违纪问题的各类举报。</w:t>
      </w:r>
    </w:p>
    <w:p w14:paraId="5F280E90">
      <w:pPr>
        <w:pStyle w:val="3"/>
        <w:spacing w:line="360" w:lineRule="auto"/>
        <w:rPr>
          <w:rFonts w:ascii="仿宋" w:hAnsi="仿宋" w:eastAsia="仿宋" w:cs="仿宋"/>
        </w:rPr>
      </w:pPr>
    </w:p>
    <w:p w14:paraId="5198A954">
      <w:pPr>
        <w:pStyle w:val="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3BDEA3C6">
      <w:pPr>
        <w:pStyle w:val="3"/>
        <w:spacing w:line="360" w:lineRule="auto"/>
        <w:ind w:left="1400" w:firstLine="0" w:firstLineChars="0"/>
        <w:rPr>
          <w:rFonts w:ascii="仿宋" w:hAnsi="仿宋" w:eastAsia="仿宋" w:cs="仿宋"/>
          <w:sz w:val="28"/>
          <w:szCs w:val="28"/>
        </w:rPr>
      </w:pPr>
      <w:r>
        <w:rPr>
          <w:rFonts w:hint="eastAsia" w:ascii="仿宋" w:hAnsi="仿宋" w:eastAsia="仿宋" w:cs="仿宋"/>
          <w:sz w:val="28"/>
          <w:szCs w:val="28"/>
        </w:rPr>
        <w:t>2.保密承诺书</w:t>
      </w:r>
    </w:p>
    <w:p w14:paraId="52898013">
      <w:pPr>
        <w:pStyle w:val="3"/>
        <w:spacing w:line="360" w:lineRule="auto"/>
        <w:ind w:left="1400" w:firstLine="0" w:firstLineChars="0"/>
        <w:rPr>
          <w:rFonts w:ascii="仿宋" w:hAnsi="仿宋" w:eastAsia="仿宋" w:cs="仿宋"/>
          <w:sz w:val="28"/>
          <w:szCs w:val="28"/>
        </w:rPr>
      </w:pPr>
      <w:r>
        <w:rPr>
          <w:rFonts w:hint="eastAsia" w:ascii="仿宋" w:hAnsi="仿宋" w:eastAsia="仿宋" w:cs="仿宋"/>
          <w:sz w:val="28"/>
          <w:szCs w:val="28"/>
        </w:rPr>
        <w:t>3.非联合体竞谈，不分包或转包声明</w:t>
      </w:r>
    </w:p>
    <w:p w14:paraId="26999870">
      <w:pPr>
        <w:pStyle w:val="3"/>
        <w:spacing w:line="360" w:lineRule="auto"/>
        <w:ind w:left="1400" w:firstLine="0" w:firstLineChars="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.告知函</w:t>
      </w:r>
    </w:p>
    <w:p w14:paraId="79EA24FB">
      <w:pPr>
        <w:pStyle w:val="3"/>
        <w:spacing w:line="360" w:lineRule="auto"/>
        <w:ind w:left="1400" w:firstLine="0" w:firstLineChars="0"/>
        <w:rPr>
          <w:rFonts w:ascii="仿宋" w:hAnsi="仿宋" w:eastAsia="仿宋" w:cs="仿宋"/>
          <w:sz w:val="28"/>
          <w:szCs w:val="28"/>
        </w:rPr>
      </w:pPr>
    </w:p>
    <w:p w14:paraId="41A7293A">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1D938488">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招标代理机构：内蒙古华晟工程项目管理有限公司</w:t>
      </w:r>
    </w:p>
    <w:p w14:paraId="43982ABF">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2024年10月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14:paraId="1415CD36">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14:paraId="222B902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附件1：</w:t>
      </w:r>
    </w:p>
    <w:p w14:paraId="32C3BAEB">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56B7B490">
      <w:pPr>
        <w:spacing w:line="360" w:lineRule="auto"/>
        <w:jc w:val="center"/>
        <w:rPr>
          <w:rFonts w:ascii="仿宋" w:hAnsi="仿宋" w:eastAsia="仿宋" w:cs="仿宋"/>
          <w:b/>
          <w:sz w:val="28"/>
          <w:szCs w:val="28"/>
        </w:rPr>
      </w:pPr>
    </w:p>
    <w:p w14:paraId="68C3DAF8">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3D5F7B1C">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0463F7B">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373E363">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BA1D54E">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5B6BEB88">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62AB13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1E765C72">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3DDF791">
      <w:pPr>
        <w:spacing w:line="360" w:lineRule="auto"/>
        <w:ind w:right="1556" w:rightChars="741"/>
        <w:jc w:val="right"/>
        <w:rPr>
          <w:rFonts w:ascii="仿宋" w:hAnsi="仿宋" w:eastAsia="仿宋" w:cs="仿宋"/>
          <w:sz w:val="28"/>
          <w:szCs w:val="28"/>
        </w:rPr>
      </w:pPr>
    </w:p>
    <w:p w14:paraId="1B3C1199">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208E6CD">
      <w:pPr>
        <w:spacing w:line="360" w:lineRule="auto"/>
        <w:rPr>
          <w:rFonts w:ascii="仿宋" w:hAnsi="仿宋" w:eastAsia="仿宋" w:cs="仿宋"/>
          <w:b/>
          <w:kern w:val="0"/>
          <w:sz w:val="28"/>
          <w:szCs w:val="28"/>
        </w:rPr>
      </w:pPr>
    </w:p>
    <w:tbl>
      <w:tblPr>
        <w:tblStyle w:val="17"/>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9C393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1A930998">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21DFA3E2">
            <w:pPr>
              <w:spacing w:line="360" w:lineRule="auto"/>
              <w:jc w:val="center"/>
              <w:rPr>
                <w:rFonts w:ascii="仿宋" w:hAnsi="仿宋" w:eastAsia="仿宋" w:cs="仿宋"/>
                <w:b/>
                <w:kern w:val="0"/>
                <w:sz w:val="28"/>
                <w:szCs w:val="28"/>
              </w:rPr>
            </w:pPr>
          </w:p>
        </w:tc>
        <w:tc>
          <w:tcPr>
            <w:tcW w:w="5060" w:type="dxa"/>
            <w:shd w:val="clear" w:color="auto" w:fill="auto"/>
          </w:tcPr>
          <w:p w14:paraId="62585AE2">
            <w:pPr>
              <w:spacing w:line="360" w:lineRule="auto"/>
              <w:jc w:val="center"/>
              <w:rPr>
                <w:rFonts w:ascii="仿宋" w:hAnsi="仿宋" w:eastAsia="仿宋" w:cs="仿宋"/>
                <w:b/>
                <w:kern w:val="0"/>
                <w:sz w:val="28"/>
                <w:szCs w:val="28"/>
              </w:rPr>
            </w:pPr>
          </w:p>
        </w:tc>
      </w:tr>
    </w:tbl>
    <w:p w14:paraId="6189A1A1">
      <w:pPr>
        <w:spacing w:line="360" w:lineRule="auto"/>
        <w:rPr>
          <w:rFonts w:ascii="仿宋" w:hAnsi="仿宋" w:eastAsia="仿宋" w:cs="仿宋"/>
          <w:sz w:val="28"/>
          <w:szCs w:val="28"/>
        </w:rPr>
      </w:pPr>
    </w:p>
    <w:p w14:paraId="655857DF">
      <w:pPr>
        <w:spacing w:line="360" w:lineRule="auto"/>
        <w:rPr>
          <w:rFonts w:ascii="仿宋" w:hAnsi="仿宋" w:eastAsia="仿宋" w:cs="仿宋"/>
          <w:b/>
          <w:kern w:val="0"/>
          <w:sz w:val="28"/>
          <w:szCs w:val="28"/>
        </w:rPr>
      </w:pPr>
    </w:p>
    <w:p w14:paraId="6505C51D">
      <w:pPr>
        <w:spacing w:line="360" w:lineRule="auto"/>
        <w:jc w:val="center"/>
        <w:rPr>
          <w:rFonts w:ascii="仿宋" w:hAnsi="仿宋" w:eastAsia="仿宋" w:cs="仿宋"/>
          <w:sz w:val="28"/>
          <w:szCs w:val="28"/>
        </w:rPr>
      </w:pPr>
      <w:r>
        <w:rPr>
          <w:rFonts w:hint="eastAsia" w:ascii="仿宋" w:hAnsi="仿宋" w:eastAsia="仿宋" w:cs="仿宋"/>
          <w:b/>
          <w:kern w:val="0"/>
          <w:sz w:val="28"/>
          <w:szCs w:val="28"/>
        </w:rPr>
        <w:t>法定代表人授权委托书</w:t>
      </w:r>
    </w:p>
    <w:p w14:paraId="4356C85F">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601F14CA">
      <w:pPr>
        <w:widowControl/>
        <w:numPr>
          <w:ilvl w:val="0"/>
          <w:numId w:val="0"/>
        </w:numPr>
        <w:shd w:val="clear" w:color="auto" w:fill="FFFFFF"/>
        <w:adjustRightInd w:val="0"/>
        <w:snapToGrid w:val="0"/>
        <w:spacing w:line="360" w:lineRule="auto"/>
        <w:rPr>
          <w:rFonts w:ascii="仿宋" w:hAnsi="仿宋" w:eastAsia="仿宋" w:cs="仿宋"/>
          <w:bCs/>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bCs/>
          <w:kern w:val="0"/>
          <w:sz w:val="28"/>
          <w:szCs w:val="28"/>
          <w:u w:val="single"/>
          <w:lang w:eastAsia="zh-CN"/>
        </w:rPr>
        <w:t>蒙牛乳业雅士利山西工厂稀奶油改造项目</w:t>
      </w:r>
      <w:r>
        <w:rPr>
          <w:rFonts w:hint="eastAsia" w:ascii="仿宋" w:hAnsi="仿宋" w:eastAsia="仿宋" w:cs="仿宋"/>
          <w:sz w:val="28"/>
          <w:szCs w:val="28"/>
        </w:rPr>
        <w:t>竞谈项目活动中的一切事宜。</w:t>
      </w:r>
    </w:p>
    <w:p w14:paraId="6349DD47">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E1444F3">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7883D799">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28B6A00">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04ED00C2">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03B30739">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1024DFAA">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5B4AC6A8">
      <w:pPr>
        <w:spacing w:line="360" w:lineRule="auto"/>
        <w:ind w:left="850" w:leftChars="405" w:firstLine="569"/>
        <w:rPr>
          <w:rFonts w:ascii="仿宋" w:hAnsi="仿宋" w:eastAsia="仿宋" w:cs="仿宋"/>
          <w:sz w:val="28"/>
          <w:szCs w:val="28"/>
        </w:rPr>
      </w:pPr>
      <w:r>
        <w:rPr>
          <w:rFonts w:hint="eastAsia" w:ascii="仿宋" w:hAnsi="仿宋" w:eastAsia="仿宋" w:cs="仿宋"/>
          <w:sz w:val="28"/>
          <w:szCs w:val="28"/>
        </w:rPr>
        <w:t xml:space="preserve">                                    2024年  月  日    </w:t>
      </w:r>
    </w:p>
    <w:p w14:paraId="288AA7EA">
      <w:pPr>
        <w:spacing w:line="360" w:lineRule="auto"/>
        <w:ind w:firstLine="992" w:firstLineChars="353"/>
        <w:rPr>
          <w:rFonts w:ascii="仿宋" w:hAnsi="仿宋" w:eastAsia="仿宋" w:cs="仿宋"/>
          <w:b/>
          <w:bCs/>
          <w:sz w:val="28"/>
          <w:szCs w:val="28"/>
        </w:rPr>
      </w:pPr>
      <w:r>
        <w:rPr>
          <w:rFonts w:hint="eastAsia" w:ascii="仿宋" w:hAnsi="仿宋" w:eastAsia="仿宋" w:cs="仿宋"/>
          <w:b/>
          <w:bCs/>
          <w:sz w:val="28"/>
          <w:szCs w:val="28"/>
        </w:rPr>
        <w:t>附：</w:t>
      </w:r>
    </w:p>
    <w:tbl>
      <w:tblPr>
        <w:tblStyle w:val="1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4821" w:type="dxa"/>
          </w:tcPr>
          <w:p w14:paraId="6B7D6C8B">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41C38731">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r w14:paraId="686C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3" w:hRule="atLeast"/>
          <w:jc w:val="center"/>
        </w:trPr>
        <w:tc>
          <w:tcPr>
            <w:tcW w:w="4821" w:type="dxa"/>
          </w:tcPr>
          <w:p w14:paraId="343269E1">
            <w:pPr>
              <w:spacing w:line="360" w:lineRule="auto"/>
              <w:ind w:left="128" w:leftChars="61"/>
              <w:jc w:val="center"/>
              <w:rPr>
                <w:rFonts w:ascii="仿宋" w:hAnsi="仿宋" w:eastAsia="仿宋" w:cs="仿宋"/>
                <w:sz w:val="28"/>
                <w:szCs w:val="28"/>
              </w:rPr>
            </w:pPr>
          </w:p>
        </w:tc>
        <w:tc>
          <w:tcPr>
            <w:tcW w:w="4558" w:type="dxa"/>
          </w:tcPr>
          <w:p w14:paraId="0CC7F800">
            <w:pPr>
              <w:spacing w:line="360" w:lineRule="auto"/>
              <w:ind w:left="128" w:leftChars="61"/>
              <w:jc w:val="center"/>
              <w:rPr>
                <w:rFonts w:ascii="仿宋" w:hAnsi="仿宋" w:eastAsia="仿宋" w:cs="仿宋"/>
                <w:sz w:val="28"/>
                <w:szCs w:val="28"/>
              </w:rPr>
            </w:pPr>
          </w:p>
        </w:tc>
      </w:tr>
    </w:tbl>
    <w:p w14:paraId="28F99DFC">
      <w:pPr>
        <w:rPr>
          <w:rFonts w:ascii="仿宋" w:hAnsi="仿宋" w:eastAsia="仿宋" w:cs="仿宋"/>
          <w:b/>
          <w:sz w:val="28"/>
          <w:szCs w:val="28"/>
        </w:rPr>
      </w:pPr>
      <w:r>
        <w:rPr>
          <w:rFonts w:hint="eastAsia" w:ascii="仿宋" w:hAnsi="仿宋" w:eastAsia="仿宋" w:cs="仿宋"/>
          <w:b/>
          <w:sz w:val="28"/>
          <w:szCs w:val="28"/>
        </w:rPr>
        <w:br w:type="page"/>
      </w:r>
    </w:p>
    <w:p w14:paraId="155A31B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6DAC59D7">
      <w:pPr>
        <w:pStyle w:val="16"/>
        <w:spacing w:after="0" w:line="360" w:lineRule="auto"/>
        <w:ind w:left="0" w:leftChars="0" w:firstLine="0" w:firstLineChars="0"/>
        <w:jc w:val="center"/>
        <w:rPr>
          <w:rFonts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74E27F58">
      <w:pPr>
        <w:pStyle w:val="16"/>
        <w:spacing w:after="0" w:line="360" w:lineRule="auto"/>
        <w:ind w:left="0" w:leftChars="0" w:firstLine="0" w:firstLineChars="0"/>
        <w:rPr>
          <w:rFonts w:ascii="仿宋" w:hAnsi="仿宋" w:eastAsia="仿宋" w:cs="仿宋"/>
          <w:b/>
          <w:sz w:val="28"/>
          <w:szCs w:val="28"/>
        </w:rPr>
      </w:pPr>
    </w:p>
    <w:p w14:paraId="303C428A">
      <w:pPr>
        <w:pStyle w:val="16"/>
        <w:spacing w:after="0" w:line="360" w:lineRule="auto"/>
        <w:ind w:left="0" w:leftChars="0" w:firstLine="0" w:firstLineChars="0"/>
        <w:rPr>
          <w:rFonts w:ascii="仿宋" w:hAnsi="仿宋" w:eastAsia="仿宋" w:cs="仿宋"/>
          <w:b/>
          <w:sz w:val="28"/>
          <w:szCs w:val="28"/>
        </w:rPr>
      </w:pPr>
    </w:p>
    <w:p w14:paraId="12D178FC">
      <w:pPr>
        <w:pStyle w:val="16"/>
        <w:spacing w:after="0" w:line="360" w:lineRule="auto"/>
        <w:ind w:left="0" w:leftChars="0" w:firstLine="0" w:firstLineChars="0"/>
        <w:rPr>
          <w:rFonts w:ascii="仿宋" w:hAnsi="仿宋" w:eastAsia="仿宋" w:cs="仿宋"/>
          <w:b/>
          <w:sz w:val="28"/>
          <w:szCs w:val="28"/>
        </w:rPr>
      </w:pPr>
    </w:p>
    <w:p w14:paraId="091B0EA7">
      <w:pPr>
        <w:pStyle w:val="16"/>
        <w:spacing w:after="0" w:line="360" w:lineRule="auto"/>
        <w:ind w:left="0" w:leftChars="0" w:firstLine="0" w:firstLineChars="0"/>
        <w:rPr>
          <w:rFonts w:ascii="仿宋" w:hAnsi="仿宋" w:eastAsia="仿宋" w:cs="仿宋"/>
          <w:b/>
          <w:sz w:val="28"/>
          <w:szCs w:val="28"/>
        </w:rPr>
      </w:pPr>
    </w:p>
    <w:p w14:paraId="6E0DCB7F">
      <w:pPr>
        <w:pStyle w:val="16"/>
        <w:spacing w:after="0" w:line="360" w:lineRule="auto"/>
        <w:ind w:left="0" w:leftChars="0" w:firstLine="0" w:firstLineChars="0"/>
        <w:rPr>
          <w:rFonts w:ascii="仿宋" w:hAnsi="仿宋" w:eastAsia="仿宋" w:cs="仿宋"/>
          <w:b/>
          <w:sz w:val="28"/>
          <w:szCs w:val="28"/>
        </w:rPr>
      </w:pPr>
    </w:p>
    <w:p w14:paraId="565B213F">
      <w:pPr>
        <w:pStyle w:val="16"/>
        <w:spacing w:after="0" w:line="360" w:lineRule="auto"/>
        <w:ind w:left="0" w:leftChars="0" w:firstLine="0" w:firstLineChars="0"/>
        <w:rPr>
          <w:rFonts w:ascii="仿宋" w:hAnsi="仿宋" w:eastAsia="仿宋" w:cs="仿宋"/>
          <w:b/>
          <w:sz w:val="28"/>
          <w:szCs w:val="28"/>
        </w:rPr>
      </w:pPr>
      <w:r>
        <w:rPr>
          <w:rFonts w:hint="eastAsia" w:ascii="仿宋" w:hAnsi="仿宋" w:eastAsia="仿宋" w:cs="仿宋"/>
          <w:b/>
          <w:sz w:val="28"/>
          <w:szCs w:val="28"/>
        </w:rPr>
        <w:t>附件2:</w:t>
      </w:r>
    </w:p>
    <w:p w14:paraId="7F6427CD">
      <w:pPr>
        <w:spacing w:line="360" w:lineRule="auto"/>
        <w:jc w:val="center"/>
        <w:rPr>
          <w:rFonts w:ascii="仿宋" w:hAnsi="仿宋" w:eastAsia="仿宋" w:cs="仿宋"/>
          <w:b/>
          <w:sz w:val="28"/>
          <w:szCs w:val="28"/>
        </w:rPr>
      </w:pPr>
      <w:r>
        <w:rPr>
          <w:rFonts w:hint="eastAsia" w:ascii="仿宋" w:hAnsi="仿宋" w:eastAsia="仿宋" w:cs="仿宋"/>
          <w:b/>
          <w:sz w:val="28"/>
          <w:szCs w:val="28"/>
        </w:rPr>
        <w:t>保密承诺书</w:t>
      </w:r>
    </w:p>
    <w:p w14:paraId="35FB1868">
      <w:pPr>
        <w:widowControl/>
        <w:adjustRightInd w:val="0"/>
        <w:snapToGrid w:val="0"/>
        <w:spacing w:line="360" w:lineRule="auto"/>
        <w:ind w:firstLine="560" w:firstLineChars="200"/>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7CE41DE0">
      <w:pPr>
        <w:widowControl/>
        <w:adjustRightInd w:val="0"/>
        <w:snapToGrid w:val="0"/>
        <w:spacing w:line="360" w:lineRule="auto"/>
        <w:ind w:firstLine="560" w:firstLineChars="200"/>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665D28C6">
      <w:pPr>
        <w:widowControl/>
        <w:adjustRightInd w:val="0"/>
        <w:snapToGrid w:val="0"/>
        <w:spacing w:line="360" w:lineRule="auto"/>
        <w:jc w:val="left"/>
        <w:textAlignment w:val="baseline"/>
        <w:rPr>
          <w:rFonts w:ascii="仿宋" w:hAnsi="仿宋" w:eastAsia="仿宋" w:cs="仿宋"/>
          <w:kern w:val="0"/>
          <w:sz w:val="28"/>
          <w:szCs w:val="28"/>
        </w:rPr>
      </w:pPr>
    </w:p>
    <w:p w14:paraId="218DABEB">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乙方（承诺方）：</w:t>
      </w:r>
    </w:p>
    <w:p w14:paraId="6BB5F334">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地址：</w:t>
      </w:r>
    </w:p>
    <w:p w14:paraId="5F444A50">
      <w:pPr>
        <w:widowControl/>
        <w:adjustRightInd w:val="0"/>
        <w:snapToGrid w:val="0"/>
        <w:spacing w:line="360" w:lineRule="auto"/>
        <w:jc w:val="left"/>
        <w:textAlignment w:val="baseline"/>
        <w:rPr>
          <w:rFonts w:ascii="仿宋" w:hAnsi="仿宋" w:eastAsia="仿宋" w:cs="仿宋"/>
          <w:kern w:val="0"/>
          <w:sz w:val="28"/>
          <w:szCs w:val="28"/>
        </w:rPr>
      </w:pPr>
    </w:p>
    <w:p w14:paraId="233548C3">
      <w:pPr>
        <w:widowControl/>
        <w:tabs>
          <w:tab w:val="left" w:pos="5040"/>
        </w:tabs>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eastAsia="zh-CN"/>
        </w:rPr>
        <w:t>蒙牛乳业雅士利山西工厂稀奶油改造项目</w:t>
      </w:r>
      <w:r>
        <w:rPr>
          <w:rFonts w:hint="eastAsia" w:ascii="仿宋" w:hAnsi="仿宋" w:eastAsia="仿宋" w:cs="仿宋"/>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77E53F0">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一、定义</w:t>
      </w:r>
    </w:p>
    <w:p w14:paraId="4D5C7438">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552EEE4">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33F51ED0">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15C3495E">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102BEAC1">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6433761A">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657EF60B">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二、保密</w:t>
      </w:r>
    </w:p>
    <w:p w14:paraId="32236109">
      <w:pPr>
        <w:pStyle w:val="12"/>
        <w:spacing w:line="360" w:lineRule="auto"/>
        <w:ind w:left="0" w:firstLine="560" w:firstLineChars="200"/>
        <w:rPr>
          <w:rFonts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5CFC9717">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三、公开</w:t>
      </w:r>
    </w:p>
    <w:p w14:paraId="67A68C06">
      <w:pPr>
        <w:pStyle w:val="12"/>
        <w:spacing w:line="360" w:lineRule="auto"/>
        <w:ind w:left="239" w:leftChars="114" w:firstLine="420" w:firstLineChars="150"/>
        <w:rPr>
          <w:rFonts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27941C43">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四、强制性披露</w:t>
      </w:r>
    </w:p>
    <w:p w14:paraId="7EA1219C">
      <w:pPr>
        <w:spacing w:line="360" w:lineRule="auto"/>
        <w:ind w:firstLine="635" w:firstLineChars="227"/>
        <w:rPr>
          <w:rFonts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19F1993">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五、返还资料</w:t>
      </w:r>
    </w:p>
    <w:p w14:paraId="0B1C0F97">
      <w:pPr>
        <w:pStyle w:val="7"/>
        <w:spacing w:line="360" w:lineRule="auto"/>
        <w:ind w:left="0" w:leftChars="0" w:firstLine="560" w:firstLineChars="200"/>
        <w:rPr>
          <w:rFonts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ascii="仿宋" w:hAnsi="仿宋" w:eastAsia="仿宋" w:cs="仿宋"/>
          <w:kern w:val="0"/>
          <w:sz w:val="28"/>
          <w:szCs w:val="28"/>
          <w:u w:val="single"/>
        </w:rPr>
        <w:t>30</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99375E5">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六、非授权许可</w:t>
      </w:r>
    </w:p>
    <w:p w14:paraId="1658DA3C">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E5D1A9E">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七、义务限定</w:t>
      </w:r>
    </w:p>
    <w:p w14:paraId="06A3FC76">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FBCF274">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八、信息准确性</w:t>
      </w:r>
    </w:p>
    <w:p w14:paraId="04ACA453">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1204686">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九、期限</w:t>
      </w:r>
    </w:p>
    <w:p w14:paraId="543C26B9">
      <w:pPr>
        <w:pStyle w:val="7"/>
        <w:spacing w:line="360" w:lineRule="auto"/>
        <w:rPr>
          <w:rFonts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03B0519F">
      <w:pPr>
        <w:pStyle w:val="6"/>
        <w:spacing w:before="156" w:beforeLines="50" w:after="156" w:afterLines="50" w:line="360" w:lineRule="auto"/>
        <w:rPr>
          <w:rFonts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77F5F4CB">
      <w:pPr>
        <w:pStyle w:val="6"/>
        <w:spacing w:after="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（一）合规条款</w:t>
      </w:r>
    </w:p>
    <w:p w14:paraId="066F5404">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3CD2D2">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3596B732">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496085E">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72559739">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5C133825">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1E4DCA4">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29F9D84">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E55960C">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9A58F94">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05A584B">
      <w:pPr>
        <w:pStyle w:val="6"/>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47463FCB">
      <w:pPr>
        <w:pStyle w:val="6"/>
        <w:spacing w:after="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（二）环境保护</w:t>
      </w:r>
    </w:p>
    <w:p w14:paraId="079049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EDE2869">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D275085">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CA6EFD4">
      <w:pPr>
        <w:pStyle w:val="6"/>
        <w:spacing w:before="156" w:beforeLines="50" w:after="156" w:afterLines="50" w:line="360" w:lineRule="auto"/>
        <w:rPr>
          <w:rFonts w:ascii="仿宋" w:hAnsi="仿宋" w:eastAsia="仿宋" w:cs="仿宋"/>
          <w:b/>
          <w:kern w:val="0"/>
          <w:sz w:val="28"/>
          <w:szCs w:val="28"/>
        </w:rPr>
      </w:pPr>
      <w:r>
        <w:rPr>
          <w:rFonts w:hint="eastAsia" w:ascii="仿宋" w:hAnsi="仿宋" w:eastAsia="仿宋" w:cs="仿宋"/>
          <w:b/>
          <w:kern w:val="0"/>
          <w:sz w:val="28"/>
          <w:szCs w:val="28"/>
        </w:rPr>
        <w:t>十一、适用法律</w:t>
      </w:r>
    </w:p>
    <w:p w14:paraId="29B52246">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二 】</w:t>
      </w:r>
      <w:r>
        <w:rPr>
          <w:rFonts w:hint="eastAsia" w:ascii="仿宋" w:hAnsi="仿宋" w:eastAsia="仿宋" w:cs="仿宋"/>
          <w:kern w:val="0"/>
          <w:sz w:val="28"/>
          <w:szCs w:val="28"/>
        </w:rPr>
        <w:t>种方式解决：</w:t>
      </w:r>
    </w:p>
    <w:p w14:paraId="4BD191B8">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2F8A2939">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2EE3E5DD">
      <w:pPr>
        <w:pStyle w:val="6"/>
        <w:spacing w:before="156" w:beforeLines="50" w:after="156" w:afterLines="50" w:line="360" w:lineRule="auto"/>
        <w:rPr>
          <w:rFonts w:ascii="仿宋" w:hAnsi="仿宋" w:eastAsia="仿宋" w:cs="仿宋"/>
          <w:b/>
          <w:kern w:val="0"/>
          <w:sz w:val="28"/>
          <w:szCs w:val="28"/>
        </w:rPr>
      </w:pPr>
      <w:r>
        <w:rPr>
          <w:rFonts w:hint="eastAsia" w:ascii="仿宋" w:hAnsi="仿宋" w:eastAsia="仿宋" w:cs="仿宋"/>
          <w:b/>
          <w:kern w:val="0"/>
          <w:sz w:val="28"/>
          <w:szCs w:val="28"/>
        </w:rPr>
        <w:t>十二、违约责任及救济</w:t>
      </w:r>
    </w:p>
    <w:p w14:paraId="030D2C50">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E4712BA">
      <w:pPr>
        <w:spacing w:line="360"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09A92C17">
      <w:pPr>
        <w:pStyle w:val="6"/>
        <w:spacing w:before="156" w:beforeLines="50" w:after="156" w:afterLines="50" w:line="360" w:lineRule="auto"/>
        <w:rPr>
          <w:rFonts w:ascii="仿宋" w:hAnsi="仿宋" w:eastAsia="仿宋" w:cs="仿宋"/>
          <w:b/>
          <w:kern w:val="0"/>
          <w:sz w:val="28"/>
          <w:szCs w:val="28"/>
        </w:rPr>
      </w:pPr>
      <w:r>
        <w:rPr>
          <w:rFonts w:hint="eastAsia" w:ascii="仿宋" w:hAnsi="仿宋" w:eastAsia="仿宋" w:cs="仿宋"/>
          <w:b/>
          <w:kern w:val="0"/>
          <w:sz w:val="28"/>
          <w:szCs w:val="28"/>
        </w:rPr>
        <w:t>十三、生效及份数</w:t>
      </w:r>
    </w:p>
    <w:p w14:paraId="618F4900">
      <w:pPr>
        <w:pStyle w:val="6"/>
        <w:spacing w:before="156" w:beforeLines="50" w:after="156" w:afterLines="5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677865E8">
      <w:pPr>
        <w:spacing w:line="360" w:lineRule="auto"/>
        <w:ind w:left="360"/>
        <w:rPr>
          <w:rFonts w:ascii="仿宋" w:hAnsi="仿宋" w:eastAsia="仿宋" w:cs="仿宋"/>
          <w:b/>
          <w:bCs/>
          <w:sz w:val="28"/>
          <w:szCs w:val="28"/>
        </w:rPr>
      </w:pPr>
    </w:p>
    <w:p w14:paraId="598653B6">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（以下无正文）</w:t>
      </w:r>
    </w:p>
    <w:p w14:paraId="0ECB269A">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61A1B59B">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乙方（承诺方）：</w:t>
      </w:r>
    </w:p>
    <w:p w14:paraId="26354725">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代表人（签字）：</w:t>
      </w:r>
    </w:p>
    <w:p w14:paraId="2528A9D4">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日期：</w:t>
      </w:r>
    </w:p>
    <w:p w14:paraId="2EC5F907">
      <w:pPr>
        <w:widowControl/>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br w:type="page"/>
      </w:r>
    </w:p>
    <w:p w14:paraId="521CB439">
      <w:pPr>
        <w:spacing w:line="360" w:lineRule="auto"/>
        <w:rPr>
          <w:rFonts w:ascii="仿宋" w:hAnsi="仿宋" w:eastAsia="仿宋" w:cs="仿宋"/>
          <w:b/>
          <w:sz w:val="28"/>
          <w:szCs w:val="28"/>
        </w:rPr>
      </w:pPr>
      <w:r>
        <w:rPr>
          <w:rFonts w:hint="eastAsia" w:ascii="仿宋" w:hAnsi="仿宋" w:eastAsia="仿宋" w:cs="仿宋"/>
          <w:b/>
          <w:sz w:val="28"/>
          <w:szCs w:val="28"/>
        </w:rPr>
        <w:t>附件3</w:t>
      </w:r>
    </w:p>
    <w:p w14:paraId="5F277E0B">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非联合体竞谈，不分包或转包声明</w:t>
      </w:r>
    </w:p>
    <w:p w14:paraId="4B62650E">
      <w:pPr>
        <w:pStyle w:val="6"/>
        <w:overflowPunct w:val="0"/>
        <w:spacing w:line="360" w:lineRule="auto"/>
        <w:ind w:left="5250"/>
        <w:rPr>
          <w:rFonts w:ascii="仿宋" w:hAnsi="仿宋" w:eastAsia="仿宋" w:cs="仿宋"/>
          <w:sz w:val="24"/>
        </w:rPr>
      </w:pPr>
    </w:p>
    <w:p w14:paraId="14A8ABD9">
      <w:pPr>
        <w:widowControl/>
        <w:adjustRightInd w:val="0"/>
        <w:snapToGrid w:val="0"/>
        <w:spacing w:line="360" w:lineRule="auto"/>
        <w:ind w:firstLine="560" w:firstLineChars="200"/>
        <w:jc w:val="left"/>
        <w:textAlignment w:val="baseline"/>
        <w:rPr>
          <w:rFonts w:ascii="仿宋" w:hAnsi="仿宋" w:eastAsia="仿宋" w:cs="仿宋"/>
          <w:color w:val="000000"/>
          <w:kern w:val="0"/>
          <w:sz w:val="28"/>
          <w:szCs w:val="28"/>
        </w:rPr>
      </w:pPr>
      <w:r>
        <w:rPr>
          <w:rFonts w:hint="eastAsia" w:ascii="仿宋" w:hAnsi="仿宋" w:eastAsia="仿宋" w:cs="仿宋"/>
          <w:kern w:val="0"/>
          <w:sz w:val="28"/>
          <w:szCs w:val="28"/>
        </w:rPr>
        <w:t>致:</w:t>
      </w:r>
      <w:r>
        <w:rPr>
          <w:rFonts w:hint="eastAsia" w:ascii="仿宋" w:hAnsi="仿宋" w:eastAsia="仿宋" w:cs="仿宋"/>
          <w:color w:val="000000"/>
          <w:kern w:val="0"/>
          <w:sz w:val="28"/>
          <w:szCs w:val="28"/>
        </w:rPr>
        <w:t xml:space="preserve"> 内蒙古蒙牛乳业（集团）股份有限公司</w:t>
      </w:r>
    </w:p>
    <w:p w14:paraId="66CAF631">
      <w:pPr>
        <w:pStyle w:val="6"/>
        <w:overflowPunct w:val="0"/>
        <w:autoSpaceDE w:val="0"/>
        <w:autoSpaceDN w:val="0"/>
        <w:adjustRightInd w:val="0"/>
        <w:spacing w:line="360" w:lineRule="auto"/>
        <w:ind w:firstLine="560" w:firstLineChars="200"/>
        <w:rPr>
          <w:rFonts w:ascii="仿宋" w:hAnsi="仿宋" w:eastAsia="仿宋" w:cs="仿宋"/>
          <w:kern w:val="0"/>
          <w:sz w:val="28"/>
          <w:szCs w:val="28"/>
        </w:rPr>
      </w:pPr>
    </w:p>
    <w:p w14:paraId="28EF222F">
      <w:pPr>
        <w:widowControl/>
        <w:shd w:val="clear" w:color="auto" w:fill="FFFFFF"/>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kern w:val="0"/>
          <w:sz w:val="28"/>
          <w:szCs w:val="28"/>
        </w:rPr>
        <w:t>关于"</w:t>
      </w:r>
      <w:r>
        <w:rPr>
          <w:rFonts w:hint="eastAsia" w:ascii="仿宋" w:hAnsi="仿宋" w:eastAsia="仿宋" w:cs="仿宋"/>
          <w:bCs/>
          <w:kern w:val="0"/>
          <w:sz w:val="28"/>
          <w:szCs w:val="28"/>
          <w:lang w:eastAsia="zh-CN"/>
        </w:rPr>
        <w:t>蒙牛乳业雅士利山西工厂稀奶油改造项目</w:t>
      </w:r>
      <w:r>
        <w:rPr>
          <w:rFonts w:hint="eastAsia" w:ascii="仿宋" w:hAnsi="仿宋" w:eastAsia="仿宋" w:cs="仿宋"/>
          <w:kern w:val="0"/>
          <w:sz w:val="28"/>
          <w:szCs w:val="28"/>
        </w:rPr>
        <w:t>(项目编号:</w:t>
      </w:r>
      <w:r>
        <w:t xml:space="preserve"> </w:t>
      </w:r>
      <w:r>
        <w:rPr>
          <w:rFonts w:hint="eastAsia" w:ascii="仿宋" w:hAnsi="仿宋" w:eastAsia="仿宋" w:cs="仿宋"/>
          <w:kern w:val="0"/>
          <w:sz w:val="28"/>
          <w:szCs w:val="28"/>
          <w:lang w:eastAsia="zh-CN"/>
        </w:rPr>
        <w:t>MNCGJH-20241012-0003</w:t>
      </w:r>
      <w:r>
        <w:rPr>
          <w:rFonts w:hint="eastAsia" w:ascii="仿宋" w:hAnsi="仿宋" w:eastAsia="仿宋" w:cs="仿宋"/>
          <w:kern w:val="0"/>
          <w:sz w:val="28"/>
          <w:szCs w:val="28"/>
        </w:rPr>
        <w:t>)"，我公司未采取联合体形式参与本项目竞谈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70CFFECE">
      <w:pPr>
        <w:pStyle w:val="6"/>
        <w:overflowPunct w:val="0"/>
        <w:autoSpaceDE w:val="0"/>
        <w:autoSpaceDN w:val="0"/>
        <w:adjustRightInd w:val="0"/>
        <w:spacing w:line="360" w:lineRule="auto"/>
        <w:ind w:firstLine="560" w:firstLineChars="200"/>
        <w:rPr>
          <w:rFonts w:ascii="仿宋" w:hAnsi="仿宋" w:eastAsia="仿宋" w:cs="仿宋"/>
          <w:kern w:val="0"/>
          <w:sz w:val="28"/>
          <w:szCs w:val="28"/>
        </w:rPr>
      </w:pPr>
    </w:p>
    <w:p w14:paraId="1E75B38D">
      <w:pPr>
        <w:pStyle w:val="6"/>
        <w:overflowPunct w:val="0"/>
        <w:autoSpaceDE w:val="0"/>
        <w:autoSpaceDN w:val="0"/>
        <w:adjustRightInd w:val="0"/>
        <w:spacing w:line="360" w:lineRule="auto"/>
        <w:ind w:firstLine="560" w:firstLineChars="200"/>
        <w:rPr>
          <w:rFonts w:ascii="仿宋" w:hAnsi="仿宋" w:eastAsia="仿宋" w:cs="仿宋"/>
          <w:kern w:val="0"/>
          <w:sz w:val="28"/>
          <w:szCs w:val="28"/>
        </w:rPr>
      </w:pPr>
    </w:p>
    <w:p w14:paraId="7E6B5E8D">
      <w:pPr>
        <w:pStyle w:val="6"/>
        <w:overflowPunct w:val="0"/>
        <w:autoSpaceDE w:val="0"/>
        <w:autoSpaceDN w:val="0"/>
        <w:adjustRightIn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14:paraId="1322702D">
      <w:pPr>
        <w:pStyle w:val="6"/>
        <w:overflowPunct w:val="0"/>
        <w:spacing w:line="360" w:lineRule="auto"/>
        <w:jc w:val="right"/>
        <w:rPr>
          <w:rFonts w:ascii="仿宋" w:hAnsi="仿宋" w:eastAsia="仿宋" w:cs="仿宋"/>
          <w:kern w:val="0"/>
          <w:sz w:val="28"/>
          <w:szCs w:val="28"/>
        </w:rPr>
      </w:pPr>
    </w:p>
    <w:p w14:paraId="6F8CA3C7">
      <w:pPr>
        <w:pStyle w:val="6"/>
        <w:overflowPunct w:val="0"/>
        <w:spacing w:line="360" w:lineRule="auto"/>
        <w:jc w:val="right"/>
        <w:rPr>
          <w:rFonts w:ascii="仿宋" w:hAnsi="仿宋" w:eastAsia="仿宋" w:cs="仿宋"/>
          <w:kern w:val="0"/>
          <w:sz w:val="28"/>
          <w:szCs w:val="28"/>
        </w:rPr>
      </w:pPr>
      <w:r>
        <w:rPr>
          <w:rFonts w:hint="eastAsia" w:ascii="仿宋" w:hAnsi="仿宋" w:eastAsia="仿宋" w:cs="仿宋"/>
          <w:kern w:val="0"/>
          <w:sz w:val="28"/>
          <w:szCs w:val="28"/>
        </w:rPr>
        <w:t>xx公司</w:t>
      </w:r>
    </w:p>
    <w:p w14:paraId="4DE10575">
      <w:pPr>
        <w:pStyle w:val="6"/>
        <w:overflowPunct w:val="0"/>
        <w:spacing w:line="360" w:lineRule="auto"/>
        <w:jc w:val="right"/>
        <w:rPr>
          <w:rFonts w:ascii="仿宋" w:hAnsi="仿宋" w:eastAsia="仿宋" w:cs="仿宋"/>
          <w:kern w:val="0"/>
          <w:sz w:val="28"/>
          <w:szCs w:val="28"/>
        </w:rPr>
      </w:pPr>
      <w:r>
        <w:rPr>
          <w:rFonts w:hint="eastAsia" w:ascii="仿宋" w:hAnsi="仿宋" w:eastAsia="仿宋" w:cs="仿宋"/>
          <w:kern w:val="0"/>
          <w:sz w:val="28"/>
          <w:szCs w:val="28"/>
        </w:rPr>
        <w:t>xx日期</w:t>
      </w:r>
    </w:p>
    <w:p w14:paraId="1811C732">
      <w:pPr>
        <w:widowControl/>
        <w:adjustRightInd w:val="0"/>
        <w:snapToGrid w:val="0"/>
        <w:spacing w:line="360" w:lineRule="auto"/>
        <w:textAlignment w:val="baseline"/>
        <w:rPr>
          <w:rFonts w:ascii="仿宋" w:hAnsi="仿宋" w:eastAsia="仿宋" w:cs="仿宋"/>
          <w:kern w:val="0"/>
          <w:sz w:val="28"/>
          <w:szCs w:val="28"/>
        </w:rPr>
      </w:pPr>
    </w:p>
    <w:p w14:paraId="68E60EAB">
      <w:pPr>
        <w:pStyle w:val="3"/>
      </w:pPr>
    </w:p>
    <w:p w14:paraId="5CCDB07A">
      <w:pPr>
        <w:pStyle w:val="3"/>
      </w:pPr>
    </w:p>
    <w:p w14:paraId="59F829E9">
      <w:pPr>
        <w:pStyle w:val="3"/>
      </w:pPr>
    </w:p>
    <w:p w14:paraId="206CB793">
      <w:pPr>
        <w:pStyle w:val="3"/>
      </w:pPr>
    </w:p>
    <w:p w14:paraId="05CB3369">
      <w:pPr>
        <w:pStyle w:val="3"/>
      </w:pPr>
    </w:p>
    <w:p w14:paraId="5F7FEEAD">
      <w:pPr>
        <w:pStyle w:val="3"/>
      </w:pPr>
    </w:p>
    <w:p w14:paraId="49F45124">
      <w:pPr>
        <w:pStyle w:val="3"/>
      </w:pPr>
    </w:p>
    <w:p w14:paraId="3CD9BA4E">
      <w:pPr>
        <w:pStyle w:val="3"/>
      </w:pPr>
    </w:p>
    <w:p w14:paraId="07CD0F37">
      <w:pPr>
        <w:pStyle w:val="3"/>
      </w:pPr>
    </w:p>
    <w:p w14:paraId="60CD7264">
      <w:pPr>
        <w:pStyle w:val="3"/>
      </w:pPr>
    </w:p>
    <w:p w14:paraId="44AA561F">
      <w:pPr>
        <w:pStyle w:val="3"/>
      </w:pPr>
    </w:p>
    <w:p w14:paraId="55B6BD66">
      <w:pPr>
        <w:pStyle w:val="3"/>
      </w:pPr>
    </w:p>
    <w:p w14:paraId="5B5D8466">
      <w:pPr>
        <w:pStyle w:val="3"/>
        <w:ind w:firstLine="0" w:firstLineChars="0"/>
      </w:pPr>
    </w:p>
    <w:p w14:paraId="3B1244E4">
      <w:pPr>
        <w:spacing w:line="360" w:lineRule="auto"/>
        <w:rPr>
          <w:rFonts w:ascii="仿宋" w:hAnsi="仿宋" w:eastAsia="仿宋" w:cs="仿宋"/>
          <w:b/>
          <w:sz w:val="28"/>
          <w:szCs w:val="28"/>
        </w:rPr>
      </w:pPr>
      <w:r>
        <w:rPr>
          <w:rFonts w:hint="eastAsia" w:ascii="仿宋" w:hAnsi="仿宋" w:eastAsia="仿宋" w:cs="仿宋"/>
          <w:b/>
          <w:sz w:val="28"/>
          <w:szCs w:val="28"/>
        </w:rPr>
        <w:t>附件</w:t>
      </w:r>
      <w:r>
        <w:rPr>
          <w:rFonts w:ascii="仿宋" w:hAnsi="仿宋" w:eastAsia="仿宋" w:cs="仿宋"/>
          <w:b/>
          <w:sz w:val="28"/>
          <w:szCs w:val="28"/>
        </w:rPr>
        <w:t>4</w:t>
      </w:r>
    </w:p>
    <w:p w14:paraId="46E9B1B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告知函</w:t>
      </w:r>
    </w:p>
    <w:p w14:paraId="0E52F5D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致：内蒙古蒙牛乳业（集团）股份有限公司:</w:t>
      </w:r>
    </w:p>
    <w:p w14:paraId="1FAD524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***公司（请填写标准注册公司名称）于**年**日参加贵方组织的</w:t>
      </w:r>
      <w:r>
        <w:rPr>
          <w:rFonts w:hint="eastAsia" w:ascii="仿宋" w:hAnsi="仿宋" w:eastAsia="仿宋" w:cs="仿宋"/>
          <w:kern w:val="0"/>
          <w:sz w:val="28"/>
          <w:szCs w:val="28"/>
          <w:lang w:eastAsia="zh-CN"/>
        </w:rPr>
        <w:t>蒙牛乳业雅士利山西工厂稀奶油改造项目</w:t>
      </w:r>
      <w:r>
        <w:rPr>
          <w:rFonts w:hint="eastAsia" w:ascii="仿宋" w:hAnsi="仿宋" w:eastAsia="仿宋" w:cs="仿宋"/>
          <w:kern w:val="0"/>
          <w:sz w:val="28"/>
          <w:szCs w:val="28"/>
        </w:rPr>
        <w:t xml:space="preserve">(项目编号: </w:t>
      </w:r>
      <w:r>
        <w:rPr>
          <w:rFonts w:hint="eastAsia" w:ascii="仿宋" w:hAnsi="仿宋" w:eastAsia="仿宋" w:cs="仿宋"/>
          <w:kern w:val="0"/>
          <w:sz w:val="28"/>
          <w:szCs w:val="28"/>
          <w:lang w:eastAsia="zh-CN"/>
        </w:rPr>
        <w:t>MNCGJH-20241012-0003</w:t>
      </w:r>
      <w:r>
        <w:rPr>
          <w:rFonts w:hint="eastAsia" w:ascii="仿宋" w:hAnsi="仿宋" w:eastAsia="仿宋" w:cs="仿宋"/>
          <w:kern w:val="0"/>
          <w:sz w:val="28"/>
          <w:szCs w:val="28"/>
        </w:rPr>
        <w:t>)，并提交下述文件一份：</w:t>
      </w:r>
    </w:p>
    <w:p w14:paraId="573B4C1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    据此函，同意并告知如下：</w:t>
      </w:r>
    </w:p>
    <w:p w14:paraId="18E2A1FD">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我公司参加</w:t>
      </w:r>
      <w:r>
        <w:rPr>
          <w:rFonts w:hint="eastAsia" w:ascii="仿宋" w:hAnsi="仿宋" w:eastAsia="仿宋" w:cs="仿宋"/>
          <w:kern w:val="0"/>
          <w:sz w:val="28"/>
          <w:szCs w:val="28"/>
        </w:rPr>
        <w:t>贵方组织的采购招标项目之前，已对我公司员工进行背景调查，情况一：我公司员工未包括</w:t>
      </w:r>
      <w:r>
        <w:rPr>
          <w:rFonts w:hint="eastAsia" w:ascii="仿宋" w:hAnsi="仿宋" w:eastAsia="仿宋" w:cs="仿宋"/>
          <w:kern w:val="0"/>
          <w:sz w:val="28"/>
          <w:szCs w:val="28"/>
          <w:lang w:val="zh-CN"/>
        </w:rPr>
        <w:t>任何蒙牛</w:t>
      </w:r>
      <w:r>
        <w:rPr>
          <w:rFonts w:hint="eastAsia" w:ascii="仿宋" w:hAnsi="仿宋" w:eastAsia="仿宋" w:cs="仿宋"/>
          <w:kern w:val="0"/>
          <w:sz w:val="28"/>
          <w:szCs w:val="28"/>
        </w:rPr>
        <w:t>集团在职人员亲属</w:t>
      </w:r>
      <w:r>
        <w:rPr>
          <w:rFonts w:hint="eastAsia" w:ascii="仿宋" w:hAnsi="仿宋" w:eastAsia="仿宋" w:cs="仿宋"/>
          <w:kern w:val="0"/>
          <w:sz w:val="28"/>
          <w:szCs w:val="28"/>
          <w:lang w:eastAsia="zh-Hans"/>
        </w:rPr>
        <w:t>（含特定关系人）</w:t>
      </w:r>
      <w:r>
        <w:rPr>
          <w:rFonts w:hint="eastAsia" w:ascii="仿宋" w:hAnsi="仿宋" w:eastAsia="仿宋" w:cs="仿宋"/>
          <w:kern w:val="0"/>
          <w:sz w:val="28"/>
          <w:szCs w:val="28"/>
        </w:rPr>
        <w:t>、离职人员。</w:t>
      </w:r>
      <w:r>
        <w:rPr>
          <w:rFonts w:hint="eastAsia" w:ascii="仿宋" w:hAnsi="仿宋" w:eastAsia="仿宋" w:cs="仿宋"/>
          <w:kern w:val="0"/>
          <w:sz w:val="28"/>
          <w:szCs w:val="28"/>
          <w:lang w:val="zh-CN"/>
        </w:rPr>
        <w:t>如若中选，</w:t>
      </w:r>
      <w:r>
        <w:rPr>
          <w:rFonts w:hint="eastAsia" w:ascii="仿宋" w:hAnsi="仿宋" w:eastAsia="仿宋" w:cs="仿宋"/>
          <w:kern w:val="0"/>
          <w:sz w:val="28"/>
          <w:szCs w:val="28"/>
        </w:rPr>
        <w:t>我公司</w:t>
      </w:r>
      <w:r>
        <w:rPr>
          <w:rFonts w:hint="eastAsia" w:ascii="仿宋" w:hAnsi="仿宋" w:eastAsia="仿宋" w:cs="仿宋"/>
          <w:kern w:val="0"/>
          <w:sz w:val="28"/>
          <w:szCs w:val="28"/>
          <w:lang w:val="zh-CN"/>
        </w:rPr>
        <w:t>相关服务团队</w:t>
      </w:r>
      <w:r>
        <w:rPr>
          <w:rFonts w:hint="eastAsia" w:ascii="仿宋" w:hAnsi="仿宋" w:eastAsia="仿宋" w:cs="仿宋"/>
          <w:kern w:val="0"/>
          <w:sz w:val="28"/>
          <w:szCs w:val="28"/>
        </w:rPr>
        <w:t>将不会</w:t>
      </w:r>
      <w:r>
        <w:rPr>
          <w:rFonts w:hint="eastAsia" w:ascii="仿宋" w:hAnsi="仿宋" w:eastAsia="仿宋" w:cs="仿宋"/>
          <w:kern w:val="0"/>
          <w:sz w:val="28"/>
          <w:szCs w:val="28"/>
          <w:lang w:val="zh-CN"/>
        </w:rPr>
        <w:t>招聘蒙牛</w:t>
      </w:r>
      <w:r>
        <w:rPr>
          <w:rFonts w:hint="eastAsia" w:ascii="仿宋" w:hAnsi="仿宋" w:eastAsia="仿宋" w:cs="仿宋"/>
          <w:kern w:val="0"/>
          <w:sz w:val="28"/>
          <w:szCs w:val="28"/>
        </w:rPr>
        <w:t>集团在职人员亲属</w:t>
      </w:r>
      <w:r>
        <w:rPr>
          <w:rFonts w:hint="eastAsia" w:ascii="仿宋" w:hAnsi="仿宋" w:eastAsia="仿宋" w:cs="仿宋"/>
          <w:kern w:val="0"/>
          <w:sz w:val="28"/>
          <w:szCs w:val="28"/>
          <w:lang w:eastAsia="zh-Hans"/>
        </w:rPr>
        <w:t>（含特定关系人）</w:t>
      </w:r>
      <w:r>
        <w:rPr>
          <w:rFonts w:hint="eastAsia" w:ascii="仿宋" w:hAnsi="仿宋" w:eastAsia="仿宋" w:cs="仿宋"/>
          <w:kern w:val="0"/>
          <w:sz w:val="28"/>
          <w:szCs w:val="28"/>
        </w:rPr>
        <w:t>、离职人员。情况二：我公司员工***为</w:t>
      </w:r>
      <w:r>
        <w:rPr>
          <w:rFonts w:hint="eastAsia" w:ascii="仿宋" w:hAnsi="仿宋" w:eastAsia="仿宋" w:cs="仿宋"/>
          <w:kern w:val="0"/>
          <w:sz w:val="28"/>
          <w:szCs w:val="28"/>
          <w:lang w:val="zh-CN"/>
        </w:rPr>
        <w:t>蒙牛</w:t>
      </w:r>
      <w:r>
        <w:rPr>
          <w:rFonts w:hint="eastAsia" w:ascii="仿宋" w:hAnsi="仿宋" w:eastAsia="仿宋" w:cs="仿宋"/>
          <w:kern w:val="0"/>
          <w:sz w:val="28"/>
          <w:szCs w:val="28"/>
        </w:rPr>
        <w:t>集团在职人员亲属</w:t>
      </w:r>
      <w:r>
        <w:rPr>
          <w:rFonts w:hint="eastAsia" w:ascii="仿宋" w:hAnsi="仿宋" w:eastAsia="仿宋" w:cs="仿宋"/>
          <w:kern w:val="0"/>
          <w:sz w:val="28"/>
          <w:szCs w:val="28"/>
          <w:lang w:eastAsia="zh-Hans"/>
        </w:rPr>
        <w:t>（含特定关系人）</w:t>
      </w:r>
      <w:r>
        <w:rPr>
          <w:rFonts w:hint="eastAsia" w:ascii="仿宋" w:hAnsi="仿宋" w:eastAsia="仿宋" w:cs="仿宋"/>
          <w:kern w:val="0"/>
          <w:sz w:val="28"/>
          <w:szCs w:val="28"/>
        </w:rPr>
        <w:t>或离职人员，经综合考量评估，该员工对于贵方组织的本次项目不存在任何利害关系。如若中选</w:t>
      </w:r>
      <w:r>
        <w:rPr>
          <w:rFonts w:hint="eastAsia" w:ascii="仿宋" w:hAnsi="仿宋" w:eastAsia="仿宋" w:cs="仿宋"/>
          <w:kern w:val="0"/>
          <w:sz w:val="28"/>
          <w:szCs w:val="28"/>
          <w:lang w:val="zh-CN"/>
        </w:rPr>
        <w:t>，</w:t>
      </w:r>
      <w:r>
        <w:rPr>
          <w:rFonts w:hint="eastAsia" w:ascii="仿宋" w:hAnsi="仿宋" w:eastAsia="仿宋" w:cs="仿宋"/>
          <w:kern w:val="0"/>
          <w:sz w:val="28"/>
          <w:szCs w:val="28"/>
        </w:rPr>
        <w:t>该员工将不会作为我公司</w:t>
      </w:r>
      <w:r>
        <w:rPr>
          <w:rFonts w:hint="eastAsia" w:ascii="仿宋" w:hAnsi="仿宋" w:eastAsia="仿宋" w:cs="仿宋"/>
          <w:kern w:val="0"/>
          <w:sz w:val="28"/>
          <w:szCs w:val="28"/>
          <w:lang w:val="zh-CN"/>
        </w:rPr>
        <w:t>服务团队</w:t>
      </w:r>
      <w:r>
        <w:rPr>
          <w:rFonts w:hint="eastAsia" w:ascii="仿宋" w:hAnsi="仿宋" w:eastAsia="仿宋" w:cs="仿宋"/>
          <w:kern w:val="0"/>
          <w:sz w:val="28"/>
          <w:szCs w:val="28"/>
        </w:rPr>
        <w:t>成员；合作期间如发现该员工以我公司名义与蒙牛集团进行相关业务往来，一经查实，我公司无条件接受蒙牛集团《阳光协议》中的相关处理条款。</w:t>
      </w:r>
    </w:p>
    <w:p w14:paraId="496D3104">
      <w:pPr>
        <w:spacing w:line="360" w:lineRule="auto"/>
        <w:ind w:firstLine="560" w:firstLineChars="200"/>
        <w:rPr>
          <w:rFonts w:hint="eastAsia" w:ascii="仿宋" w:hAnsi="仿宋" w:eastAsia="仿宋" w:cs="仿宋"/>
          <w:kern w:val="0"/>
          <w:sz w:val="28"/>
          <w:szCs w:val="28"/>
        </w:rPr>
      </w:pPr>
    </w:p>
    <w:p w14:paraId="3EE7469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公司全称（公章）：</w:t>
      </w:r>
    </w:p>
    <w:p w14:paraId="5FF16E4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法定代表人或被授权委托人（签字或印章）： </w:t>
      </w:r>
    </w:p>
    <w:p w14:paraId="29876A3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日期： </w:t>
      </w:r>
    </w:p>
    <w:bookmarkEnd w:id="0"/>
    <w:p w14:paraId="7D4FDDC8">
      <w:pPr>
        <w:spacing w:line="360" w:lineRule="auto"/>
        <w:ind w:firstLine="560" w:firstLineChars="200"/>
        <w:rPr>
          <w:rFonts w:hint="eastAsia" w:ascii="仿宋" w:hAnsi="仿宋" w:eastAsia="仿宋" w:cs="仿宋"/>
          <w:kern w:val="0"/>
          <w:sz w:val="28"/>
          <w:szCs w:val="28"/>
        </w:rPr>
      </w:pPr>
    </w:p>
    <w:p w14:paraId="101BD07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阳光协议</w:t>
      </w:r>
    </w:p>
    <w:p w14:paraId="0FB915D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4CAEC6A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为规范企业经营活动，增强甲乙双方廉洁合作意识，维护甲乙双方的共同利益，营造守法经营、阳光诚信的合作氛围，甲、乙双方经过平等协商，订立本协议。本协议是乙方所签。</w:t>
      </w:r>
    </w:p>
    <w:p w14:paraId="2746755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一、基本原则</w:t>
      </w:r>
    </w:p>
    <w:p w14:paraId="4C3BD9C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甲乙双方均理解并愿意严格遵守中华人民共和国关于反商业贿赂的有关法律法规的规定，双方均理解任何形式的贿赂行为都将触犯法律，并受到法律的严惩。</w:t>
      </w:r>
    </w:p>
    <w:p w14:paraId="120C2CA4">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二、双方承诺</w:t>
      </w:r>
    </w:p>
    <w:p w14:paraId="097C8F17">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甲、乙双方应共同遵守以下承诺：</w:t>
      </w:r>
    </w:p>
    <w:p w14:paraId="01C9C1DA">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1.坚守诚信原则，在合作过程中不以任何方式贿赂对方公司人员及其亲属、特定关系人，不发生舞弊、腐败、欺诈行为。</w:t>
      </w:r>
    </w:p>
    <w:p w14:paraId="45225DC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2.在执行业务合作中，双方均不得采用隐瞒、欺骗等手段侵占另一方财物，或损害另一方其他合法利益。</w:t>
      </w:r>
    </w:p>
    <w:p w14:paraId="50676F0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EA655E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三、双方权利和义务</w:t>
      </w:r>
    </w:p>
    <w:p w14:paraId="4CD2BF9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（一）甲方权利、义务</w:t>
      </w:r>
    </w:p>
    <w:p w14:paraId="2B82DE02">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1.若经甲方查证乙方及其相关人员违反《阳光协议》所约定内容情况属实的，甲方将向合作方进行情况通报，要求合作方</w:t>
      </w:r>
      <w:r>
        <w:rPr>
          <w:rFonts w:hint="eastAsia" w:ascii="仿宋" w:hAnsi="仿宋" w:eastAsia="仿宋" w:cs="仿宋"/>
          <w:kern w:val="0"/>
          <w:sz w:val="28"/>
          <w:szCs w:val="28"/>
          <w:lang w:eastAsia="zh-Hans"/>
        </w:rPr>
        <w:t>作出说明</w:t>
      </w:r>
      <w:r>
        <w:rPr>
          <w:rFonts w:hint="eastAsia" w:ascii="仿宋" w:hAnsi="仿宋" w:eastAsia="仿宋" w:cs="仿宋"/>
          <w:kern w:val="0"/>
          <w:sz w:val="28"/>
          <w:szCs w:val="28"/>
        </w:rPr>
        <w:t>，同时可采取减少</w:t>
      </w:r>
      <w:r>
        <w:rPr>
          <w:rFonts w:hint="eastAsia" w:ascii="仿宋" w:hAnsi="仿宋" w:eastAsia="仿宋" w:cs="仿宋"/>
          <w:kern w:val="0"/>
          <w:sz w:val="28"/>
          <w:szCs w:val="28"/>
          <w:lang w:eastAsia="zh-Hans"/>
        </w:rPr>
        <w:t>供货量</w:t>
      </w:r>
      <w:r>
        <w:rPr>
          <w:rFonts w:hint="eastAsia" w:ascii="仿宋" w:hAnsi="仿宋" w:eastAsia="仿宋" w:cs="仿宋"/>
          <w:kern w:val="0"/>
          <w:sz w:val="28"/>
          <w:szCs w:val="28"/>
        </w:rPr>
        <w:t>、</w:t>
      </w:r>
      <w:r>
        <w:rPr>
          <w:rFonts w:hint="eastAsia" w:ascii="仿宋" w:hAnsi="仿宋" w:eastAsia="仿宋" w:cs="仿宋"/>
          <w:kern w:val="0"/>
          <w:sz w:val="28"/>
          <w:szCs w:val="28"/>
          <w:lang w:eastAsia="zh-Hans"/>
        </w:rPr>
        <w:t>暂停业务关系</w:t>
      </w:r>
      <w:r>
        <w:rPr>
          <w:rFonts w:hint="eastAsia" w:ascii="仿宋" w:hAnsi="仿宋" w:eastAsia="仿宋" w:cs="仿宋"/>
          <w:kern w:val="0"/>
          <w:sz w:val="28"/>
          <w:szCs w:val="28"/>
        </w:rPr>
        <w:t>、启动合作</w:t>
      </w:r>
      <w:r>
        <w:rPr>
          <w:rFonts w:hint="eastAsia" w:ascii="仿宋" w:hAnsi="仿宋" w:eastAsia="仿宋" w:cs="仿宋"/>
          <w:kern w:val="0"/>
          <w:sz w:val="28"/>
          <w:szCs w:val="28"/>
          <w:lang w:eastAsia="zh-Hans"/>
        </w:rPr>
        <w:t>观察期</w:t>
      </w:r>
      <w:r>
        <w:rPr>
          <w:rFonts w:hint="eastAsia" w:ascii="仿宋" w:hAnsi="仿宋" w:eastAsia="仿宋" w:cs="仿宋"/>
          <w:kern w:val="0"/>
          <w:sz w:val="28"/>
          <w:szCs w:val="28"/>
        </w:rPr>
        <w:t>、按照</w:t>
      </w:r>
      <w:r>
        <w:rPr>
          <w:rFonts w:hint="eastAsia" w:ascii="仿宋" w:hAnsi="仿宋" w:eastAsia="仿宋" w:cs="仿宋"/>
          <w:kern w:val="0"/>
          <w:sz w:val="28"/>
          <w:szCs w:val="28"/>
          <w:lang w:eastAsia="zh-Hans"/>
        </w:rPr>
        <w:t>违约责任支付违约金</w:t>
      </w:r>
      <w:r>
        <w:rPr>
          <w:rFonts w:hint="eastAsia" w:ascii="仿宋" w:hAnsi="仿宋" w:eastAsia="仿宋" w:cs="仿宋"/>
          <w:kern w:val="0"/>
          <w:sz w:val="28"/>
          <w:szCs w:val="28"/>
        </w:rPr>
        <w:t>（追偿损失）、解除业务合同、</w:t>
      </w:r>
      <w:r>
        <w:rPr>
          <w:rFonts w:hint="eastAsia" w:ascii="仿宋" w:hAnsi="仿宋" w:eastAsia="仿宋" w:cs="仿宋"/>
          <w:kern w:val="0"/>
          <w:sz w:val="28"/>
          <w:szCs w:val="28"/>
          <w:lang w:eastAsia="zh-Hans"/>
        </w:rPr>
        <w:t>列入</w:t>
      </w:r>
      <w:r>
        <w:rPr>
          <w:rFonts w:hint="eastAsia" w:ascii="仿宋" w:hAnsi="仿宋" w:eastAsia="仿宋" w:cs="仿宋"/>
          <w:kern w:val="0"/>
          <w:sz w:val="28"/>
          <w:szCs w:val="28"/>
        </w:rPr>
        <w:t>合作方</w:t>
      </w:r>
      <w:r>
        <w:rPr>
          <w:rFonts w:hint="eastAsia" w:ascii="仿宋" w:hAnsi="仿宋" w:eastAsia="仿宋" w:cs="仿宋"/>
          <w:kern w:val="0"/>
          <w:sz w:val="28"/>
          <w:szCs w:val="28"/>
          <w:lang w:eastAsia="zh-Hans"/>
        </w:rPr>
        <w:t>黑名单</w:t>
      </w:r>
      <w:r>
        <w:rPr>
          <w:rFonts w:hint="eastAsia" w:ascii="仿宋" w:hAnsi="仿宋" w:eastAsia="仿宋" w:cs="仿宋"/>
          <w:kern w:val="0"/>
          <w:sz w:val="28"/>
          <w:szCs w:val="28"/>
        </w:rPr>
        <w:t>等方式进行违约处理</w:t>
      </w:r>
      <w:r>
        <w:rPr>
          <w:rFonts w:hint="eastAsia" w:ascii="仿宋" w:hAnsi="仿宋" w:eastAsia="仿宋" w:cs="仿宋"/>
          <w:kern w:val="0"/>
          <w:sz w:val="28"/>
          <w:szCs w:val="28"/>
          <w:lang w:eastAsia="zh-Hans"/>
        </w:rPr>
        <w:t>，以上</w:t>
      </w:r>
      <w:r>
        <w:rPr>
          <w:rFonts w:hint="eastAsia" w:ascii="仿宋" w:hAnsi="仿宋" w:eastAsia="仿宋" w:cs="仿宋"/>
          <w:kern w:val="0"/>
          <w:sz w:val="28"/>
          <w:szCs w:val="28"/>
        </w:rPr>
        <w:t>处理方式</w:t>
      </w:r>
      <w:r>
        <w:rPr>
          <w:rFonts w:hint="eastAsia" w:ascii="仿宋" w:hAnsi="仿宋" w:eastAsia="仿宋" w:cs="仿宋"/>
          <w:kern w:val="0"/>
          <w:sz w:val="28"/>
          <w:szCs w:val="28"/>
          <w:lang w:eastAsia="zh-Hans"/>
        </w:rPr>
        <w:t>可单独适用，也可合并适用</w:t>
      </w:r>
      <w:r>
        <w:rPr>
          <w:rFonts w:hint="eastAsia" w:ascii="仿宋" w:hAnsi="仿宋" w:eastAsia="仿宋" w:cs="仿宋"/>
          <w:kern w:val="0"/>
          <w:sz w:val="28"/>
          <w:szCs w:val="28"/>
        </w:rPr>
        <w:t>。</w:t>
      </w:r>
    </w:p>
    <w:p w14:paraId="003157B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rPr>
        <w:t>该公司视为已</w:t>
      </w:r>
      <w:r>
        <w:rPr>
          <w:rFonts w:hint="eastAsia" w:ascii="仿宋" w:hAnsi="仿宋" w:eastAsia="仿宋" w:cs="仿宋"/>
          <w:kern w:val="0"/>
          <w:sz w:val="28"/>
          <w:szCs w:val="28"/>
        </w:rPr>
        <w:t>被</w:t>
      </w:r>
      <w:r>
        <w:rPr>
          <w:rFonts w:hint="eastAsia" w:ascii="仿宋" w:hAnsi="仿宋" w:eastAsia="仿宋" w:cs="仿宋"/>
          <w:kern w:val="0"/>
          <w:sz w:val="28"/>
          <w:szCs w:val="28"/>
          <w:lang w:eastAsia="zh-Hans"/>
        </w:rPr>
        <w:t>列入黑名单</w:t>
      </w:r>
      <w:r>
        <w:rPr>
          <w:rFonts w:hint="eastAsia" w:ascii="仿宋" w:hAnsi="仿宋" w:eastAsia="仿宋" w:cs="仿宋"/>
          <w:kern w:val="0"/>
          <w:sz w:val="28"/>
          <w:szCs w:val="28"/>
        </w:rPr>
        <w:t>。</w:t>
      </w:r>
    </w:p>
    <w:p w14:paraId="685BA39F">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3</w:t>
      </w:r>
      <w:r>
        <w:rPr>
          <w:rFonts w:hint="eastAsia" w:ascii="仿宋" w:hAnsi="仿宋" w:eastAsia="仿宋" w:cs="仿宋"/>
          <w:kern w:val="0"/>
          <w:sz w:val="28"/>
          <w:szCs w:val="28"/>
          <w:lang w:eastAsia="zh-Hans"/>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2C14B2E">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举报电话：0471-7393612</w:t>
      </w:r>
    </w:p>
    <w:p w14:paraId="54134513">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举报邮箱：</w:t>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"mailto:mnjw@mengniu.cn"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79C9A288">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邮寄地址：内蒙古呼和浩特市和林格尔盛乐经济园区蒙牛乳业奶源楼311室 纪委办公室（收）</w:t>
      </w:r>
    </w:p>
    <w:p w14:paraId="308032F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Hans"/>
        </w:rPr>
        <w:t>邮政编码：011517</w:t>
      </w:r>
    </w:p>
    <w:p w14:paraId="78F7C76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（二）乙方权利、义务</w:t>
      </w:r>
    </w:p>
    <w:p w14:paraId="3167DE8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1.若甲方员工存在违反本协议所规定行为的，乙方有权拒绝并有义务向甲方进行举报。</w:t>
      </w:r>
    </w:p>
    <w:p w14:paraId="57BFAF6A">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2.</w:t>
      </w:r>
      <w:r>
        <w:rPr>
          <w:rFonts w:hint="eastAsia" w:ascii="仿宋" w:hAnsi="仿宋" w:eastAsia="仿宋" w:cs="仿宋"/>
          <w:kern w:val="0"/>
          <w:sz w:val="28"/>
          <w:szCs w:val="28"/>
          <w:lang w:eastAsia="zh-Hans"/>
        </w:rPr>
        <w:t>乙方保证，在投标过程中，不发生以下行为：</w:t>
      </w:r>
    </w:p>
    <w:p w14:paraId="0365968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Hans"/>
        </w:rPr>
        <w:t>（1）乙方在投标中存在提供虚假材料，欺骗中标</w:t>
      </w:r>
      <w:r>
        <w:rPr>
          <w:rFonts w:hint="eastAsia" w:ascii="仿宋" w:hAnsi="仿宋" w:eastAsia="仿宋" w:cs="仿宋"/>
          <w:kern w:val="0"/>
          <w:sz w:val="28"/>
          <w:szCs w:val="28"/>
        </w:rPr>
        <w:t>；</w:t>
      </w:r>
    </w:p>
    <w:p w14:paraId="2604D16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Hans"/>
        </w:rPr>
        <w:t>（2）乙方在投标时</w:t>
      </w:r>
      <w:r>
        <w:rPr>
          <w:rFonts w:hint="eastAsia" w:ascii="仿宋" w:hAnsi="仿宋" w:eastAsia="仿宋" w:cs="仿宋"/>
          <w:kern w:val="0"/>
          <w:sz w:val="28"/>
          <w:szCs w:val="28"/>
        </w:rPr>
        <w:t>存在围标串标；</w:t>
      </w:r>
    </w:p>
    <w:p w14:paraId="45DE259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Hans"/>
        </w:rPr>
        <w:t>（3）乙方在投标时贿赂、拉拢甲方人员</w:t>
      </w:r>
      <w:r>
        <w:rPr>
          <w:rFonts w:hint="eastAsia" w:ascii="仿宋" w:hAnsi="仿宋" w:eastAsia="仿宋" w:cs="仿宋"/>
          <w:kern w:val="0"/>
          <w:sz w:val="28"/>
          <w:szCs w:val="28"/>
        </w:rPr>
        <w:t>；</w:t>
      </w:r>
    </w:p>
    <w:p w14:paraId="077A8A54">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（4）其他违反招投标相关规定的行为。</w:t>
      </w:r>
    </w:p>
    <w:p w14:paraId="73A4D41F">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3.乙方保证，在合作过程中，乙方的管理人员、股东、</w:t>
      </w:r>
      <w:r>
        <w:rPr>
          <w:rFonts w:hint="eastAsia" w:ascii="仿宋" w:hAnsi="仿宋" w:eastAsia="仿宋" w:cs="仿宋"/>
          <w:kern w:val="0"/>
          <w:sz w:val="28"/>
          <w:szCs w:val="28"/>
        </w:rPr>
        <w:t>项目对接人员</w:t>
      </w:r>
      <w:r>
        <w:rPr>
          <w:rFonts w:hint="eastAsia" w:ascii="仿宋" w:hAnsi="仿宋" w:eastAsia="仿宋" w:cs="仿宋"/>
          <w:kern w:val="0"/>
          <w:sz w:val="28"/>
          <w:szCs w:val="28"/>
          <w:lang w:eastAsia="zh-Hans"/>
        </w:rPr>
        <w:t>与甲方项目有关的管理人员或</w:t>
      </w:r>
      <w:r>
        <w:rPr>
          <w:rFonts w:hint="eastAsia" w:ascii="仿宋" w:hAnsi="仿宋" w:eastAsia="仿宋" w:cs="仿宋"/>
          <w:kern w:val="0"/>
          <w:sz w:val="28"/>
          <w:szCs w:val="28"/>
        </w:rPr>
        <w:t>项目对接人</w:t>
      </w:r>
      <w:r>
        <w:rPr>
          <w:rFonts w:hint="eastAsia" w:ascii="仿宋" w:hAnsi="仿宋" w:eastAsia="仿宋" w:cs="仿宋"/>
          <w:kern w:val="0"/>
          <w:sz w:val="28"/>
          <w:szCs w:val="28"/>
          <w:lang w:eastAsia="zh-Hans"/>
        </w:rPr>
        <w:t>员不存在亲属关系、共同利益关系。</w:t>
      </w:r>
    </w:p>
    <w:p w14:paraId="754951B5">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4.乙方保证，在双方合作过程中，未接受甲方离职二年内的管理人员和关键业务人员在其公司参股、控股或任职。</w:t>
      </w:r>
    </w:p>
    <w:p w14:paraId="3AEE3F24">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5.乙方保证，在合作过程中，乙方（含利益关联方）不得在甲方管理人员和关键业务人员的亲属（含特定关系人）的利益关联公司入股或发生有关业务。</w:t>
      </w:r>
    </w:p>
    <w:p w14:paraId="2607A04B">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6.乙方不得与甲方人员发生任何形式的财物往来，期间包括但不限于合同履约期间。</w:t>
      </w:r>
    </w:p>
    <w:p w14:paraId="11C4F9D7">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7.</w:t>
      </w:r>
      <w:r>
        <w:rPr>
          <w:rFonts w:hint="eastAsia" w:ascii="仿宋" w:hAnsi="仿宋" w:eastAsia="仿宋" w:cs="仿宋"/>
          <w:kern w:val="0"/>
          <w:sz w:val="28"/>
          <w:szCs w:val="28"/>
          <w:lang w:eastAsia="zh-Hans"/>
        </w:rPr>
        <w:t>若甲乙双方依照行业惯例或通常做法，可能发生商务性、礼节性的小额礼品互赠，则须在合同中明示，但每一年度累计金额不得超过1000元。</w:t>
      </w:r>
    </w:p>
    <w:p w14:paraId="08F2F00E">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（三）双方共同义务</w:t>
      </w:r>
    </w:p>
    <w:p w14:paraId="14C52D2A">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甲乙双方有关人员的商业贿赂行为构成犯罪并移交司法机关处理的，合同各方应积极配合司法机关的处理。</w:t>
      </w:r>
    </w:p>
    <w:p w14:paraId="505F4B9A">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四、违约责任</w:t>
      </w:r>
    </w:p>
    <w:p w14:paraId="68473A29">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乙方违反本协议约定，拒不履行相关义务的，视为乙方违约。</w:t>
      </w:r>
    </w:p>
    <w:p w14:paraId="19EA9CB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2ACC7BC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3572EF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6037D8D">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87B664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DED2130">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3.若乙方存在本协议第三条第1款第3项、第三条第2款第2-6项、第四条“违约责任”第1款第三项</w:t>
      </w:r>
      <w:r>
        <w:rPr>
          <w:rFonts w:hint="eastAsia" w:ascii="仿宋" w:hAnsi="仿宋" w:eastAsia="仿宋" w:cs="仿宋"/>
          <w:kern w:val="0"/>
          <w:sz w:val="28"/>
          <w:szCs w:val="28"/>
          <w:lang w:eastAsia="zh-Hans"/>
        </w:rPr>
        <w:t>规定的任意一种行为，</w:t>
      </w:r>
      <w:r>
        <w:rPr>
          <w:rFonts w:hint="eastAsia" w:ascii="仿宋" w:hAnsi="仿宋" w:eastAsia="仿宋" w:cs="仿宋"/>
          <w:kern w:val="0"/>
          <w:sz w:val="28"/>
          <w:szCs w:val="28"/>
        </w:rPr>
        <w:t>甲方将</w:t>
      </w:r>
      <w:r>
        <w:rPr>
          <w:rFonts w:hint="eastAsia" w:ascii="仿宋" w:hAnsi="仿宋" w:eastAsia="仿宋" w:cs="仿宋"/>
          <w:kern w:val="0"/>
          <w:sz w:val="28"/>
          <w:szCs w:val="28"/>
          <w:lang w:eastAsia="zh-Hans"/>
        </w:rPr>
        <w:t>以书面通知</w:t>
      </w:r>
      <w:r>
        <w:rPr>
          <w:rFonts w:hint="eastAsia" w:ascii="仿宋" w:hAnsi="仿宋" w:eastAsia="仿宋" w:cs="仿宋"/>
          <w:kern w:val="0"/>
          <w:sz w:val="28"/>
          <w:szCs w:val="28"/>
        </w:rPr>
        <w:t>形式立即解除主合同，将乙方列入黑名单，并要求乙方</w:t>
      </w:r>
      <w:r>
        <w:rPr>
          <w:rFonts w:hint="eastAsia" w:ascii="仿宋" w:hAnsi="仿宋" w:eastAsia="仿宋" w:cs="仿宋"/>
          <w:kern w:val="0"/>
          <w:sz w:val="28"/>
          <w:szCs w:val="28"/>
          <w:lang w:eastAsia="zh-Hans"/>
        </w:rPr>
        <w:t>承担以下违约责任：</w:t>
      </w:r>
    </w:p>
    <w:p w14:paraId="3F3054D1">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（1）</w:t>
      </w:r>
      <w:r>
        <w:rPr>
          <w:rFonts w:hint="eastAsia" w:ascii="仿宋" w:hAnsi="仿宋" w:eastAsia="仿宋" w:cs="仿宋"/>
          <w:kern w:val="0"/>
          <w:sz w:val="28"/>
          <w:szCs w:val="28"/>
          <w:lang w:eastAsia="zh-Hans"/>
        </w:rPr>
        <w:t>按主合同总价款的20%支付违约金。</w:t>
      </w:r>
    </w:p>
    <w:p w14:paraId="2538E47E">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（2）</w:t>
      </w:r>
      <w:r>
        <w:rPr>
          <w:rFonts w:hint="eastAsia" w:ascii="仿宋" w:hAnsi="仿宋" w:eastAsia="仿宋" w:cs="仿宋"/>
          <w:kern w:val="0"/>
          <w:sz w:val="28"/>
          <w:szCs w:val="28"/>
          <w:lang w:eastAsia="zh-Hans"/>
        </w:rPr>
        <w:t>无主合同总价款的按照已发生业务总额的20%支付违约金；无主合同总价款且暂未发生业务的，扣除合同履约保证金。</w:t>
      </w:r>
    </w:p>
    <w:p w14:paraId="495AFE16">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（3）</w:t>
      </w:r>
      <w:r>
        <w:rPr>
          <w:rFonts w:hint="eastAsia" w:ascii="仿宋" w:hAnsi="仿宋" w:eastAsia="仿宋" w:cs="仿宋"/>
          <w:kern w:val="0"/>
          <w:sz w:val="28"/>
          <w:szCs w:val="28"/>
          <w:lang w:eastAsia="zh-Hans"/>
        </w:rPr>
        <w:t>因主合同解除造成甲方其他损失的，按照主合同约定赔偿损失。</w:t>
      </w:r>
    </w:p>
    <w:p w14:paraId="6FFFDDD9">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（4）</w:t>
      </w:r>
      <w:r>
        <w:rPr>
          <w:rFonts w:hint="eastAsia" w:ascii="仿宋" w:hAnsi="仿宋" w:eastAsia="仿宋" w:cs="仿宋"/>
          <w:kern w:val="0"/>
          <w:sz w:val="28"/>
          <w:szCs w:val="28"/>
          <w:lang w:eastAsia="zh-Hans"/>
        </w:rPr>
        <w:t>如乙方未按约定支付违约金，乙方同意并认可使用保证金、预付款、应付款等款项冲抵违约金。</w:t>
      </w:r>
    </w:p>
    <w:p w14:paraId="6B614CA2">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rPr>
        <w:t>（5）</w:t>
      </w:r>
      <w:r>
        <w:rPr>
          <w:rFonts w:hint="eastAsia" w:ascii="仿宋" w:hAnsi="仿宋" w:eastAsia="仿宋" w:cs="仿宋"/>
          <w:kern w:val="0"/>
          <w:sz w:val="28"/>
          <w:szCs w:val="28"/>
          <w:lang w:eastAsia="zh-Hans"/>
        </w:rPr>
        <w:t>若乙方积极配合查处接受商业贿赂人员的，甲方可减少或免除相对应的违约金。</w:t>
      </w:r>
    </w:p>
    <w:p w14:paraId="29F46ACE">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上述责任承担方式可单独适用，也可合并适用。</w:t>
      </w:r>
    </w:p>
    <w:p w14:paraId="0645EA7C">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 xml:space="preserve">五、协议的生效、变更或解除 </w:t>
      </w:r>
    </w:p>
    <w:p w14:paraId="006BFFC7">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1.本协议为主合同的补充内容，与主合同具有同样的法律效力。</w:t>
      </w:r>
    </w:p>
    <w:p w14:paraId="2B356796">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2.</w:t>
      </w:r>
      <w:r>
        <w:rPr>
          <w:rFonts w:hint="eastAsia" w:ascii="仿宋" w:hAnsi="仿宋" w:eastAsia="仿宋" w:cs="仿宋"/>
          <w:kern w:val="0"/>
          <w:sz w:val="28"/>
          <w:szCs w:val="28"/>
        </w:rPr>
        <w:t>本协议及</w:t>
      </w:r>
      <w:r>
        <w:rPr>
          <w:rFonts w:hint="eastAsia" w:ascii="仿宋" w:hAnsi="仿宋" w:eastAsia="仿宋" w:cs="仿宋"/>
          <w:kern w:val="0"/>
          <w:sz w:val="28"/>
          <w:szCs w:val="28"/>
          <w:lang w:eastAsia="zh-Hans"/>
        </w:rPr>
        <w:t>主合同终止，本协议仍具有追溯相关责任的法律效力。</w:t>
      </w:r>
    </w:p>
    <w:p w14:paraId="6201808C">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 xml:space="preserve">3.本协议的生效日期：自甲乙双方签字盖章之日起生效。 </w:t>
      </w:r>
    </w:p>
    <w:p w14:paraId="51B59CCF">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六、争议解决条款</w:t>
      </w:r>
    </w:p>
    <w:p w14:paraId="79CEFC98">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因履行本协议发生的任何纠纷，双方协商解决；如协商不成时，争议解决方式与主合同一致。</w:t>
      </w:r>
    </w:p>
    <w:p w14:paraId="0F56E677">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七、其他</w:t>
      </w:r>
    </w:p>
    <w:p w14:paraId="23B2E98F">
      <w:pPr>
        <w:spacing w:line="360" w:lineRule="auto"/>
        <w:ind w:firstLine="560" w:firstLineChars="200"/>
        <w:rPr>
          <w:rFonts w:hint="eastAsia" w:ascii="仿宋" w:hAnsi="仿宋" w:eastAsia="仿宋" w:cs="仿宋"/>
          <w:kern w:val="0"/>
          <w:sz w:val="28"/>
          <w:szCs w:val="28"/>
          <w:lang w:eastAsia="zh-Hans"/>
        </w:rPr>
      </w:pPr>
      <w:r>
        <w:rPr>
          <w:rFonts w:hint="eastAsia" w:ascii="仿宋" w:hAnsi="仿宋" w:eastAsia="仿宋" w:cs="仿宋"/>
          <w:kern w:val="0"/>
          <w:sz w:val="28"/>
          <w:szCs w:val="28"/>
          <w:lang w:eastAsia="zh-Hans"/>
        </w:rPr>
        <w:t>1.甲乙双方确认在签订本协议前已仔细阅读上述条款内容，对本协议所产生的法律责任已清楚知悉并承诺遵守。</w:t>
      </w:r>
    </w:p>
    <w:p w14:paraId="3229779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2.本协议签订及甲乙双方各自持有份数均与主合同份数保持一致。</w:t>
      </w:r>
    </w:p>
    <w:p w14:paraId="4EFC9DD6">
      <w:pPr>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（以下无正文）</w:t>
      </w:r>
    </w:p>
    <w:p w14:paraId="2A04762D">
      <w:pPr>
        <w:spacing w:line="360" w:lineRule="auto"/>
        <w:ind w:firstLine="560" w:firstLineChars="200"/>
        <w:rPr>
          <w:rFonts w:hint="eastAsia" w:ascii="仿宋" w:hAnsi="仿宋" w:eastAsia="仿宋" w:cs="仿宋"/>
          <w:kern w:val="0"/>
          <w:sz w:val="28"/>
          <w:szCs w:val="28"/>
          <w:lang w:val="en-US" w:eastAsia="zh-CN"/>
        </w:rPr>
      </w:pPr>
    </w:p>
    <w:p w14:paraId="2A83ECCD">
      <w:pPr>
        <w:spacing w:line="360" w:lineRule="auto"/>
        <w:ind w:firstLine="560" w:firstLineChars="200"/>
        <w:rPr>
          <w:rFonts w:hint="eastAsia" w:ascii="仿宋" w:hAnsi="仿宋" w:eastAsia="仿宋" w:cs="仿宋"/>
          <w:kern w:val="0"/>
          <w:sz w:val="28"/>
          <w:szCs w:val="28"/>
          <w:lang w:val="en-US" w:eastAsia="zh-CN"/>
        </w:rPr>
      </w:pPr>
    </w:p>
    <w:p w14:paraId="49DFB80D">
      <w:pPr>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甲方：（盖章）                             乙方：（盖章）</w:t>
      </w:r>
    </w:p>
    <w:p w14:paraId="308AB124">
      <w:pPr>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代表人签字：                              代表人签字：</w:t>
      </w:r>
    </w:p>
    <w:p w14:paraId="7CB3934F">
      <w:pPr>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电话：                                    电话：</w:t>
      </w:r>
    </w:p>
    <w:p w14:paraId="52BA11E6">
      <w:pPr>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签字日期：                                签字日期：</w:t>
      </w:r>
    </w:p>
    <w:p w14:paraId="7C97CE39">
      <w:pPr>
        <w:spacing w:line="360" w:lineRule="auto"/>
        <w:ind w:firstLine="560" w:firstLineChars="200"/>
        <w:rPr>
          <w:rFonts w:hint="eastAsia" w:ascii="仿宋" w:hAnsi="仿宋" w:eastAsia="仿宋" w:cs="仿宋"/>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6030804020204"/>
    <w:charset w:val="00"/>
    <w:family w:val="roman"/>
    <w:pitch w:val="default"/>
    <w:sig w:usb0="00000000" w:usb1="00000000" w:usb2="0A246029" w:usb3="0400200C" w:csb0="600001FF" w:csb1="D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E1371"/>
    <w:multiLevelType w:val="singleLevel"/>
    <w:tmpl w:val="605E137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zQzZTAzMzE5YTAwM2E2YmZlMWI5MWRkYzM2NDM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3A20"/>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58DF"/>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E46F2"/>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2DD7"/>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00AB"/>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181E"/>
    <w:rsid w:val="005C5462"/>
    <w:rsid w:val="005C5E0B"/>
    <w:rsid w:val="005C6900"/>
    <w:rsid w:val="005D3CEF"/>
    <w:rsid w:val="005D7342"/>
    <w:rsid w:val="005E026A"/>
    <w:rsid w:val="005E0841"/>
    <w:rsid w:val="005E2097"/>
    <w:rsid w:val="005E3990"/>
    <w:rsid w:val="005F3B4E"/>
    <w:rsid w:val="005F48B7"/>
    <w:rsid w:val="005F4B76"/>
    <w:rsid w:val="005F60AD"/>
    <w:rsid w:val="005F6661"/>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E9E"/>
    <w:rsid w:val="00671BE2"/>
    <w:rsid w:val="00676B3D"/>
    <w:rsid w:val="00676CBD"/>
    <w:rsid w:val="006822E7"/>
    <w:rsid w:val="00685946"/>
    <w:rsid w:val="006863D0"/>
    <w:rsid w:val="00686782"/>
    <w:rsid w:val="00687969"/>
    <w:rsid w:val="00690375"/>
    <w:rsid w:val="00690870"/>
    <w:rsid w:val="00693E74"/>
    <w:rsid w:val="0069403E"/>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60BE"/>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1C68"/>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23F"/>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579F1"/>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510D"/>
    <w:rsid w:val="00AF66C9"/>
    <w:rsid w:val="00AF6EC9"/>
    <w:rsid w:val="00B0273F"/>
    <w:rsid w:val="00B04BE1"/>
    <w:rsid w:val="00B054AC"/>
    <w:rsid w:val="00B0796D"/>
    <w:rsid w:val="00B07B47"/>
    <w:rsid w:val="00B1031C"/>
    <w:rsid w:val="00B215B3"/>
    <w:rsid w:val="00B23607"/>
    <w:rsid w:val="00B27608"/>
    <w:rsid w:val="00B27788"/>
    <w:rsid w:val="00B335D9"/>
    <w:rsid w:val="00B3375D"/>
    <w:rsid w:val="00B373A4"/>
    <w:rsid w:val="00B40B4D"/>
    <w:rsid w:val="00B4317D"/>
    <w:rsid w:val="00B44B54"/>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6C3B"/>
    <w:rsid w:val="00CA7704"/>
    <w:rsid w:val="00CA7E79"/>
    <w:rsid w:val="00CB02FB"/>
    <w:rsid w:val="00CB2B4B"/>
    <w:rsid w:val="00CB34F4"/>
    <w:rsid w:val="00CB4873"/>
    <w:rsid w:val="00CB65E0"/>
    <w:rsid w:val="00CC1D5D"/>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C6211"/>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0FF7A96"/>
    <w:rsid w:val="013328AA"/>
    <w:rsid w:val="018D0F17"/>
    <w:rsid w:val="023A5536"/>
    <w:rsid w:val="025B398D"/>
    <w:rsid w:val="02ED1C9E"/>
    <w:rsid w:val="03396A75"/>
    <w:rsid w:val="036F3769"/>
    <w:rsid w:val="03716D43"/>
    <w:rsid w:val="03B039E5"/>
    <w:rsid w:val="03FF7F4D"/>
    <w:rsid w:val="0410030A"/>
    <w:rsid w:val="043B658C"/>
    <w:rsid w:val="0442248D"/>
    <w:rsid w:val="0488325F"/>
    <w:rsid w:val="04EC3C01"/>
    <w:rsid w:val="04F73278"/>
    <w:rsid w:val="05210C49"/>
    <w:rsid w:val="05503855"/>
    <w:rsid w:val="0613207D"/>
    <w:rsid w:val="06215549"/>
    <w:rsid w:val="064723F6"/>
    <w:rsid w:val="066159B7"/>
    <w:rsid w:val="068E16D4"/>
    <w:rsid w:val="06B540D2"/>
    <w:rsid w:val="073C7668"/>
    <w:rsid w:val="074701C4"/>
    <w:rsid w:val="08646E76"/>
    <w:rsid w:val="087757EB"/>
    <w:rsid w:val="08B33959"/>
    <w:rsid w:val="08F2791F"/>
    <w:rsid w:val="08F70B00"/>
    <w:rsid w:val="092C697E"/>
    <w:rsid w:val="09A95281"/>
    <w:rsid w:val="09C60E63"/>
    <w:rsid w:val="0A984BB5"/>
    <w:rsid w:val="0AB108BF"/>
    <w:rsid w:val="0ABB6BEE"/>
    <w:rsid w:val="0AC13FC6"/>
    <w:rsid w:val="0ACC0BD7"/>
    <w:rsid w:val="0B177B03"/>
    <w:rsid w:val="0BC615A2"/>
    <w:rsid w:val="0BE84410"/>
    <w:rsid w:val="0C086B2D"/>
    <w:rsid w:val="0C78283D"/>
    <w:rsid w:val="0D182FCD"/>
    <w:rsid w:val="0D1B5FC6"/>
    <w:rsid w:val="0D572787"/>
    <w:rsid w:val="0D657E5E"/>
    <w:rsid w:val="0DB2155C"/>
    <w:rsid w:val="0DDF6A90"/>
    <w:rsid w:val="0DF90060"/>
    <w:rsid w:val="0E027B99"/>
    <w:rsid w:val="0E343D40"/>
    <w:rsid w:val="0E8D781D"/>
    <w:rsid w:val="0F1A7BC5"/>
    <w:rsid w:val="0F98167A"/>
    <w:rsid w:val="0FCE36E6"/>
    <w:rsid w:val="0FFB56E1"/>
    <w:rsid w:val="0FFF6CF0"/>
    <w:rsid w:val="100A09EA"/>
    <w:rsid w:val="10282537"/>
    <w:rsid w:val="10A511EB"/>
    <w:rsid w:val="10AA19C2"/>
    <w:rsid w:val="10B13671"/>
    <w:rsid w:val="10B95F8E"/>
    <w:rsid w:val="114664E4"/>
    <w:rsid w:val="11551A52"/>
    <w:rsid w:val="118C11EC"/>
    <w:rsid w:val="11AC53EA"/>
    <w:rsid w:val="11CB4713"/>
    <w:rsid w:val="11D7587F"/>
    <w:rsid w:val="1220376C"/>
    <w:rsid w:val="12667B87"/>
    <w:rsid w:val="127B536B"/>
    <w:rsid w:val="12A762DD"/>
    <w:rsid w:val="12EA1C6D"/>
    <w:rsid w:val="1341487C"/>
    <w:rsid w:val="138E6A96"/>
    <w:rsid w:val="13B0761A"/>
    <w:rsid w:val="1429375F"/>
    <w:rsid w:val="14745DB2"/>
    <w:rsid w:val="148D1503"/>
    <w:rsid w:val="14DF1309"/>
    <w:rsid w:val="150B5B30"/>
    <w:rsid w:val="151B7D83"/>
    <w:rsid w:val="15266B2A"/>
    <w:rsid w:val="156D6E2E"/>
    <w:rsid w:val="15B4041D"/>
    <w:rsid w:val="15CC6FEB"/>
    <w:rsid w:val="161B22DB"/>
    <w:rsid w:val="164C557B"/>
    <w:rsid w:val="16923101"/>
    <w:rsid w:val="16F44753"/>
    <w:rsid w:val="171E4694"/>
    <w:rsid w:val="17D4504B"/>
    <w:rsid w:val="17EC02EE"/>
    <w:rsid w:val="180528A8"/>
    <w:rsid w:val="183879D7"/>
    <w:rsid w:val="18AA79BA"/>
    <w:rsid w:val="18D3419F"/>
    <w:rsid w:val="194A03C4"/>
    <w:rsid w:val="19532FE4"/>
    <w:rsid w:val="199E4F47"/>
    <w:rsid w:val="19A12DEB"/>
    <w:rsid w:val="19D516F7"/>
    <w:rsid w:val="1A5D446D"/>
    <w:rsid w:val="1A8E7D82"/>
    <w:rsid w:val="1AB01DE5"/>
    <w:rsid w:val="1AE87493"/>
    <w:rsid w:val="1BEC560A"/>
    <w:rsid w:val="1C5550AF"/>
    <w:rsid w:val="1C5759FE"/>
    <w:rsid w:val="1C8848BD"/>
    <w:rsid w:val="1CD16706"/>
    <w:rsid w:val="1CD16F79"/>
    <w:rsid w:val="1D197DFC"/>
    <w:rsid w:val="1D1A5680"/>
    <w:rsid w:val="1D504D89"/>
    <w:rsid w:val="1DE37937"/>
    <w:rsid w:val="1E7C4307"/>
    <w:rsid w:val="1E873B42"/>
    <w:rsid w:val="1EA908B4"/>
    <w:rsid w:val="1FA66331"/>
    <w:rsid w:val="1FB00451"/>
    <w:rsid w:val="1FB0093B"/>
    <w:rsid w:val="1FDC3861"/>
    <w:rsid w:val="1FFF41D9"/>
    <w:rsid w:val="20B8181F"/>
    <w:rsid w:val="21025026"/>
    <w:rsid w:val="21380B95"/>
    <w:rsid w:val="213C38D3"/>
    <w:rsid w:val="21496E2B"/>
    <w:rsid w:val="21DE3799"/>
    <w:rsid w:val="21FA67F0"/>
    <w:rsid w:val="22055B57"/>
    <w:rsid w:val="227E06DD"/>
    <w:rsid w:val="228D4259"/>
    <w:rsid w:val="22942A4C"/>
    <w:rsid w:val="22964ED5"/>
    <w:rsid w:val="229E518B"/>
    <w:rsid w:val="23083C6E"/>
    <w:rsid w:val="23753F06"/>
    <w:rsid w:val="23D52639"/>
    <w:rsid w:val="23FA5E66"/>
    <w:rsid w:val="241A2687"/>
    <w:rsid w:val="24805A88"/>
    <w:rsid w:val="249E281E"/>
    <w:rsid w:val="24B95773"/>
    <w:rsid w:val="24CA3613"/>
    <w:rsid w:val="25645F55"/>
    <w:rsid w:val="25735758"/>
    <w:rsid w:val="26037828"/>
    <w:rsid w:val="261A6178"/>
    <w:rsid w:val="264B11E3"/>
    <w:rsid w:val="26E42A84"/>
    <w:rsid w:val="27A24E6D"/>
    <w:rsid w:val="27AD2ECC"/>
    <w:rsid w:val="27C42128"/>
    <w:rsid w:val="28BC1F5F"/>
    <w:rsid w:val="28C50C85"/>
    <w:rsid w:val="28E66AE2"/>
    <w:rsid w:val="29453D02"/>
    <w:rsid w:val="2A0D2069"/>
    <w:rsid w:val="2A6429EA"/>
    <w:rsid w:val="2A76312F"/>
    <w:rsid w:val="2A9211C9"/>
    <w:rsid w:val="2AC8270A"/>
    <w:rsid w:val="2B2F00A1"/>
    <w:rsid w:val="2BB26B40"/>
    <w:rsid w:val="2BCB7DF6"/>
    <w:rsid w:val="2BD32E27"/>
    <w:rsid w:val="2C275941"/>
    <w:rsid w:val="2C7174B9"/>
    <w:rsid w:val="2C83526D"/>
    <w:rsid w:val="2CCA11E6"/>
    <w:rsid w:val="2CDE377D"/>
    <w:rsid w:val="2D0D05CB"/>
    <w:rsid w:val="2D5F483D"/>
    <w:rsid w:val="2DA9474E"/>
    <w:rsid w:val="2DB9081B"/>
    <w:rsid w:val="2DD815E9"/>
    <w:rsid w:val="2DFC4DDB"/>
    <w:rsid w:val="2DFD2DFD"/>
    <w:rsid w:val="2E134C05"/>
    <w:rsid w:val="2E216A9F"/>
    <w:rsid w:val="2E5A289E"/>
    <w:rsid w:val="2E754011"/>
    <w:rsid w:val="2EA339A5"/>
    <w:rsid w:val="2F2C2755"/>
    <w:rsid w:val="2F7D2448"/>
    <w:rsid w:val="2F903A2D"/>
    <w:rsid w:val="2F9E588D"/>
    <w:rsid w:val="307512ED"/>
    <w:rsid w:val="30A070FC"/>
    <w:rsid w:val="30A95BF8"/>
    <w:rsid w:val="30AC45DC"/>
    <w:rsid w:val="310838D8"/>
    <w:rsid w:val="310B092C"/>
    <w:rsid w:val="3115220C"/>
    <w:rsid w:val="313D6FEC"/>
    <w:rsid w:val="31EC33C9"/>
    <w:rsid w:val="324F225D"/>
    <w:rsid w:val="32AE3E87"/>
    <w:rsid w:val="32D06680"/>
    <w:rsid w:val="33923FE8"/>
    <w:rsid w:val="33A956CD"/>
    <w:rsid w:val="33FF1D43"/>
    <w:rsid w:val="34B41873"/>
    <w:rsid w:val="352F0261"/>
    <w:rsid w:val="35357F3F"/>
    <w:rsid w:val="35CF5631"/>
    <w:rsid w:val="35FE3BB6"/>
    <w:rsid w:val="36684EE8"/>
    <w:rsid w:val="37112707"/>
    <w:rsid w:val="373F07DB"/>
    <w:rsid w:val="374C2A5E"/>
    <w:rsid w:val="3830430D"/>
    <w:rsid w:val="38BE5C45"/>
    <w:rsid w:val="38D62BC9"/>
    <w:rsid w:val="38EC6DB6"/>
    <w:rsid w:val="38FE7A4A"/>
    <w:rsid w:val="39247160"/>
    <w:rsid w:val="396B288F"/>
    <w:rsid w:val="39DB29D0"/>
    <w:rsid w:val="3A3E6C77"/>
    <w:rsid w:val="3A3F6855"/>
    <w:rsid w:val="3A6137A5"/>
    <w:rsid w:val="3A7B52E8"/>
    <w:rsid w:val="3B247FD7"/>
    <w:rsid w:val="3BDC6748"/>
    <w:rsid w:val="3BF8729B"/>
    <w:rsid w:val="3BFE93B0"/>
    <w:rsid w:val="3C1A2DCC"/>
    <w:rsid w:val="3C75401A"/>
    <w:rsid w:val="3CBF1958"/>
    <w:rsid w:val="3CC64025"/>
    <w:rsid w:val="3D063914"/>
    <w:rsid w:val="3D1D3DFF"/>
    <w:rsid w:val="3D435FF7"/>
    <w:rsid w:val="3DA4749B"/>
    <w:rsid w:val="3DB500A1"/>
    <w:rsid w:val="3DFA1107"/>
    <w:rsid w:val="3E5F496C"/>
    <w:rsid w:val="3ED765E4"/>
    <w:rsid w:val="3EE32A42"/>
    <w:rsid w:val="3EE531D5"/>
    <w:rsid w:val="3F02026F"/>
    <w:rsid w:val="3F4D8EB5"/>
    <w:rsid w:val="3F5538B3"/>
    <w:rsid w:val="3F746593"/>
    <w:rsid w:val="3F8C71A2"/>
    <w:rsid w:val="3FF322B2"/>
    <w:rsid w:val="3FFF099C"/>
    <w:rsid w:val="402D0F68"/>
    <w:rsid w:val="4055115C"/>
    <w:rsid w:val="408D6263"/>
    <w:rsid w:val="409826B2"/>
    <w:rsid w:val="41016B51"/>
    <w:rsid w:val="411B408F"/>
    <w:rsid w:val="4121425A"/>
    <w:rsid w:val="41295049"/>
    <w:rsid w:val="41312E22"/>
    <w:rsid w:val="4195228E"/>
    <w:rsid w:val="419E675E"/>
    <w:rsid w:val="4229496C"/>
    <w:rsid w:val="42450EE2"/>
    <w:rsid w:val="424D4759"/>
    <w:rsid w:val="42DD1321"/>
    <w:rsid w:val="431B30CC"/>
    <w:rsid w:val="433C6C69"/>
    <w:rsid w:val="435A1B2F"/>
    <w:rsid w:val="43996CCD"/>
    <w:rsid w:val="43AA7F9E"/>
    <w:rsid w:val="43FA23EB"/>
    <w:rsid w:val="441C2F44"/>
    <w:rsid w:val="44A1052F"/>
    <w:rsid w:val="450C2A0D"/>
    <w:rsid w:val="454F7B26"/>
    <w:rsid w:val="456B28EB"/>
    <w:rsid w:val="466955B1"/>
    <w:rsid w:val="4729480B"/>
    <w:rsid w:val="473F0398"/>
    <w:rsid w:val="475F22C8"/>
    <w:rsid w:val="483B3D03"/>
    <w:rsid w:val="484C5130"/>
    <w:rsid w:val="486A6AD3"/>
    <w:rsid w:val="48F454BF"/>
    <w:rsid w:val="490948F4"/>
    <w:rsid w:val="497C5C27"/>
    <w:rsid w:val="49B3009B"/>
    <w:rsid w:val="49DE5E98"/>
    <w:rsid w:val="49E40C09"/>
    <w:rsid w:val="4A421B4B"/>
    <w:rsid w:val="4A6F3B8F"/>
    <w:rsid w:val="4A781E06"/>
    <w:rsid w:val="4ACA6ADB"/>
    <w:rsid w:val="4AEA0B02"/>
    <w:rsid w:val="4AFA2747"/>
    <w:rsid w:val="4B2F253A"/>
    <w:rsid w:val="4B370BDC"/>
    <w:rsid w:val="4B3D274E"/>
    <w:rsid w:val="4B417145"/>
    <w:rsid w:val="4BB40B47"/>
    <w:rsid w:val="4BFE7B49"/>
    <w:rsid w:val="4C486AD9"/>
    <w:rsid w:val="4C6A56AA"/>
    <w:rsid w:val="4CBE0157"/>
    <w:rsid w:val="4D547C6B"/>
    <w:rsid w:val="4D5D520F"/>
    <w:rsid w:val="4D863A8F"/>
    <w:rsid w:val="4D9C5D37"/>
    <w:rsid w:val="4D9D1BCB"/>
    <w:rsid w:val="4DA00D0C"/>
    <w:rsid w:val="4DAB79C8"/>
    <w:rsid w:val="4DC65A3E"/>
    <w:rsid w:val="4DE136AC"/>
    <w:rsid w:val="4E232905"/>
    <w:rsid w:val="4E3B024A"/>
    <w:rsid w:val="4E4D0DDF"/>
    <w:rsid w:val="4E6F5300"/>
    <w:rsid w:val="4E7147EF"/>
    <w:rsid w:val="4E755976"/>
    <w:rsid w:val="4EC05AEB"/>
    <w:rsid w:val="4EDB196A"/>
    <w:rsid w:val="4EE64B01"/>
    <w:rsid w:val="4F083BE4"/>
    <w:rsid w:val="4F9E5658"/>
    <w:rsid w:val="4FAD34A3"/>
    <w:rsid w:val="4FF6B2ED"/>
    <w:rsid w:val="50115ABD"/>
    <w:rsid w:val="50151DDC"/>
    <w:rsid w:val="50184C79"/>
    <w:rsid w:val="5025247B"/>
    <w:rsid w:val="506E04B6"/>
    <w:rsid w:val="50FA57B3"/>
    <w:rsid w:val="51076554"/>
    <w:rsid w:val="511F2F07"/>
    <w:rsid w:val="51295B34"/>
    <w:rsid w:val="514B732D"/>
    <w:rsid w:val="51A115C7"/>
    <w:rsid w:val="51E1289C"/>
    <w:rsid w:val="522076DC"/>
    <w:rsid w:val="52270AA9"/>
    <w:rsid w:val="523F2C29"/>
    <w:rsid w:val="52615888"/>
    <w:rsid w:val="528140BC"/>
    <w:rsid w:val="52E44D65"/>
    <w:rsid w:val="53E775E0"/>
    <w:rsid w:val="541F3A4B"/>
    <w:rsid w:val="54580A3D"/>
    <w:rsid w:val="54B073C5"/>
    <w:rsid w:val="557B2E61"/>
    <w:rsid w:val="559D7257"/>
    <w:rsid w:val="55D87B28"/>
    <w:rsid w:val="56A47D45"/>
    <w:rsid w:val="56D43DA7"/>
    <w:rsid w:val="56FF0435"/>
    <w:rsid w:val="577643B2"/>
    <w:rsid w:val="579D3F41"/>
    <w:rsid w:val="57D927D1"/>
    <w:rsid w:val="57FDA373"/>
    <w:rsid w:val="58606975"/>
    <w:rsid w:val="58711B6E"/>
    <w:rsid w:val="592261E4"/>
    <w:rsid w:val="59260BAB"/>
    <w:rsid w:val="598A7839"/>
    <w:rsid w:val="598E7A8E"/>
    <w:rsid w:val="59931C67"/>
    <w:rsid w:val="599C0E6D"/>
    <w:rsid w:val="59E8609E"/>
    <w:rsid w:val="59F51258"/>
    <w:rsid w:val="5A4A3FF7"/>
    <w:rsid w:val="5A7645F8"/>
    <w:rsid w:val="5B1D333C"/>
    <w:rsid w:val="5B2D3A58"/>
    <w:rsid w:val="5B8741A8"/>
    <w:rsid w:val="5BAD60A4"/>
    <w:rsid w:val="5BBC0F6D"/>
    <w:rsid w:val="5BF4460A"/>
    <w:rsid w:val="5C1473E0"/>
    <w:rsid w:val="5C1802E8"/>
    <w:rsid w:val="5C234A0C"/>
    <w:rsid w:val="5C2A57AD"/>
    <w:rsid w:val="5D1404EB"/>
    <w:rsid w:val="5D2522C4"/>
    <w:rsid w:val="5D7EB222"/>
    <w:rsid w:val="5D7F416C"/>
    <w:rsid w:val="5D9B103D"/>
    <w:rsid w:val="5E351A19"/>
    <w:rsid w:val="5EC87A97"/>
    <w:rsid w:val="5F9023E4"/>
    <w:rsid w:val="5FAEFF39"/>
    <w:rsid w:val="5FAF13D7"/>
    <w:rsid w:val="5FD41360"/>
    <w:rsid w:val="60107A8F"/>
    <w:rsid w:val="60744264"/>
    <w:rsid w:val="60787ECC"/>
    <w:rsid w:val="608447A3"/>
    <w:rsid w:val="60931F2B"/>
    <w:rsid w:val="60A2499D"/>
    <w:rsid w:val="60FB3B62"/>
    <w:rsid w:val="610D4955"/>
    <w:rsid w:val="61BE1BCC"/>
    <w:rsid w:val="61CC7834"/>
    <w:rsid w:val="629E7A04"/>
    <w:rsid w:val="62C15E60"/>
    <w:rsid w:val="63023DC6"/>
    <w:rsid w:val="630B32EB"/>
    <w:rsid w:val="63317169"/>
    <w:rsid w:val="636D6C72"/>
    <w:rsid w:val="639D001D"/>
    <w:rsid w:val="639D633D"/>
    <w:rsid w:val="63F52BCD"/>
    <w:rsid w:val="648B0ACF"/>
    <w:rsid w:val="648F5856"/>
    <w:rsid w:val="64D74B64"/>
    <w:rsid w:val="64E05A77"/>
    <w:rsid w:val="64E37763"/>
    <w:rsid w:val="65443991"/>
    <w:rsid w:val="65847385"/>
    <w:rsid w:val="65944781"/>
    <w:rsid w:val="65F25313"/>
    <w:rsid w:val="66AC21EA"/>
    <w:rsid w:val="66B23A7E"/>
    <w:rsid w:val="66BF0E71"/>
    <w:rsid w:val="66FD071C"/>
    <w:rsid w:val="67282E80"/>
    <w:rsid w:val="674566A0"/>
    <w:rsid w:val="67470C34"/>
    <w:rsid w:val="67531383"/>
    <w:rsid w:val="67CE2012"/>
    <w:rsid w:val="67E024AA"/>
    <w:rsid w:val="681F5143"/>
    <w:rsid w:val="682806C1"/>
    <w:rsid w:val="683B2F69"/>
    <w:rsid w:val="69186302"/>
    <w:rsid w:val="694E1157"/>
    <w:rsid w:val="69746A9E"/>
    <w:rsid w:val="698D4ECD"/>
    <w:rsid w:val="6996689F"/>
    <w:rsid w:val="69990F25"/>
    <w:rsid w:val="69AE3F6C"/>
    <w:rsid w:val="69DD2570"/>
    <w:rsid w:val="69F569D8"/>
    <w:rsid w:val="6ADD3704"/>
    <w:rsid w:val="6B170353"/>
    <w:rsid w:val="6B564A4D"/>
    <w:rsid w:val="6BC03605"/>
    <w:rsid w:val="6BCB1646"/>
    <w:rsid w:val="6CA30A4B"/>
    <w:rsid w:val="6CB724A7"/>
    <w:rsid w:val="6CFC7FBB"/>
    <w:rsid w:val="6D183679"/>
    <w:rsid w:val="6D2531FB"/>
    <w:rsid w:val="6D306F82"/>
    <w:rsid w:val="6D7A5963"/>
    <w:rsid w:val="6D8F4B19"/>
    <w:rsid w:val="6DCF1576"/>
    <w:rsid w:val="6DDF43C8"/>
    <w:rsid w:val="6E352CE2"/>
    <w:rsid w:val="6E3B6A4F"/>
    <w:rsid w:val="6E86276D"/>
    <w:rsid w:val="6ECA001B"/>
    <w:rsid w:val="6EF0078F"/>
    <w:rsid w:val="6EF401B0"/>
    <w:rsid w:val="6F280D81"/>
    <w:rsid w:val="6F3713AB"/>
    <w:rsid w:val="6F5969EF"/>
    <w:rsid w:val="6FBF0E3C"/>
    <w:rsid w:val="70025ED8"/>
    <w:rsid w:val="70412835"/>
    <w:rsid w:val="704459D8"/>
    <w:rsid w:val="705F07D2"/>
    <w:rsid w:val="70612CDA"/>
    <w:rsid w:val="70785D38"/>
    <w:rsid w:val="70A92A27"/>
    <w:rsid w:val="712A4D3B"/>
    <w:rsid w:val="71350900"/>
    <w:rsid w:val="714B04FA"/>
    <w:rsid w:val="715D0DD2"/>
    <w:rsid w:val="717B07AB"/>
    <w:rsid w:val="718669C1"/>
    <w:rsid w:val="71CE3BD4"/>
    <w:rsid w:val="71DE7EA3"/>
    <w:rsid w:val="729D04D2"/>
    <w:rsid w:val="72C70CBE"/>
    <w:rsid w:val="732628EC"/>
    <w:rsid w:val="73DD2FAD"/>
    <w:rsid w:val="73F75DEF"/>
    <w:rsid w:val="74055B35"/>
    <w:rsid w:val="740C6EC3"/>
    <w:rsid w:val="753669ED"/>
    <w:rsid w:val="7576297E"/>
    <w:rsid w:val="75CA4333"/>
    <w:rsid w:val="75FD2E9D"/>
    <w:rsid w:val="75FE2E23"/>
    <w:rsid w:val="766178F7"/>
    <w:rsid w:val="76621A2C"/>
    <w:rsid w:val="76947A22"/>
    <w:rsid w:val="769A7FC0"/>
    <w:rsid w:val="770B2BD2"/>
    <w:rsid w:val="77A25CDB"/>
    <w:rsid w:val="78772AEC"/>
    <w:rsid w:val="79182DF3"/>
    <w:rsid w:val="792FF283"/>
    <w:rsid w:val="797D44CB"/>
    <w:rsid w:val="797DA5C9"/>
    <w:rsid w:val="7981037A"/>
    <w:rsid w:val="79A42538"/>
    <w:rsid w:val="79A656C4"/>
    <w:rsid w:val="79C75763"/>
    <w:rsid w:val="79EE2BC7"/>
    <w:rsid w:val="79FD2ABD"/>
    <w:rsid w:val="7A1A573F"/>
    <w:rsid w:val="7AAF2A0F"/>
    <w:rsid w:val="7AE11A5F"/>
    <w:rsid w:val="7B286E76"/>
    <w:rsid w:val="7B40084D"/>
    <w:rsid w:val="7B78265F"/>
    <w:rsid w:val="7B7C1CC3"/>
    <w:rsid w:val="7BB8016E"/>
    <w:rsid w:val="7BD37E14"/>
    <w:rsid w:val="7BF81913"/>
    <w:rsid w:val="7BFBAE69"/>
    <w:rsid w:val="7C765821"/>
    <w:rsid w:val="7C7976D2"/>
    <w:rsid w:val="7CDC616D"/>
    <w:rsid w:val="7CE51FDE"/>
    <w:rsid w:val="7CF130FA"/>
    <w:rsid w:val="7D050731"/>
    <w:rsid w:val="7D0F523E"/>
    <w:rsid w:val="7D20578D"/>
    <w:rsid w:val="7D347005"/>
    <w:rsid w:val="7D6C33E3"/>
    <w:rsid w:val="7D9615AC"/>
    <w:rsid w:val="7DAD70B0"/>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6C1D1F"/>
    <w:rsid w:val="7F779423"/>
    <w:rsid w:val="7F7A5966"/>
    <w:rsid w:val="7FB596E7"/>
    <w:rsid w:val="7FBF23DF"/>
    <w:rsid w:val="7FC62B10"/>
    <w:rsid w:val="7FD22643"/>
    <w:rsid w:val="7FDD0524"/>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EF63270"/>
    <w:rsid w:val="DF9FE184"/>
    <w:rsid w:val="DFF13DA1"/>
    <w:rsid w:val="DFF7FE04"/>
    <w:rsid w:val="E3FD47D4"/>
    <w:rsid w:val="E5F83C05"/>
    <w:rsid w:val="E5FF5810"/>
    <w:rsid w:val="E61AA7BB"/>
    <w:rsid w:val="EBCFB6A8"/>
    <w:rsid w:val="EE6D2BD9"/>
    <w:rsid w:val="EFCF9639"/>
    <w:rsid w:val="EFDBC5C2"/>
    <w:rsid w:val="EFEC3728"/>
    <w:rsid w:val="EFEFB90C"/>
    <w:rsid w:val="F537BD69"/>
    <w:rsid w:val="F6FBB079"/>
    <w:rsid w:val="F7DA5EA5"/>
    <w:rsid w:val="F7EF87E1"/>
    <w:rsid w:val="F994FE0F"/>
    <w:rsid w:val="FAEF935E"/>
    <w:rsid w:val="FAF26138"/>
    <w:rsid w:val="FB4FF6EF"/>
    <w:rsid w:val="FB9FEDFB"/>
    <w:rsid w:val="FBDFBDBD"/>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9"/>
    <w:pPr>
      <w:spacing w:beforeAutospacing="1" w:afterAutospacing="1"/>
      <w:jc w:val="left"/>
      <w:outlineLvl w:val="1"/>
    </w:pPr>
    <w:rPr>
      <w:rFonts w:hint="eastAsia" w:ascii="宋体" w:hAnsi="宋体"/>
      <w:b/>
      <w:kern w:val="0"/>
      <w:sz w:val="36"/>
      <w:szCs w:val="3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toa heading"/>
    <w:basedOn w:val="1"/>
    <w:next w:val="1"/>
    <w:qFormat/>
    <w:uiPriority w:val="0"/>
    <w:pPr>
      <w:spacing w:before="120"/>
    </w:pPr>
    <w:rPr>
      <w:rFonts w:ascii="DejaVu Sans" w:hAnsi="DejaVu Sans"/>
      <w:sz w:val="24"/>
    </w:rPr>
  </w:style>
  <w:style w:type="paragraph" w:styleId="5">
    <w:name w:val="annotation text"/>
    <w:basedOn w:val="1"/>
    <w:link w:val="28"/>
    <w:unhideWhenUsed/>
    <w:qFormat/>
    <w:uiPriority w:val="99"/>
    <w:pPr>
      <w:jc w:val="left"/>
    </w:pPr>
  </w:style>
  <w:style w:type="paragraph" w:styleId="6">
    <w:name w:val="Body Text"/>
    <w:basedOn w:val="1"/>
    <w:next w:val="1"/>
    <w:link w:val="34"/>
    <w:qFormat/>
    <w:uiPriority w:val="0"/>
    <w:pPr>
      <w:spacing w:after="120"/>
    </w:pPr>
  </w:style>
  <w:style w:type="paragraph" w:styleId="7">
    <w:name w:val="Body Text Indent"/>
    <w:basedOn w:val="1"/>
    <w:qFormat/>
    <w:uiPriority w:val="0"/>
    <w:pPr>
      <w:spacing w:after="120"/>
      <w:ind w:left="420" w:leftChars="200"/>
    </w:pPr>
    <w:rPr>
      <w:rFonts w:asciiTheme="minorHAnsi" w:hAnsiTheme="minorHAnsi" w:eastAsiaTheme="minorEastAsia" w:cstheme="minorBidi"/>
    </w:rPr>
  </w:style>
  <w:style w:type="paragraph" w:styleId="8">
    <w:name w:val="Date"/>
    <w:basedOn w:val="1"/>
    <w:next w:val="1"/>
    <w:link w:val="32"/>
    <w:semiHidden/>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ind w:left="720"/>
    </w:pPr>
    <w:rPr>
      <w:szCs w:val="20"/>
    </w:rPr>
  </w:style>
  <w:style w:type="paragraph" w:styleId="13">
    <w:name w:val="Body Text 2"/>
    <w:basedOn w:val="1"/>
    <w:qFormat/>
    <w:uiPriority w:val="99"/>
    <w:pPr>
      <w:spacing w:after="120" w:line="480" w:lineRule="auto"/>
    </w:pPr>
    <w:rPr>
      <w:rFonts w:ascii="Calibri" w:hAnsi="Calibri"/>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29"/>
    <w:unhideWhenUsed/>
    <w:qFormat/>
    <w:uiPriority w:val="99"/>
    <w:rPr>
      <w:b/>
      <w:bCs/>
    </w:rPr>
  </w:style>
  <w:style w:type="paragraph" w:styleId="16">
    <w:name w:val="Body Text First Indent 2"/>
    <w:basedOn w:val="7"/>
    <w:qFormat/>
    <w:uiPriority w:val="0"/>
    <w:pPr>
      <w:ind w:firstLine="420" w:firstLineChars="200"/>
    </w:pPr>
    <w:rPr>
      <w:rFonts w:ascii="Times New Roman"/>
    </w:rPr>
  </w:style>
  <w:style w:type="character" w:styleId="19">
    <w:name w:val="Hyperlink"/>
    <w:qFormat/>
    <w:uiPriority w:val="0"/>
    <w:rPr>
      <w:color w:val="0000FF"/>
      <w:u w:val="none"/>
    </w:rPr>
  </w:style>
  <w:style w:type="character" w:styleId="20">
    <w:name w:val="annotation reference"/>
    <w:basedOn w:val="18"/>
    <w:unhideWhenUsed/>
    <w:qFormat/>
    <w:uiPriority w:val="99"/>
    <w:rPr>
      <w:sz w:val="21"/>
      <w:szCs w:val="21"/>
    </w:rPr>
  </w:style>
  <w:style w:type="paragraph" w:customStyle="1" w:styleId="2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paragraph" w:customStyle="1" w:styleId="24">
    <w:name w:val="列出段落1"/>
    <w:basedOn w:val="1"/>
    <w:qFormat/>
    <w:uiPriority w:val="99"/>
    <w:pPr>
      <w:ind w:firstLine="420" w:firstLineChars="200"/>
    </w:pPr>
  </w:style>
  <w:style w:type="character" w:customStyle="1" w:styleId="25">
    <w:name w:val="不明显强调1"/>
    <w:basedOn w:val="18"/>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7">
    <w:name w:val="批注框文本 Char"/>
    <w:basedOn w:val="18"/>
    <w:link w:val="9"/>
    <w:semiHidden/>
    <w:qFormat/>
    <w:uiPriority w:val="99"/>
    <w:rPr>
      <w:kern w:val="2"/>
      <w:sz w:val="18"/>
      <w:szCs w:val="18"/>
    </w:rPr>
  </w:style>
  <w:style w:type="character" w:customStyle="1" w:styleId="28">
    <w:name w:val="批注文字 Char"/>
    <w:basedOn w:val="18"/>
    <w:link w:val="5"/>
    <w:semiHidden/>
    <w:qFormat/>
    <w:uiPriority w:val="99"/>
    <w:rPr>
      <w:kern w:val="2"/>
      <w:sz w:val="21"/>
      <w:szCs w:val="24"/>
    </w:rPr>
  </w:style>
  <w:style w:type="character" w:customStyle="1" w:styleId="29">
    <w:name w:val="批注主题 Char"/>
    <w:basedOn w:val="28"/>
    <w:link w:val="15"/>
    <w:semiHidden/>
    <w:qFormat/>
    <w:uiPriority w:val="99"/>
    <w:rPr>
      <w:b/>
      <w:bCs/>
      <w:kern w:val="2"/>
      <w:sz w:val="21"/>
      <w:szCs w:val="24"/>
    </w:rPr>
  </w:style>
  <w:style w:type="paragraph" w:customStyle="1" w:styleId="30">
    <w:name w:val="列出段落2"/>
    <w:basedOn w:val="1"/>
    <w:qFormat/>
    <w:uiPriority w:val="99"/>
    <w:pPr>
      <w:ind w:firstLine="420" w:firstLineChars="200"/>
    </w:p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Char"/>
    <w:basedOn w:val="18"/>
    <w:link w:val="8"/>
    <w:semiHidden/>
    <w:qFormat/>
    <w:uiPriority w:val="99"/>
    <w:rPr>
      <w:kern w:val="2"/>
      <w:sz w:val="21"/>
      <w:szCs w:val="24"/>
    </w:rPr>
  </w:style>
  <w:style w:type="character" w:customStyle="1" w:styleId="33">
    <w:name w:val="标题 2 Char"/>
    <w:link w:val="2"/>
    <w:qFormat/>
    <w:uiPriority w:val="9"/>
    <w:rPr>
      <w:rFonts w:ascii="宋体" w:hAnsi="宋体"/>
      <w:b/>
      <w:sz w:val="36"/>
      <w:szCs w:val="36"/>
    </w:rPr>
  </w:style>
  <w:style w:type="character" w:customStyle="1" w:styleId="34">
    <w:name w:val="正文文本 Char"/>
    <w:basedOn w:val="18"/>
    <w:link w:val="6"/>
    <w:qFormat/>
    <w:uiPriority w:val="0"/>
    <w:rPr>
      <w:kern w:val="2"/>
      <w:sz w:val="21"/>
      <w:szCs w:val="24"/>
    </w:rPr>
  </w:style>
  <w:style w:type="character" w:customStyle="1" w:styleId="35">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0D750C1-081F-4299-B264-D4DF04F7D3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9787</Words>
  <Characters>10500</Characters>
  <Lines>63</Lines>
  <Paragraphs>17</Paragraphs>
  <TotalTime>0</TotalTime>
  <ScaleCrop>false</ScaleCrop>
  <LinksUpToDate>false</LinksUpToDate>
  <CharactersWithSpaces>11265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2021-12-26T22:17:00Z</dcterms:created>
  <dc:creator>刘海燕</dc:creator>
  <cp:lastModifiedBy>end～倒计时</cp:lastModifiedBy>
  <dcterms:modified xsi:type="dcterms:W3CDTF">2024-10-28T09:39:19Z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13B5FA2A74E24C59A78565D7133E1DBA_13</vt:lpwstr>
  </property>
</Properties>
</file>