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1C0CC">
      <w:pPr>
        <w:widowControl/>
        <w:shd w:val="clear" w:color="auto" w:fill="FFFFFF"/>
        <w:snapToGrid w:val="0"/>
        <w:jc w:val="center"/>
        <w:rPr>
          <w:rFonts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蒙牛乳业上海微生态实验室</w:t>
      </w:r>
      <w:r>
        <w:rPr>
          <w:rFonts w:hint="eastAsia" w:ascii="宋体" w:hAnsi="宋体" w:cs="宋体"/>
          <w:b/>
          <w:bCs/>
          <w:color w:val="000000" w:themeColor="text1"/>
          <w:kern w:val="0"/>
          <w:sz w:val="32"/>
          <w:szCs w:val="32"/>
          <w:lang w:val="en-US" w:eastAsia="zh-CN"/>
          <w14:textFill>
            <w14:solidFill>
              <w14:schemeClr w14:val="tx1"/>
            </w14:solidFill>
          </w14:textFill>
        </w:rPr>
        <w:t>项目</w:t>
      </w:r>
      <w:r>
        <w:rPr>
          <w:rFonts w:hint="eastAsia" w:ascii="宋体" w:hAnsi="宋体" w:cs="宋体"/>
          <w:b/>
          <w:bCs/>
          <w:color w:val="000000" w:themeColor="text1"/>
          <w:kern w:val="0"/>
          <w:sz w:val="32"/>
          <w:szCs w:val="32"/>
          <w14:textFill>
            <w14:solidFill>
              <w14:schemeClr w14:val="tx1"/>
            </w14:solidFill>
          </w14:textFill>
        </w:rPr>
        <w:t>图审服务询比价信息公告</w:t>
      </w:r>
    </w:p>
    <w:p w14:paraId="4C6E1492">
      <w:pPr>
        <w:ind w:firstLine="560" w:firstLineChars="200"/>
        <w:rPr>
          <w:rFonts w:ascii="仿宋_GB2312" w:hAnsi="宋体" w:eastAsia="仿宋_GB2312"/>
          <w:color w:val="000000" w:themeColor="text1"/>
          <w:sz w:val="28"/>
          <w:szCs w:val="28"/>
          <w14:textFill>
            <w14:solidFill>
              <w14:schemeClr w14:val="tx1"/>
            </w14:solidFill>
          </w14:textFill>
        </w:rPr>
      </w:pPr>
    </w:p>
    <w:p w14:paraId="3618034D">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内蒙古蒙牛乳业（集团）股份有限公司现对蒙牛乳业上海微生态实验室项目</w:t>
      </w:r>
      <w:r>
        <w:rPr>
          <w:rFonts w:hint="eastAsia" w:ascii="仿宋_GB2312" w:hAnsi="宋体" w:eastAsia="仿宋_GB2312"/>
          <w:color w:val="000000" w:themeColor="text1"/>
          <w:sz w:val="28"/>
          <w:szCs w:val="28"/>
          <w:lang w:val="en-US" w:eastAsia="zh-CN"/>
          <w14:textFill>
            <w14:solidFill>
              <w14:schemeClr w14:val="tx1"/>
            </w14:solidFill>
          </w14:textFill>
        </w:rPr>
        <w:t>图审服务</w:t>
      </w:r>
      <w:r>
        <w:rPr>
          <w:rFonts w:hint="eastAsia" w:ascii="仿宋_GB2312" w:hAnsi="宋体" w:eastAsia="仿宋_GB2312"/>
          <w:color w:val="000000" w:themeColor="text1"/>
          <w:sz w:val="28"/>
          <w:szCs w:val="28"/>
          <w14:textFill>
            <w14:solidFill>
              <w14:schemeClr w14:val="tx1"/>
            </w14:solidFill>
          </w14:textFill>
        </w:rPr>
        <w:t>询比价招标, 欢迎符合资格条件的供应商参加。</w:t>
      </w:r>
    </w:p>
    <w:p w14:paraId="02DCE199">
      <w:pPr>
        <w:numPr>
          <w:ilvl w:val="0"/>
          <w:numId w:val="1"/>
        </w:numPr>
        <w:ind w:firstLine="562"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项目编号：</w:t>
      </w:r>
      <w:r>
        <w:rPr>
          <w:rFonts w:hint="eastAsia" w:ascii="仿宋_GB2312" w:hAnsi="宋体" w:eastAsia="仿宋_GB2312"/>
          <w:color w:val="000000" w:themeColor="text1"/>
          <w:sz w:val="28"/>
          <w:szCs w:val="28"/>
          <w14:textFill>
            <w14:solidFill>
              <w14:schemeClr w14:val="tx1"/>
            </w14:solidFill>
          </w14:textFill>
        </w:rPr>
        <w:t>MNCGJH-20241027-0001-0001</w:t>
      </w:r>
    </w:p>
    <w:p w14:paraId="7EF13014">
      <w:pPr>
        <w:numPr>
          <w:ilvl w:val="0"/>
          <w:numId w:val="1"/>
        </w:numPr>
        <w:ind w:firstLine="562"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项目名称</w:t>
      </w:r>
      <w:r>
        <w:rPr>
          <w:rFonts w:hint="eastAsia" w:ascii="仿宋_GB2312" w:hAnsi="宋体" w:eastAsia="仿宋_GB2312"/>
          <w:color w:val="000000" w:themeColor="text1"/>
          <w:sz w:val="28"/>
          <w:szCs w:val="28"/>
          <w14:textFill>
            <w14:solidFill>
              <w14:schemeClr w14:val="tx1"/>
            </w14:solidFill>
          </w14:textFill>
        </w:rPr>
        <w:t>：蒙牛乳业上海微生态实验室项目图审服务</w:t>
      </w:r>
    </w:p>
    <w:p w14:paraId="05CE79F6">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三、项目概况：</w:t>
      </w:r>
    </w:p>
    <w:p w14:paraId="20E902AD">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本工程项目位于上海市徐汇区漕河泾，用途为研发实验室，项目总建筑面积约1648平方米，包含办公、研发实验等内容。本次招标内容为项目图审服务，施工图审查范围</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建筑、结构、给排水、电气、暖通、消防、装修等。施工图审查内容</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1）是否符合工程建设强制性标准；（2）地基基础和主体结构的安全性；（3）是否符合安全、消防、节能、环保、抗震、人防、卫生、无障碍设计等有关强制性标准、规范；（4）勘察设计企业和注册执业人员以及相关人员是否按规定在施工图上加盖图章和签字；（5）施工图设计文件是否符合规划批准文件和初步设计审批文件的要求，是否达到规范规定的设计深度要求；（6）是否损害公众利益；</w:t>
      </w:r>
    </w:p>
    <w:p w14:paraId="1E4272A9">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四、资格要求：</w:t>
      </w:r>
    </w:p>
    <w:p w14:paraId="0ED12CED">
      <w:pPr>
        <w:spacing w:line="500" w:lineRule="exact"/>
        <w:ind w:firstLine="600" w:firstLineChars="200"/>
        <w:jc w:val="left"/>
        <w:rPr>
          <w:rFonts w:hint="eastAsia"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(1)</w:t>
      </w:r>
      <w:r>
        <w:rPr>
          <w:rFonts w:hint="eastAsia" w:ascii="仿宋_GB2312" w:hAnsi="宋体" w:eastAsia="仿宋_GB2312" w:cs="Arial"/>
          <w:color w:val="000000" w:themeColor="text1"/>
          <w:sz w:val="30"/>
          <w:szCs w:val="30"/>
          <w:lang w:val="en-US" w:eastAsia="zh-CN"/>
          <w14:textFill>
            <w14:solidFill>
              <w14:schemeClr w14:val="tx1"/>
            </w14:solidFill>
          </w14:textFill>
        </w:rPr>
        <w:t>竞价</w:t>
      </w:r>
      <w:r>
        <w:rPr>
          <w:rFonts w:hint="eastAsia" w:ascii="仿宋_GB2312" w:hAnsi="宋体" w:eastAsia="仿宋_GB2312" w:cs="Arial"/>
          <w:color w:val="000000" w:themeColor="text1"/>
          <w:sz w:val="30"/>
          <w:szCs w:val="30"/>
          <w14:textFill>
            <w14:solidFill>
              <w14:schemeClr w14:val="tx1"/>
            </w14:solidFill>
          </w14:textFill>
        </w:rPr>
        <w:t>方必须是在中华人民共和国境内注册的具有独立法人资格的企业单位；</w:t>
      </w:r>
    </w:p>
    <w:p w14:paraId="6C17E5BC">
      <w:pPr>
        <w:spacing w:line="500" w:lineRule="exact"/>
        <w:ind w:firstLine="600" w:firstLineChars="200"/>
        <w:jc w:val="left"/>
        <w:rPr>
          <w:rFonts w:hint="eastAsia"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(2)竞价方须具备房屋建筑施工图设计文件审查一类资质且在《关于开展2024-2025年度上海市建设工程施工图设计文件审查机构认定工作的通知》中公布的机构名录中。</w:t>
      </w:r>
    </w:p>
    <w:p w14:paraId="77E38A63">
      <w:pPr>
        <w:spacing w:line="500" w:lineRule="exact"/>
        <w:ind w:firstLine="600" w:firstLineChars="200"/>
        <w:jc w:val="left"/>
        <w:rPr>
          <w:rFonts w:hint="eastAsia"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 xml:space="preserve">(3)竞价方须具有2022年1月1日-至今3个类似业绩项目（以合同为准）； </w:t>
      </w:r>
    </w:p>
    <w:p w14:paraId="28E79542">
      <w:pPr>
        <w:spacing w:line="500" w:lineRule="exact"/>
        <w:ind w:firstLine="600" w:firstLineChars="200"/>
        <w:jc w:val="left"/>
        <w:rPr>
          <w:rFonts w:hint="eastAsia"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(4)竞价方须是一般纳税人，能开具6%增值税发票；</w:t>
      </w:r>
    </w:p>
    <w:p w14:paraId="73F8C30D">
      <w:pPr>
        <w:spacing w:line="500" w:lineRule="exact"/>
        <w:ind w:firstLine="600" w:firstLineChars="200"/>
        <w:jc w:val="left"/>
        <w:rPr>
          <w:rFonts w:hint="eastAsia"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(5)竞价方须具有近1年任意3个月的依法纳税证明材料和社保缴纳证明材料；</w:t>
      </w:r>
    </w:p>
    <w:p w14:paraId="18E89ABD">
      <w:pPr>
        <w:spacing w:line="500" w:lineRule="exact"/>
        <w:ind w:firstLine="600" w:firstLineChars="200"/>
        <w:jc w:val="left"/>
        <w:rPr>
          <w:rFonts w:hint="eastAsia"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(6)竞价方未被列入“信用中国”官网（www.creditchina.gov.cn）和“国家企业信用信息公示系统”官网（www.gsxt.gov.cn/index.html）违法失信企业名单的证明（查询证明均需加盖企业公章）；</w:t>
      </w:r>
    </w:p>
    <w:p w14:paraId="1F281043">
      <w:pPr>
        <w:spacing w:line="500" w:lineRule="exact"/>
        <w:ind w:firstLine="600" w:firstLineChars="200"/>
        <w:jc w:val="left"/>
        <w:rPr>
          <w:rFonts w:hint="eastAsia"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(7)竞价方在“中华人民共和国应急管理部（https://www.mem.gov.cn/）”近一年内无公开曝光的安全事件；</w:t>
      </w:r>
    </w:p>
    <w:p w14:paraId="66D3FC87">
      <w:pPr>
        <w:spacing w:line="500" w:lineRule="exact"/>
        <w:ind w:firstLine="600" w:firstLineChars="200"/>
        <w:jc w:val="left"/>
        <w:rPr>
          <w:rFonts w:hint="eastAsia"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720A9D45">
      <w:pPr>
        <w:spacing w:line="500" w:lineRule="exact"/>
        <w:ind w:firstLine="600" w:firstLineChars="200"/>
        <w:jc w:val="left"/>
        <w:rPr>
          <w:rFonts w:hint="eastAsia"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(9)未列入中粮及蒙牛供应商黑名单（以蒙牛集团招投标管理部下发的黑名单为准）；</w:t>
      </w:r>
    </w:p>
    <w:p w14:paraId="3D2DEED9">
      <w:pPr>
        <w:spacing w:line="500" w:lineRule="exact"/>
        <w:ind w:firstLine="600" w:firstLineChars="200"/>
        <w:jc w:val="left"/>
        <w:rPr>
          <w:rFonts w:hint="eastAsia"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(10)本次竞谈不接受多家单位联合报价，不允许分包或转包；</w:t>
      </w:r>
    </w:p>
    <w:p w14:paraId="27E72967">
      <w:pPr>
        <w:ind w:firstLine="562" w:firstLineChars="200"/>
        <w:rPr>
          <w:rFonts w:hint="eastAsia"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五、报名须知</w:t>
      </w:r>
    </w:p>
    <w:p w14:paraId="6A2C0E2F">
      <w:pPr>
        <w:spacing w:line="500" w:lineRule="exact"/>
        <w:ind w:firstLine="600" w:firstLineChars="200"/>
        <w:jc w:val="left"/>
        <w:rPr>
          <w:rFonts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报名资格文件的组成及顺序按照如下要求提供：</w:t>
      </w:r>
    </w:p>
    <w:p w14:paraId="40308F7E">
      <w:pPr>
        <w:spacing w:line="500" w:lineRule="exact"/>
        <w:ind w:firstLine="600" w:firstLineChars="200"/>
        <w:jc w:val="left"/>
        <w:rPr>
          <w:rFonts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（1）有效的营业执照（副本）、有效的开户行许可证或基本存款账户信息。法定代表人证明书或授权委托书</w:t>
      </w:r>
      <w:r>
        <w:rPr>
          <w:rFonts w:hint="eastAsia" w:ascii="仿宋_GB2312" w:hAnsi="宋体" w:eastAsia="仿宋_GB2312" w:cs="Arial"/>
          <w:color w:val="000000" w:themeColor="text1"/>
          <w:sz w:val="30"/>
          <w:szCs w:val="30"/>
          <w:lang w:val="en-US" w:eastAsia="zh-CN"/>
          <w14:textFill>
            <w14:solidFill>
              <w14:schemeClr w14:val="tx1"/>
            </w14:solidFill>
          </w14:textFill>
        </w:rPr>
        <w:t>证明资料</w:t>
      </w:r>
      <w:r>
        <w:rPr>
          <w:rFonts w:hint="eastAsia" w:ascii="仿宋_GB2312" w:hAnsi="宋体" w:eastAsia="仿宋_GB2312" w:cs="Arial"/>
          <w:color w:val="000000" w:themeColor="text1"/>
          <w:sz w:val="30"/>
          <w:szCs w:val="30"/>
          <w14:textFill>
            <w14:solidFill>
              <w14:schemeClr w14:val="tx1"/>
            </w14:solidFill>
          </w14:textFill>
        </w:rPr>
        <w:t>。</w:t>
      </w:r>
    </w:p>
    <w:p w14:paraId="5B5A1AB6">
      <w:pPr>
        <w:spacing w:line="500" w:lineRule="exact"/>
        <w:ind w:firstLine="600" w:firstLineChars="200"/>
        <w:jc w:val="left"/>
        <w:rPr>
          <w:rFonts w:hint="eastAsia" w:ascii="仿宋_GB2312" w:hAnsi="宋体" w:eastAsia="仿宋_GB2312" w:cs="Arial"/>
          <w:color w:val="000000" w:themeColor="text1"/>
          <w:sz w:val="30"/>
          <w:szCs w:val="30"/>
          <w:lang w:eastAsia="zh-CN"/>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备注：法定代表人须上传法人证明材料及身份证扫描件，若为被授权人须上传一份法人授权委托书和身份证扫描件及被授权委托人近一年内在本单位的社保证明材料。</w:t>
      </w:r>
      <w:r>
        <w:rPr>
          <w:rFonts w:hint="eastAsia" w:ascii="仿宋_GB2312" w:hAnsi="宋体" w:eastAsia="仿宋_GB2312" w:cs="Arial"/>
          <w:color w:val="000000" w:themeColor="text1"/>
          <w:sz w:val="30"/>
          <w:szCs w:val="30"/>
          <w:lang w:eastAsia="zh-CN"/>
          <w14:textFill>
            <w14:solidFill>
              <w14:schemeClr w14:val="tx1"/>
            </w14:solidFill>
          </w14:textFill>
        </w:rPr>
        <w:t>（</w:t>
      </w:r>
      <w:r>
        <w:rPr>
          <w:rFonts w:hint="eastAsia" w:ascii="仿宋_GB2312" w:hAnsi="宋体" w:eastAsia="仿宋_GB2312" w:cs="Arial"/>
          <w:color w:val="000000" w:themeColor="text1"/>
          <w:sz w:val="30"/>
          <w:szCs w:val="30"/>
          <w:lang w:val="en-US" w:eastAsia="zh-CN"/>
          <w14:textFill>
            <w14:solidFill>
              <w14:schemeClr w14:val="tx1"/>
            </w14:solidFill>
          </w14:textFill>
        </w:rPr>
        <w:t>附件1</w:t>
      </w:r>
      <w:r>
        <w:rPr>
          <w:rFonts w:hint="eastAsia" w:ascii="仿宋_GB2312" w:hAnsi="宋体" w:eastAsia="仿宋_GB2312" w:cs="Arial"/>
          <w:color w:val="000000" w:themeColor="text1"/>
          <w:sz w:val="30"/>
          <w:szCs w:val="30"/>
          <w:lang w:eastAsia="zh-CN"/>
          <w14:textFill>
            <w14:solidFill>
              <w14:schemeClr w14:val="tx1"/>
            </w14:solidFill>
          </w14:textFill>
        </w:rPr>
        <w:t>）</w:t>
      </w:r>
    </w:p>
    <w:p w14:paraId="07DB681C">
      <w:pPr>
        <w:spacing w:line="500" w:lineRule="exact"/>
        <w:ind w:firstLine="600" w:firstLineChars="200"/>
        <w:jc w:val="left"/>
        <w:rPr>
          <w:rFonts w:hint="default" w:ascii="仿宋_GB2312" w:hAnsi="宋体" w:eastAsia="仿宋_GB2312" w:cs="Arial"/>
          <w:color w:val="000000" w:themeColor="text1"/>
          <w:sz w:val="30"/>
          <w:szCs w:val="30"/>
          <w:lang w:val="en-US" w:eastAsia="zh-CN"/>
          <w14:textFill>
            <w14:solidFill>
              <w14:schemeClr w14:val="tx1"/>
            </w14:solidFill>
          </w14:textFill>
        </w:rPr>
      </w:pPr>
      <w:r>
        <w:rPr>
          <w:rFonts w:hint="eastAsia" w:ascii="仿宋_GB2312" w:hAnsi="宋体" w:eastAsia="仿宋_GB2312" w:cs="Arial"/>
          <w:color w:val="000000" w:themeColor="text1"/>
          <w:sz w:val="30"/>
          <w:szCs w:val="30"/>
          <w:lang w:eastAsia="zh-CN"/>
          <w14:textFill>
            <w14:solidFill>
              <w14:schemeClr w14:val="tx1"/>
            </w14:solidFill>
          </w14:textFill>
        </w:rPr>
        <w:t>（</w:t>
      </w:r>
      <w:r>
        <w:rPr>
          <w:rFonts w:hint="eastAsia" w:ascii="仿宋_GB2312" w:hAnsi="宋体" w:eastAsia="仿宋_GB2312" w:cs="Arial"/>
          <w:color w:val="000000" w:themeColor="text1"/>
          <w:sz w:val="30"/>
          <w:szCs w:val="30"/>
          <w:lang w:val="en-US" w:eastAsia="zh-CN"/>
          <w14:textFill>
            <w14:solidFill>
              <w14:schemeClr w14:val="tx1"/>
            </w14:solidFill>
          </w14:textFill>
        </w:rPr>
        <w:t>2</w:t>
      </w:r>
      <w:r>
        <w:rPr>
          <w:rFonts w:hint="eastAsia" w:ascii="仿宋_GB2312" w:hAnsi="宋体" w:eastAsia="仿宋_GB2312" w:cs="Arial"/>
          <w:color w:val="000000" w:themeColor="text1"/>
          <w:sz w:val="30"/>
          <w:szCs w:val="30"/>
          <w:lang w:eastAsia="zh-CN"/>
          <w14:textFill>
            <w14:solidFill>
              <w14:schemeClr w14:val="tx1"/>
            </w14:solidFill>
          </w14:textFill>
        </w:rPr>
        <w:t>）</w:t>
      </w:r>
      <w:r>
        <w:rPr>
          <w:rFonts w:hint="eastAsia" w:ascii="仿宋_GB2312" w:hAnsi="宋体" w:eastAsia="仿宋_GB2312" w:cs="Arial"/>
          <w:color w:val="000000" w:themeColor="text1"/>
          <w:sz w:val="30"/>
          <w:szCs w:val="30"/>
          <w14:textFill>
            <w14:solidFill>
              <w14:schemeClr w14:val="tx1"/>
            </w14:solidFill>
          </w14:textFill>
        </w:rPr>
        <w:t>房屋建筑施工图设计文件审查一类资质</w:t>
      </w:r>
      <w:r>
        <w:rPr>
          <w:rFonts w:hint="eastAsia" w:ascii="仿宋_GB2312" w:hAnsi="宋体" w:eastAsia="仿宋_GB2312" w:cs="Arial"/>
          <w:color w:val="000000" w:themeColor="text1"/>
          <w:sz w:val="30"/>
          <w:szCs w:val="30"/>
          <w:lang w:val="en-US" w:eastAsia="zh-CN"/>
          <w14:textFill>
            <w14:solidFill>
              <w14:schemeClr w14:val="tx1"/>
            </w14:solidFill>
          </w14:textFill>
        </w:rPr>
        <w:t>证明资料及公布名录证明资料。</w:t>
      </w:r>
    </w:p>
    <w:p w14:paraId="376C0FE8">
      <w:pPr>
        <w:spacing w:line="500" w:lineRule="exact"/>
        <w:ind w:firstLine="600" w:firstLineChars="200"/>
        <w:jc w:val="left"/>
        <w:rPr>
          <w:rFonts w:hint="default"/>
          <w:lang w:val="en-US" w:eastAsia="zh-CN"/>
        </w:rPr>
      </w:pPr>
      <w:r>
        <w:rPr>
          <w:rFonts w:hint="eastAsia" w:ascii="仿宋_GB2312" w:hAnsi="宋体" w:eastAsia="仿宋_GB2312" w:cs="Arial"/>
          <w:color w:val="000000" w:themeColor="text1"/>
          <w:sz w:val="30"/>
          <w:szCs w:val="30"/>
          <w14:textFill>
            <w14:solidFill>
              <w14:schemeClr w14:val="tx1"/>
            </w14:solidFill>
          </w14:textFill>
        </w:rPr>
        <w:t>（</w:t>
      </w:r>
      <w:r>
        <w:rPr>
          <w:rFonts w:hint="eastAsia" w:ascii="仿宋_GB2312" w:hAnsi="宋体" w:eastAsia="仿宋_GB2312" w:cs="Arial"/>
          <w:color w:val="000000" w:themeColor="text1"/>
          <w:sz w:val="30"/>
          <w:szCs w:val="30"/>
          <w:lang w:val="en-US" w:eastAsia="zh-CN"/>
          <w14:textFill>
            <w14:solidFill>
              <w14:schemeClr w14:val="tx1"/>
            </w14:solidFill>
          </w14:textFill>
        </w:rPr>
        <w:t>3</w:t>
      </w:r>
      <w:r>
        <w:rPr>
          <w:rFonts w:hint="eastAsia" w:ascii="仿宋_GB2312" w:hAnsi="宋体" w:eastAsia="仿宋_GB2312" w:cs="Arial"/>
          <w:color w:val="000000" w:themeColor="text1"/>
          <w:sz w:val="30"/>
          <w:szCs w:val="30"/>
          <w14:textFill>
            <w14:solidFill>
              <w14:schemeClr w14:val="tx1"/>
            </w14:solidFill>
          </w14:textFill>
        </w:rPr>
        <w:t>）提供202</w:t>
      </w:r>
      <w:r>
        <w:rPr>
          <w:rFonts w:hint="eastAsia" w:ascii="仿宋_GB2312" w:hAnsi="宋体" w:eastAsia="仿宋_GB2312" w:cs="Arial"/>
          <w:color w:val="000000" w:themeColor="text1"/>
          <w:sz w:val="30"/>
          <w:szCs w:val="30"/>
          <w:lang w:val="en-US" w:eastAsia="zh-CN"/>
          <w14:textFill>
            <w14:solidFill>
              <w14:schemeClr w14:val="tx1"/>
            </w14:solidFill>
          </w14:textFill>
        </w:rPr>
        <w:t>2</w:t>
      </w:r>
      <w:r>
        <w:rPr>
          <w:rFonts w:hint="eastAsia" w:ascii="仿宋_GB2312" w:hAnsi="宋体" w:eastAsia="仿宋_GB2312" w:cs="Arial"/>
          <w:color w:val="000000" w:themeColor="text1"/>
          <w:sz w:val="30"/>
          <w:szCs w:val="30"/>
          <w14:textFill>
            <w14:solidFill>
              <w14:schemeClr w14:val="tx1"/>
            </w14:solidFill>
          </w14:textFill>
        </w:rPr>
        <w:t>年1月1日至今</w:t>
      </w:r>
      <w:r>
        <w:rPr>
          <w:rFonts w:hint="eastAsia" w:ascii="仿宋_GB2312" w:hAnsi="宋体" w:eastAsia="仿宋_GB2312" w:cs="Arial"/>
          <w:color w:val="000000" w:themeColor="text1"/>
          <w:sz w:val="30"/>
          <w:szCs w:val="30"/>
          <w:lang w:val="en-US" w:eastAsia="zh-CN"/>
          <w14:textFill>
            <w14:solidFill>
              <w14:schemeClr w14:val="tx1"/>
            </w14:solidFill>
          </w14:textFill>
        </w:rPr>
        <w:t>3个</w:t>
      </w:r>
      <w:r>
        <w:rPr>
          <w:rFonts w:hint="eastAsia" w:ascii="仿宋_GB2312" w:hAnsi="宋体" w:eastAsia="仿宋_GB2312" w:cs="Arial"/>
          <w:color w:val="000000" w:themeColor="text1"/>
          <w:sz w:val="30"/>
          <w:szCs w:val="30"/>
          <w14:textFill>
            <w14:solidFill>
              <w14:schemeClr w14:val="tx1"/>
            </w14:solidFill>
          </w14:textFill>
        </w:rPr>
        <w:t>类似项目业绩（以合同为准）。</w:t>
      </w:r>
    </w:p>
    <w:p w14:paraId="195A8EA7">
      <w:pPr>
        <w:spacing w:line="500" w:lineRule="exact"/>
        <w:ind w:firstLine="600" w:firstLineChars="200"/>
        <w:jc w:val="left"/>
        <w:rPr>
          <w:rFonts w:hint="eastAsia"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w:t>
      </w:r>
      <w:r>
        <w:rPr>
          <w:rFonts w:hint="eastAsia" w:ascii="仿宋_GB2312" w:hAnsi="宋体" w:eastAsia="仿宋_GB2312" w:cs="Arial"/>
          <w:color w:val="000000" w:themeColor="text1"/>
          <w:sz w:val="30"/>
          <w:szCs w:val="30"/>
          <w:lang w:val="en-US" w:eastAsia="zh-CN"/>
          <w14:textFill>
            <w14:solidFill>
              <w14:schemeClr w14:val="tx1"/>
            </w14:solidFill>
          </w14:textFill>
        </w:rPr>
        <w:t>4</w:t>
      </w:r>
      <w:r>
        <w:rPr>
          <w:rFonts w:hint="eastAsia" w:ascii="仿宋_GB2312" w:hAnsi="宋体" w:eastAsia="仿宋_GB2312" w:cs="Arial"/>
          <w:color w:val="000000" w:themeColor="text1"/>
          <w:sz w:val="30"/>
          <w:szCs w:val="30"/>
          <w14:textFill>
            <w14:solidFill>
              <w14:schemeClr w14:val="tx1"/>
            </w14:solidFill>
          </w14:textFill>
        </w:rPr>
        <w:t>）提供一般纳税人认定资格证明材料及开过的</w:t>
      </w:r>
      <w:r>
        <w:rPr>
          <w:rFonts w:hint="eastAsia" w:ascii="仿宋_GB2312" w:hAnsi="宋体" w:eastAsia="仿宋_GB2312" w:cs="Arial"/>
          <w:color w:val="000000" w:themeColor="text1"/>
          <w:sz w:val="30"/>
          <w:szCs w:val="30"/>
          <w:lang w:val="en-US" w:eastAsia="zh-CN"/>
          <w14:textFill>
            <w14:solidFill>
              <w14:schemeClr w14:val="tx1"/>
            </w14:solidFill>
          </w14:textFill>
        </w:rPr>
        <w:t>6</w:t>
      </w:r>
      <w:r>
        <w:rPr>
          <w:rFonts w:ascii="仿宋_GB2312" w:hAnsi="宋体" w:eastAsia="仿宋_GB2312" w:cs="Arial"/>
          <w:color w:val="000000" w:themeColor="text1"/>
          <w:sz w:val="30"/>
          <w:szCs w:val="30"/>
          <w14:textFill>
            <w14:solidFill>
              <w14:schemeClr w14:val="tx1"/>
            </w14:solidFill>
          </w14:textFill>
        </w:rPr>
        <w:t>%</w:t>
      </w:r>
      <w:r>
        <w:rPr>
          <w:rFonts w:hint="eastAsia" w:ascii="仿宋_GB2312" w:hAnsi="宋体" w:eastAsia="仿宋_GB2312" w:cs="Arial"/>
          <w:color w:val="000000" w:themeColor="text1"/>
          <w:sz w:val="30"/>
          <w:szCs w:val="30"/>
          <w14:textFill>
            <w14:solidFill>
              <w14:schemeClr w14:val="tx1"/>
            </w14:solidFill>
          </w14:textFill>
        </w:rPr>
        <w:t>专用</w:t>
      </w:r>
      <w:r>
        <w:rPr>
          <w:rFonts w:ascii="仿宋_GB2312" w:hAnsi="宋体" w:eastAsia="仿宋_GB2312" w:cs="Arial"/>
          <w:color w:val="000000" w:themeColor="text1"/>
          <w:sz w:val="30"/>
          <w:szCs w:val="30"/>
          <w14:textFill>
            <w14:solidFill>
              <w14:schemeClr w14:val="tx1"/>
            </w14:solidFill>
          </w14:textFill>
        </w:rPr>
        <w:t>增值</w:t>
      </w:r>
      <w:r>
        <w:rPr>
          <w:rFonts w:hint="eastAsia" w:ascii="仿宋_GB2312" w:hAnsi="宋体" w:eastAsia="仿宋_GB2312" w:cs="Arial"/>
          <w:color w:val="000000" w:themeColor="text1"/>
          <w:sz w:val="30"/>
          <w:szCs w:val="30"/>
          <w14:textFill>
            <w14:solidFill>
              <w14:schemeClr w14:val="tx1"/>
            </w14:solidFill>
          </w14:textFill>
        </w:rPr>
        <w:t>发票。</w:t>
      </w:r>
    </w:p>
    <w:p w14:paraId="1D37BA9D">
      <w:pPr>
        <w:spacing w:line="500" w:lineRule="exact"/>
        <w:ind w:firstLine="600" w:firstLineChars="200"/>
        <w:jc w:val="left"/>
        <w:rPr>
          <w:rFonts w:hint="eastAsia" w:ascii="仿宋_GB2312" w:hAnsi="宋体" w:eastAsia="仿宋_GB2312" w:cs="Arial"/>
          <w:color w:val="000000" w:themeColor="text1"/>
          <w:sz w:val="30"/>
          <w:szCs w:val="30"/>
          <w:lang w:eastAsia="zh-CN"/>
          <w14:textFill>
            <w14:solidFill>
              <w14:schemeClr w14:val="tx1"/>
            </w14:solidFill>
          </w14:textFill>
        </w:rPr>
      </w:pPr>
      <w:r>
        <w:rPr>
          <w:rFonts w:hint="eastAsia" w:ascii="仿宋_GB2312" w:hAnsi="宋体" w:eastAsia="仿宋_GB2312" w:cs="Arial"/>
          <w:color w:val="000000" w:themeColor="text1"/>
          <w:sz w:val="30"/>
          <w:szCs w:val="30"/>
          <w:lang w:eastAsia="zh-CN"/>
          <w14:textFill>
            <w14:solidFill>
              <w14:schemeClr w14:val="tx1"/>
            </w14:solidFill>
          </w14:textFill>
        </w:rPr>
        <w:t>（</w:t>
      </w:r>
      <w:r>
        <w:rPr>
          <w:rFonts w:hint="eastAsia" w:ascii="仿宋_GB2312" w:hAnsi="宋体" w:eastAsia="仿宋_GB2312" w:cs="Arial"/>
          <w:color w:val="000000" w:themeColor="text1"/>
          <w:sz w:val="30"/>
          <w:szCs w:val="30"/>
          <w:lang w:val="en-US" w:eastAsia="zh-CN"/>
          <w14:textFill>
            <w14:solidFill>
              <w14:schemeClr w14:val="tx1"/>
            </w14:solidFill>
          </w14:textFill>
        </w:rPr>
        <w:t>5</w:t>
      </w:r>
      <w:r>
        <w:rPr>
          <w:rFonts w:hint="eastAsia" w:ascii="仿宋_GB2312" w:hAnsi="宋体" w:eastAsia="仿宋_GB2312" w:cs="Arial"/>
          <w:color w:val="000000" w:themeColor="text1"/>
          <w:sz w:val="30"/>
          <w:szCs w:val="30"/>
          <w:lang w:eastAsia="zh-CN"/>
          <w14:textFill>
            <w14:solidFill>
              <w14:schemeClr w14:val="tx1"/>
            </w14:solidFill>
          </w14:textFill>
        </w:rPr>
        <w:t>）</w:t>
      </w:r>
      <w:r>
        <w:rPr>
          <w:rFonts w:hint="eastAsia" w:ascii="仿宋_GB2312" w:hAnsi="宋体" w:eastAsia="仿宋_GB2312" w:cs="Arial"/>
          <w:color w:val="000000" w:themeColor="text1"/>
          <w:sz w:val="30"/>
          <w:szCs w:val="30"/>
          <w:lang w:val="en-US" w:eastAsia="zh-CN"/>
          <w14:textFill>
            <w14:solidFill>
              <w14:schemeClr w14:val="tx1"/>
            </w14:solidFill>
          </w14:textFill>
        </w:rPr>
        <w:t>提供</w:t>
      </w:r>
      <w:r>
        <w:rPr>
          <w:rFonts w:hint="eastAsia" w:ascii="仿宋_GB2312" w:hAnsi="宋体" w:eastAsia="仿宋_GB2312" w:cs="Arial"/>
          <w:color w:val="000000" w:themeColor="text1"/>
          <w:sz w:val="30"/>
          <w:szCs w:val="30"/>
          <w14:textFill>
            <w14:solidFill>
              <w14:schemeClr w14:val="tx1"/>
            </w14:solidFill>
          </w14:textFill>
        </w:rPr>
        <w:t>近1年任意3个月的依法纳税证明材料和社保缴纳证明材料</w:t>
      </w:r>
      <w:r>
        <w:rPr>
          <w:rFonts w:hint="eastAsia" w:ascii="仿宋_GB2312" w:hAnsi="宋体" w:eastAsia="仿宋_GB2312" w:cs="Arial"/>
          <w:color w:val="000000" w:themeColor="text1"/>
          <w:sz w:val="30"/>
          <w:szCs w:val="30"/>
          <w:lang w:eastAsia="zh-CN"/>
          <w14:textFill>
            <w14:solidFill>
              <w14:schemeClr w14:val="tx1"/>
            </w14:solidFill>
          </w14:textFill>
        </w:rPr>
        <w:t>。</w:t>
      </w:r>
    </w:p>
    <w:p w14:paraId="2E043F6E">
      <w:pPr>
        <w:spacing w:line="500" w:lineRule="exact"/>
        <w:ind w:firstLine="600" w:firstLineChars="200"/>
        <w:jc w:val="left"/>
        <w:rPr>
          <w:rFonts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w:t>
      </w:r>
      <w:r>
        <w:rPr>
          <w:rFonts w:hint="eastAsia" w:ascii="仿宋_GB2312" w:hAnsi="宋体" w:eastAsia="仿宋_GB2312" w:cs="Arial"/>
          <w:color w:val="000000" w:themeColor="text1"/>
          <w:sz w:val="30"/>
          <w:szCs w:val="30"/>
          <w:lang w:val="en-US" w:eastAsia="zh-CN"/>
          <w14:textFill>
            <w14:solidFill>
              <w14:schemeClr w14:val="tx1"/>
            </w14:solidFill>
          </w14:textFill>
        </w:rPr>
        <w:t>6</w:t>
      </w:r>
      <w:r>
        <w:rPr>
          <w:rFonts w:hint="eastAsia" w:ascii="仿宋_GB2312" w:hAnsi="宋体" w:eastAsia="仿宋_GB2312" w:cs="Arial"/>
          <w:color w:val="000000" w:themeColor="text1"/>
          <w:sz w:val="30"/>
          <w:szCs w:val="30"/>
          <w14:textFill>
            <w14:solidFill>
              <w14:schemeClr w14:val="tx1"/>
            </w14:solidFill>
          </w14:textFill>
        </w:rPr>
        <w:t>）提供本企业未被列入国家企业信用信息公示系统（http://www.gsxt.gov.cn/index.html）严重违法失信企业名单的证明材料。</w:t>
      </w:r>
    </w:p>
    <w:p w14:paraId="74021B46">
      <w:pPr>
        <w:spacing w:line="500" w:lineRule="exact"/>
        <w:ind w:firstLine="600" w:firstLineChars="200"/>
        <w:jc w:val="left"/>
        <w:rPr>
          <w:rFonts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w:t>
      </w:r>
      <w:r>
        <w:rPr>
          <w:rFonts w:hint="eastAsia" w:ascii="仿宋_GB2312" w:hAnsi="宋体" w:eastAsia="仿宋_GB2312" w:cs="Arial"/>
          <w:color w:val="000000" w:themeColor="text1"/>
          <w:sz w:val="30"/>
          <w:szCs w:val="30"/>
          <w:lang w:val="en-US" w:eastAsia="zh-CN"/>
          <w14:textFill>
            <w14:solidFill>
              <w14:schemeClr w14:val="tx1"/>
            </w14:solidFill>
          </w14:textFill>
        </w:rPr>
        <w:t>7</w:t>
      </w:r>
      <w:r>
        <w:rPr>
          <w:rFonts w:hint="eastAsia" w:ascii="仿宋_GB2312" w:hAnsi="宋体" w:eastAsia="仿宋_GB2312" w:cs="Arial"/>
          <w:color w:val="000000" w:themeColor="text1"/>
          <w:sz w:val="30"/>
          <w:szCs w:val="30"/>
          <w14:textFill>
            <w14:solidFill>
              <w14:schemeClr w14:val="tx1"/>
            </w14:solidFill>
          </w14:textFill>
        </w:rPr>
        <w:t>）提供在“中华人民共和国应急管理部（https://www.mem.gov.cn/）”近一年内无公开曝光的安全事件证明材料；</w:t>
      </w:r>
    </w:p>
    <w:p w14:paraId="0FDD551A">
      <w:pPr>
        <w:spacing w:line="500" w:lineRule="exact"/>
        <w:ind w:firstLine="600" w:firstLineChars="200"/>
        <w:jc w:val="left"/>
        <w:rPr>
          <w:rFonts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w:t>
      </w:r>
      <w:r>
        <w:rPr>
          <w:rFonts w:hint="eastAsia" w:ascii="仿宋_GB2312" w:hAnsi="宋体" w:eastAsia="仿宋_GB2312" w:cs="Arial"/>
          <w:color w:val="000000" w:themeColor="text1"/>
          <w:sz w:val="30"/>
          <w:szCs w:val="30"/>
          <w:lang w:val="en-US" w:eastAsia="zh-CN"/>
          <w14:textFill>
            <w14:solidFill>
              <w14:schemeClr w14:val="tx1"/>
            </w14:solidFill>
          </w14:textFill>
        </w:rPr>
        <w:t>8</w:t>
      </w:r>
      <w:r>
        <w:rPr>
          <w:rFonts w:hint="eastAsia" w:ascii="仿宋_GB2312" w:hAnsi="宋体" w:eastAsia="仿宋_GB2312" w:cs="Arial"/>
          <w:color w:val="000000" w:themeColor="text1"/>
          <w:sz w:val="30"/>
          <w:szCs w:val="30"/>
          <w14:textFill>
            <w14:solidFill>
              <w14:schemeClr w14:val="tx1"/>
            </w14:solidFill>
          </w14:textFill>
        </w:rPr>
        <w:t>）提供非联合体形式参与及如中标本项目不进行分包或转包承诺书。</w:t>
      </w:r>
    </w:p>
    <w:p w14:paraId="391685E9">
      <w:pPr>
        <w:spacing w:line="500" w:lineRule="exact"/>
        <w:ind w:firstLine="600" w:firstLineChars="200"/>
        <w:jc w:val="left"/>
        <w:rPr>
          <w:rFonts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w:t>
      </w:r>
      <w:r>
        <w:rPr>
          <w:rFonts w:hint="eastAsia" w:ascii="仿宋_GB2312" w:hAnsi="宋体" w:eastAsia="仿宋_GB2312" w:cs="Arial"/>
          <w:color w:val="000000" w:themeColor="text1"/>
          <w:sz w:val="30"/>
          <w:szCs w:val="30"/>
          <w:lang w:val="en-US" w:eastAsia="zh-CN"/>
          <w14:textFill>
            <w14:solidFill>
              <w14:schemeClr w14:val="tx1"/>
            </w14:solidFill>
          </w14:textFill>
        </w:rPr>
        <w:t>9</w:t>
      </w:r>
      <w:r>
        <w:rPr>
          <w:rFonts w:hint="eastAsia" w:ascii="仿宋_GB2312" w:hAnsi="宋体" w:eastAsia="仿宋_GB2312" w:cs="Arial"/>
          <w:color w:val="000000" w:themeColor="text1"/>
          <w:sz w:val="30"/>
          <w:szCs w:val="30"/>
          <w14:textFill>
            <w14:solidFill>
              <w14:schemeClr w14:val="tx1"/>
            </w14:solidFill>
          </w14:textFill>
        </w:rPr>
        <w:t>）</w:t>
      </w:r>
      <w:bookmarkStart w:id="0" w:name="OLE_LINK4"/>
      <w:r>
        <w:rPr>
          <w:rFonts w:hint="eastAsia" w:ascii="仿宋_GB2312" w:hAnsi="宋体" w:eastAsia="仿宋_GB2312" w:cs="Arial"/>
          <w:color w:val="000000" w:themeColor="text1"/>
          <w:sz w:val="30"/>
          <w:szCs w:val="30"/>
          <w14:textFill>
            <w14:solidFill>
              <w14:schemeClr w14:val="tx1"/>
            </w14:solidFill>
          </w14:textFill>
        </w:rPr>
        <w:t>提供保密承诺书（附件2）。</w:t>
      </w:r>
      <w:bookmarkEnd w:id="0"/>
    </w:p>
    <w:p w14:paraId="329E19C5">
      <w:pPr>
        <w:pStyle w:val="2"/>
        <w:rPr>
          <w:rFonts w:hint="eastAsia"/>
        </w:rPr>
      </w:pPr>
      <w:r>
        <w:rPr>
          <w:rFonts w:hint="eastAsia"/>
        </w:rPr>
        <w:t xml:space="preserve"> </w:t>
      </w:r>
      <w:r>
        <w:t xml:space="preserve">    </w:t>
      </w:r>
      <w:r>
        <w:rPr>
          <w:rFonts w:hint="eastAsia" w:ascii="仿宋_GB2312" w:hAnsi="宋体" w:eastAsia="仿宋_GB2312" w:cs="Arial"/>
          <w:color w:val="000000" w:themeColor="text1"/>
          <w:kern w:val="2"/>
          <w:sz w:val="30"/>
          <w:szCs w:val="30"/>
          <w14:textFill>
            <w14:solidFill>
              <w14:schemeClr w14:val="tx1"/>
            </w14:solidFill>
          </w14:textFill>
        </w:rPr>
        <w:t>（</w:t>
      </w:r>
      <w:r>
        <w:rPr>
          <w:rFonts w:hint="eastAsia" w:ascii="仿宋_GB2312" w:hAnsi="宋体" w:eastAsia="仿宋_GB2312" w:cs="Arial"/>
          <w:color w:val="000000" w:themeColor="text1"/>
          <w:kern w:val="2"/>
          <w:sz w:val="30"/>
          <w:szCs w:val="30"/>
          <w:lang w:val="en-US" w:eastAsia="zh-CN"/>
          <w14:textFill>
            <w14:solidFill>
              <w14:schemeClr w14:val="tx1"/>
            </w14:solidFill>
          </w14:textFill>
        </w:rPr>
        <w:t>10</w:t>
      </w:r>
      <w:r>
        <w:rPr>
          <w:rFonts w:hint="eastAsia" w:ascii="仿宋_GB2312" w:hAnsi="宋体" w:eastAsia="仿宋_GB2312" w:cs="Arial"/>
          <w:color w:val="000000" w:themeColor="text1"/>
          <w:kern w:val="2"/>
          <w:sz w:val="30"/>
          <w:szCs w:val="30"/>
          <w14:textFill>
            <w14:solidFill>
              <w14:schemeClr w14:val="tx1"/>
            </w14:solidFill>
          </w14:textFill>
        </w:rPr>
        <w:t>）</w:t>
      </w:r>
      <w:r>
        <w:rPr>
          <w:rFonts w:hint="eastAsia" w:ascii="仿宋_GB2312" w:hAnsi="宋体" w:eastAsia="仿宋_GB2312" w:cs="Arial"/>
          <w:color w:val="000000" w:themeColor="text1"/>
          <w:sz w:val="30"/>
          <w:szCs w:val="30"/>
          <w14:textFill>
            <w14:solidFill>
              <w14:schemeClr w14:val="tx1"/>
            </w14:solidFill>
          </w14:textFill>
        </w:rPr>
        <w:t>提供关于聘用蒙牛在职人员亲属（含特定关系人）及离职人员的告知函（附件</w:t>
      </w:r>
      <w:r>
        <w:rPr>
          <w:rFonts w:ascii="仿宋_GB2312" w:hAnsi="宋体" w:eastAsia="仿宋_GB2312" w:cs="Arial"/>
          <w:color w:val="000000" w:themeColor="text1"/>
          <w:sz w:val="30"/>
          <w:szCs w:val="30"/>
          <w14:textFill>
            <w14:solidFill>
              <w14:schemeClr w14:val="tx1"/>
            </w14:solidFill>
          </w14:textFill>
        </w:rPr>
        <w:t>3</w:t>
      </w:r>
      <w:r>
        <w:rPr>
          <w:rFonts w:hint="eastAsia" w:ascii="仿宋_GB2312" w:hAnsi="宋体" w:eastAsia="仿宋_GB2312" w:cs="Arial"/>
          <w:color w:val="000000" w:themeColor="text1"/>
          <w:sz w:val="30"/>
          <w:szCs w:val="30"/>
          <w14:textFill>
            <w14:solidFill>
              <w14:schemeClr w14:val="tx1"/>
            </w14:solidFill>
          </w14:textFill>
        </w:rPr>
        <w:t>）。</w:t>
      </w:r>
    </w:p>
    <w:p w14:paraId="301C0FB7">
      <w:pPr>
        <w:spacing w:line="500" w:lineRule="exact"/>
        <w:ind w:firstLine="600" w:firstLineChars="200"/>
        <w:jc w:val="left"/>
        <w:rPr>
          <w:rFonts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3F93B1AD">
      <w:pPr>
        <w:spacing w:line="500" w:lineRule="exact"/>
        <w:ind w:firstLine="600" w:firstLineChars="200"/>
        <w:jc w:val="left"/>
        <w:rPr>
          <w:rFonts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资料提供不全或者未按时间要求提报的将被拒绝接收，所提供的资质、业绩文件中如有虚假情况，一经发现将被取消竞谈资格。</w:t>
      </w:r>
    </w:p>
    <w:p w14:paraId="20141DA8">
      <w:pPr>
        <w:spacing w:line="500" w:lineRule="exact"/>
        <w:ind w:firstLine="600" w:firstLineChars="200"/>
        <w:jc w:val="left"/>
        <w:rPr>
          <w:rFonts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投标人自购买谈判文件之日起，应确保其向采购方或采购代理机构提供的通讯手段（电话、邮箱）一直有效，以保证往来函件能及时传达并及时反馈信息，否则由此引起的一切后果由投标人承担。</w:t>
      </w:r>
    </w:p>
    <w:p w14:paraId="3EC26769">
      <w:pPr>
        <w:spacing w:line="500" w:lineRule="exact"/>
        <w:ind w:firstLine="600" w:firstLineChars="200"/>
        <w:jc w:val="left"/>
        <w:rPr>
          <w:rFonts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2、报名方式：</w:t>
      </w:r>
    </w:p>
    <w:p w14:paraId="4305F585">
      <w:pPr>
        <w:spacing w:line="500" w:lineRule="exact"/>
        <w:ind w:firstLine="600" w:firstLineChars="200"/>
        <w:jc w:val="left"/>
        <w:rPr>
          <w:rFonts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潜在投标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56A8C901">
      <w:pPr>
        <w:spacing w:line="500" w:lineRule="exact"/>
        <w:ind w:firstLine="600" w:firstLineChars="200"/>
        <w:jc w:val="left"/>
        <w:rPr>
          <w:rFonts w:ascii="仿宋_GB2312" w:hAnsi="宋体" w:eastAsia="仿宋_GB2312" w:cs="Arial"/>
          <w:color w:val="000000" w:themeColor="text1"/>
          <w:sz w:val="30"/>
          <w:szCs w:val="30"/>
          <w14:textFill>
            <w14:solidFill>
              <w14:schemeClr w14:val="tx1"/>
            </w14:solidFill>
          </w14:textFill>
        </w:rPr>
      </w:pPr>
      <w:r>
        <w:rPr>
          <w:rFonts w:hint="eastAsia" w:ascii="仿宋_GB2312" w:hAnsi="宋体" w:eastAsia="仿宋_GB2312" w:cs="Arial"/>
          <w:color w:val="000000" w:themeColor="text1"/>
          <w:sz w:val="30"/>
          <w:szCs w:val="30"/>
          <w14:textFill>
            <w14:solidFill>
              <w14:schemeClr w14:val="tx1"/>
            </w14:solidFill>
          </w14:textFill>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24341577">
      <w:pPr>
        <w:spacing w:line="500" w:lineRule="exact"/>
        <w:ind w:firstLine="562" w:firstLineChars="200"/>
        <w:jc w:val="left"/>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六、项目时间安排及要求：</w:t>
      </w:r>
    </w:p>
    <w:p w14:paraId="7D28317F">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1、报名时间：</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2024</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10</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31</w:t>
      </w:r>
      <w:bookmarkStart w:id="4" w:name="_GoBack"/>
      <w:bookmarkEnd w:id="4"/>
      <w:r>
        <w:rPr>
          <w:rFonts w:hint="eastAsia" w:ascii="仿宋_GB2312" w:hAnsi="宋体" w:eastAsia="仿宋_GB2312"/>
          <w:color w:val="000000" w:themeColor="text1"/>
          <w:sz w:val="28"/>
          <w:szCs w:val="28"/>
          <w14:textFill>
            <w14:solidFill>
              <w14:schemeClr w14:val="tx1"/>
            </w14:solidFill>
          </w14:textFill>
        </w:rPr>
        <w:t>日</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1</w:t>
      </w:r>
      <w:r>
        <w:rPr>
          <w:rFonts w:hint="eastAsia" w:ascii="仿宋_GB2312" w:hAnsi="宋体" w:eastAsia="仿宋_GB2312"/>
          <w:color w:val="000000" w:themeColor="text1"/>
          <w:sz w:val="28"/>
          <w:szCs w:val="28"/>
          <w:u w:val="single"/>
          <w:lang w:val="en-US" w:eastAsia="zh-CN"/>
          <w14:textFill>
            <w14:solidFill>
              <w14:schemeClr w14:val="tx1"/>
            </w14:solidFill>
          </w14:textFill>
        </w:rPr>
        <w:t>7</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时至</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2024</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1</w:t>
      </w:r>
      <w:r>
        <w:rPr>
          <w:rFonts w:hint="eastAsia" w:ascii="仿宋_GB2312" w:hAnsi="宋体" w:eastAsia="仿宋_GB2312"/>
          <w:color w:val="000000" w:themeColor="text1"/>
          <w:sz w:val="28"/>
          <w:szCs w:val="28"/>
          <w:u w:val="single"/>
          <w:lang w:val="en-US" w:eastAsia="zh-CN"/>
          <w14:textFill>
            <w14:solidFill>
              <w14:schemeClr w14:val="tx1"/>
            </w14:solidFill>
          </w14:textFill>
        </w:rPr>
        <w:t>1</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lang w:val="en-US" w:eastAsia="zh-CN"/>
          <w14:textFill>
            <w14:solidFill>
              <w14:schemeClr w14:val="tx1"/>
            </w14:solidFill>
          </w14:textFill>
        </w:rPr>
        <w:t>8</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日</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2</w:t>
      </w:r>
      <w:r>
        <w:rPr>
          <w:rFonts w:hint="eastAsia" w:ascii="仿宋_GB2312" w:hAnsi="宋体" w:eastAsia="仿宋_GB2312"/>
          <w:color w:val="000000" w:themeColor="text1"/>
          <w:sz w:val="28"/>
          <w:szCs w:val="28"/>
          <w:u w:val="single"/>
          <w:lang w:val="en-US" w:eastAsia="zh-CN"/>
          <w14:textFill>
            <w14:solidFill>
              <w14:schemeClr w14:val="tx1"/>
            </w14:solidFill>
          </w14:textFill>
        </w:rPr>
        <w:t>3</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时止；</w:t>
      </w:r>
    </w:p>
    <w:p w14:paraId="09FFC8FB">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2、资格预审时间：</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2024</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1</w:t>
      </w:r>
      <w:r>
        <w:rPr>
          <w:rFonts w:hint="eastAsia" w:ascii="仿宋_GB2312" w:hAnsi="宋体" w:eastAsia="仿宋_GB2312"/>
          <w:color w:val="000000" w:themeColor="text1"/>
          <w:sz w:val="28"/>
          <w:szCs w:val="28"/>
          <w:u w:val="single"/>
          <w:lang w:val="en-US" w:eastAsia="zh-CN"/>
          <w14:textFill>
            <w14:solidFill>
              <w14:schemeClr w14:val="tx1"/>
            </w14:solidFill>
          </w14:textFill>
        </w:rPr>
        <w:t>1</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u w:val="single"/>
          <w:lang w:val="en-US" w:eastAsia="zh-CN"/>
          <w14:textFill>
            <w14:solidFill>
              <w14:schemeClr w14:val="tx1"/>
            </w14:solidFill>
          </w14:textFill>
        </w:rPr>
        <w:t>9</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日；</w:t>
      </w:r>
    </w:p>
    <w:p w14:paraId="34CDF1C4">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3、询价单发放时间：资格预审合格后于</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2024</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1</w:t>
      </w:r>
      <w:r>
        <w:rPr>
          <w:rFonts w:hint="eastAsia" w:ascii="仿宋_GB2312" w:hAnsi="宋体" w:eastAsia="仿宋_GB2312"/>
          <w:color w:val="000000" w:themeColor="text1"/>
          <w:sz w:val="28"/>
          <w:szCs w:val="28"/>
          <w:u w:val="single"/>
          <w:lang w:val="en-US" w:eastAsia="zh-CN"/>
          <w14:textFill>
            <w14:solidFill>
              <w14:schemeClr w14:val="tx1"/>
            </w14:solidFill>
          </w14:textFill>
        </w:rPr>
        <w:t>1</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1</w:t>
      </w:r>
      <w:r>
        <w:rPr>
          <w:rFonts w:hint="eastAsia" w:ascii="仿宋_GB2312" w:hAnsi="宋体" w:eastAsia="仿宋_GB2312"/>
          <w:color w:val="000000" w:themeColor="text1"/>
          <w:sz w:val="28"/>
          <w:szCs w:val="28"/>
          <w:u w:val="single"/>
          <w:lang w:val="en-US" w:eastAsia="zh-CN"/>
          <w14:textFill>
            <w14:solidFill>
              <w14:schemeClr w14:val="tx1"/>
            </w14:solidFill>
          </w14:textFill>
        </w:rPr>
        <w:t>1</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日发放询价单。</w:t>
      </w:r>
    </w:p>
    <w:p w14:paraId="5BC0C8F7">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4、比价时间：</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2024</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年</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1</w:t>
      </w:r>
      <w:r>
        <w:rPr>
          <w:rFonts w:hint="eastAsia" w:ascii="仿宋_GB2312" w:hAnsi="宋体" w:eastAsia="仿宋_GB2312"/>
          <w:color w:val="000000" w:themeColor="text1"/>
          <w:sz w:val="28"/>
          <w:szCs w:val="28"/>
          <w:u w:val="single"/>
          <w:lang w:val="en-US" w:eastAsia="zh-CN"/>
          <w14:textFill>
            <w14:solidFill>
              <w14:schemeClr w14:val="tx1"/>
            </w14:solidFill>
          </w14:textFill>
        </w:rPr>
        <w:t>1</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月</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1</w:t>
      </w:r>
      <w:r>
        <w:rPr>
          <w:rFonts w:hint="eastAsia" w:ascii="仿宋_GB2312" w:hAnsi="宋体" w:eastAsia="仿宋_GB2312"/>
          <w:color w:val="000000" w:themeColor="text1"/>
          <w:sz w:val="28"/>
          <w:szCs w:val="28"/>
          <w:u w:val="single"/>
          <w:lang w:val="en-US" w:eastAsia="zh-CN"/>
          <w14:textFill>
            <w14:solidFill>
              <w14:schemeClr w14:val="tx1"/>
            </w14:solidFill>
          </w14:textFill>
        </w:rPr>
        <w:t>4</w:t>
      </w:r>
      <w:r>
        <w:rPr>
          <w:rFonts w:hint="eastAsia" w:ascii="仿宋_GB2312" w:hAnsi="宋体" w:eastAsia="仿宋_GB2312"/>
          <w:color w:val="000000" w:themeColor="text1"/>
          <w:sz w:val="28"/>
          <w:szCs w:val="28"/>
          <w14:textFill>
            <w14:solidFill>
              <w14:schemeClr w14:val="tx1"/>
            </w14:solidFill>
          </w14:textFill>
        </w:rPr>
        <w:t>日</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ascii="仿宋_GB2312" w:hAnsi="宋体" w:eastAsia="仿宋_GB2312"/>
          <w:color w:val="000000" w:themeColor="text1"/>
          <w:sz w:val="28"/>
          <w:szCs w:val="28"/>
          <w:u w:val="single"/>
          <w14:textFill>
            <w14:solidFill>
              <w14:schemeClr w14:val="tx1"/>
            </w14:solidFill>
          </w14:textFill>
        </w:rPr>
        <w:t>9</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时</w:t>
      </w:r>
      <w:r>
        <w:rPr>
          <w:rFonts w:hint="eastAsia" w:ascii="仿宋_GB2312" w:hAnsi="宋体" w:eastAsia="仿宋_GB2312"/>
          <w:color w:val="000000" w:themeColor="text1"/>
          <w:sz w:val="28"/>
          <w:szCs w:val="28"/>
          <w:u w:val="single"/>
          <w14:textFill>
            <w14:solidFill>
              <w14:schemeClr w14:val="tx1"/>
            </w14:solidFill>
          </w14:textFill>
        </w:rPr>
        <w:t>3</w:t>
      </w:r>
      <w:r>
        <w:rPr>
          <w:rFonts w:ascii="仿宋_GB2312" w:hAnsi="宋体" w:eastAsia="仿宋_GB2312"/>
          <w:color w:val="000000" w:themeColor="text1"/>
          <w:sz w:val="28"/>
          <w:szCs w:val="28"/>
          <w:u w:val="single"/>
          <w14:textFill>
            <w14:solidFill>
              <w14:schemeClr w14:val="tx1"/>
            </w14:solidFill>
          </w14:textFill>
        </w:rPr>
        <w:t>0</w:t>
      </w:r>
      <w:r>
        <w:rPr>
          <w:rFonts w:ascii="仿宋_GB2312" w:hAnsi="宋体" w:eastAsia="仿宋_GB2312"/>
          <w:color w:val="000000" w:themeColor="text1"/>
          <w:sz w:val="28"/>
          <w:szCs w:val="28"/>
          <w14:textFill>
            <w14:solidFill>
              <w14:schemeClr w14:val="tx1"/>
            </w14:solidFill>
          </w14:textFill>
        </w:rPr>
        <w:t>分</w:t>
      </w:r>
      <w:r>
        <w:rPr>
          <w:rFonts w:hint="eastAsia" w:ascii="仿宋_GB2312" w:hAnsi="宋体" w:eastAsia="仿宋_GB2312"/>
          <w:color w:val="000000" w:themeColor="text1"/>
          <w:sz w:val="28"/>
          <w:szCs w:val="28"/>
          <w14:textFill>
            <w14:solidFill>
              <w14:schemeClr w14:val="tx1"/>
            </w14:solidFill>
          </w14:textFill>
        </w:rPr>
        <w:t>；（以发出的询价单为准）</w:t>
      </w:r>
    </w:p>
    <w:p w14:paraId="0DEA80A1">
      <w:pPr>
        <w:ind w:firstLine="562"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七、询比价地点：</w:t>
      </w:r>
      <w:r>
        <w:rPr>
          <w:rFonts w:hint="eastAsia" w:ascii="仿宋_GB2312" w:hAnsi="宋体" w:eastAsia="仿宋_GB2312"/>
          <w:color w:val="000000" w:themeColor="text1"/>
          <w:sz w:val="28"/>
          <w:szCs w:val="28"/>
          <w14:textFill>
            <w14:solidFill>
              <w14:schemeClr w14:val="tx1"/>
            </w14:solidFill>
          </w14:textFill>
        </w:rPr>
        <w:t>蒙牛集团电子采购招标平台（</w:t>
      </w:r>
      <w:r>
        <w:fldChar w:fldCharType="begin"/>
      </w:r>
      <w:r>
        <w:instrText xml:space="preserve"> HYPERLINK "https://zbcg.mengniu.cn/" </w:instrText>
      </w:r>
      <w:r>
        <w:fldChar w:fldCharType="separate"/>
      </w:r>
      <w:r>
        <w:rPr>
          <w:rFonts w:hint="eastAsia" w:ascii="仿宋_GB2312" w:hAnsi="宋体" w:eastAsia="仿宋_GB2312"/>
          <w:color w:val="000000" w:themeColor="text1"/>
          <w:sz w:val="28"/>
          <w:szCs w:val="28"/>
          <w14:textFill>
            <w14:solidFill>
              <w14:schemeClr w14:val="tx1"/>
            </w14:solidFill>
          </w14:textFill>
        </w:rPr>
        <w:t>https://zbcg.mengniu.cn/</w:t>
      </w:r>
      <w:r>
        <w:rPr>
          <w:rFonts w:hint="eastAsia" w:ascii="仿宋_GB2312" w:hAnsi="宋体" w:eastAsia="仿宋_GB2312"/>
          <w:color w:val="000000" w:themeColor="text1"/>
          <w:sz w:val="28"/>
          <w:szCs w:val="28"/>
          <w14:textFill>
            <w14:solidFill>
              <w14:schemeClr w14:val="tx1"/>
            </w14:solidFill>
          </w14:textFill>
        </w:rPr>
        <w:fldChar w:fldCharType="end"/>
      </w:r>
      <w:r>
        <w:rPr>
          <w:rFonts w:hint="eastAsia" w:ascii="仿宋_GB2312" w:hAnsi="宋体" w:eastAsia="仿宋_GB2312"/>
          <w:color w:val="000000" w:themeColor="text1"/>
          <w:sz w:val="28"/>
          <w:szCs w:val="28"/>
          <w14:textFill>
            <w14:solidFill>
              <w14:schemeClr w14:val="tx1"/>
            </w14:solidFill>
          </w14:textFill>
        </w:rPr>
        <w:t>）</w:t>
      </w:r>
    </w:p>
    <w:p w14:paraId="78554C3E">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八、发布媒体：</w:t>
      </w:r>
      <w:r>
        <w:rPr>
          <w:rFonts w:ascii="仿宋_GB2312" w:hAnsi="宋体" w:eastAsia="仿宋_GB2312"/>
          <w:b/>
          <w:color w:val="000000" w:themeColor="text1"/>
          <w:sz w:val="28"/>
          <w:szCs w:val="28"/>
          <w14:textFill>
            <w14:solidFill>
              <w14:schemeClr w14:val="tx1"/>
            </w14:solidFill>
          </w14:textFill>
        </w:rPr>
        <w:t xml:space="preserve"> </w:t>
      </w:r>
    </w:p>
    <w:p w14:paraId="7B5AE9B8">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中国采购与招标网大数据平台（</w:t>
      </w:r>
      <w:r>
        <w:fldChar w:fldCharType="begin"/>
      </w:r>
      <w:r>
        <w:instrText xml:space="preserve"> HYPERLINK "https://www.chinabidding.cn/" </w:instrText>
      </w:r>
      <w:r>
        <w:fldChar w:fldCharType="separate"/>
      </w:r>
      <w:r>
        <w:rPr>
          <w:rFonts w:ascii="仿宋" w:hAnsi="仿宋" w:eastAsia="仿宋"/>
          <w:color w:val="000000" w:themeColor="text1"/>
          <w:sz w:val="28"/>
          <w:szCs w:val="28"/>
          <w14:textFill>
            <w14:solidFill>
              <w14:schemeClr w14:val="tx1"/>
            </w14:solidFill>
          </w14:textFill>
        </w:rPr>
        <w:t>https://www.chinabidding.cn/</w:t>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14:textFill>
            <w14:solidFill>
              <w14:schemeClr w14:val="tx1"/>
            </w14:solidFill>
          </w14:textFill>
        </w:rPr>
        <w:t>）</w:t>
      </w:r>
    </w:p>
    <w:p w14:paraId="69C53A24">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蒙牛集团电子采购招标平台</w:t>
      </w:r>
      <w:r>
        <w:rPr>
          <w:rFonts w:hint="eastAsia" w:ascii="仿宋_GB2312" w:hAnsi="宋体" w:eastAsia="仿宋_GB2312"/>
          <w:color w:val="000000" w:themeColor="text1"/>
          <w:sz w:val="24"/>
          <w:szCs w:val="28"/>
          <w14:textFill>
            <w14:solidFill>
              <w14:schemeClr w14:val="tx1"/>
            </w14:solidFill>
          </w14:textFill>
        </w:rPr>
        <w:t>（</w:t>
      </w:r>
      <w:r>
        <w:fldChar w:fldCharType="begin"/>
      </w:r>
      <w:r>
        <w:instrText xml:space="preserve"> HYPERLINK "https://zbcg.mengniu.cn/" \l "/home" \t "_blank" </w:instrText>
      </w:r>
      <w:r>
        <w:fldChar w:fldCharType="separate"/>
      </w:r>
      <w:r>
        <w:rPr>
          <w:rFonts w:hint="eastAsia" w:ascii="仿宋_GB2312" w:hAnsi="宋体" w:eastAsia="仿宋_GB2312"/>
          <w:color w:val="000000" w:themeColor="text1"/>
          <w:sz w:val="24"/>
          <w:szCs w:val="28"/>
          <w14:textFill>
            <w14:solidFill>
              <w14:schemeClr w14:val="tx1"/>
            </w14:solidFill>
          </w14:textFill>
        </w:rPr>
        <w:t>https://zbcg.mengniu.cn/#/home</w:t>
      </w:r>
      <w:r>
        <w:rPr>
          <w:rFonts w:hint="eastAsia" w:ascii="仿宋_GB2312" w:hAnsi="宋体" w:eastAsia="仿宋_GB2312"/>
          <w:color w:val="000000" w:themeColor="text1"/>
          <w:sz w:val="24"/>
          <w:szCs w:val="28"/>
          <w14:textFill>
            <w14:solidFill>
              <w14:schemeClr w14:val="tx1"/>
            </w14:solidFill>
          </w14:textFill>
        </w:rPr>
        <w:fldChar w:fldCharType="end"/>
      </w:r>
      <w:r>
        <w:rPr>
          <w:rFonts w:ascii="仿宋_GB2312" w:hAnsi="宋体" w:eastAsia="仿宋_GB2312"/>
          <w:color w:val="000000" w:themeColor="text1"/>
          <w:sz w:val="24"/>
          <w:szCs w:val="28"/>
          <w14:textFill>
            <w14:solidFill>
              <w14:schemeClr w14:val="tx1"/>
            </w14:solidFill>
          </w14:textFill>
        </w:rPr>
        <w:t>)</w:t>
      </w:r>
    </w:p>
    <w:p w14:paraId="4E54727C">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蒙牛官网（http://www.mengniu.com.cn）</w:t>
      </w:r>
    </w:p>
    <w:p w14:paraId="18B8DF1C">
      <w:pPr>
        <w:shd w:val="clear" w:color="auto" w:fill="FFFFFF"/>
        <w:snapToGrid w:val="0"/>
        <w:spacing w:line="360" w:lineRule="auto"/>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蒙牛内部OA平台</w:t>
      </w:r>
    </w:p>
    <w:p w14:paraId="0753E368">
      <w:pPr>
        <w:ind w:firstLine="562"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九、采购招标实施方及联系方式：</w:t>
      </w:r>
    </w:p>
    <w:p w14:paraId="3847C308">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采购方：内蒙古蒙牛乳业（集团）股份有限公司</w:t>
      </w:r>
    </w:p>
    <w:p w14:paraId="3411D0DD">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业务咨询联系人：</w:t>
      </w:r>
      <w:r>
        <w:rPr>
          <w:rFonts w:hint="eastAsia" w:ascii="仿宋_GB2312" w:hAnsi="宋体" w:eastAsia="仿宋_GB2312"/>
          <w:color w:val="000000" w:themeColor="text1"/>
          <w:sz w:val="28"/>
          <w:szCs w:val="28"/>
          <w:lang w:val="en-US" w:eastAsia="zh-CN"/>
          <w14:textFill>
            <w14:solidFill>
              <w14:schemeClr w14:val="tx1"/>
            </w14:solidFill>
          </w14:textFill>
        </w:rPr>
        <w:t>李博彧</w:t>
      </w:r>
      <w:r>
        <w:rPr>
          <w:rFonts w:hint="eastAsia" w:ascii="仿宋_GB2312" w:hAnsi="宋体" w:eastAsia="仿宋_GB2312"/>
          <w:color w:val="000000" w:themeColor="text1"/>
          <w:sz w:val="28"/>
          <w:szCs w:val="28"/>
          <w14:textFill>
            <w14:solidFill>
              <w14:schemeClr w14:val="tx1"/>
            </w14:solidFill>
          </w14:textFill>
        </w:rPr>
        <w:t xml:space="preserve">       </w:t>
      </w:r>
    </w:p>
    <w:p w14:paraId="2A8688A6">
      <w:pPr>
        <w:ind w:firstLine="560" w:firstLineChars="200"/>
        <w:rPr>
          <w:rFonts w:hint="default"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联系方式：</w:t>
      </w:r>
      <w:r>
        <w:rPr>
          <w:rFonts w:hint="eastAsia" w:ascii="仿宋_GB2312" w:hAnsi="宋体" w:eastAsia="仿宋_GB2312"/>
          <w:color w:val="000000" w:themeColor="text1"/>
          <w:sz w:val="28"/>
          <w:szCs w:val="28"/>
          <w:lang w:val="en-US" w:eastAsia="zh-CN"/>
          <w14:textFill>
            <w14:solidFill>
              <w14:schemeClr w14:val="tx1"/>
            </w14:solidFill>
          </w14:textFill>
        </w:rPr>
        <w:t>17604716712</w:t>
      </w:r>
    </w:p>
    <w:p w14:paraId="06352465">
      <w:pPr>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十、监督单位及联系方式：</w:t>
      </w:r>
      <w:r>
        <w:rPr>
          <w:rFonts w:ascii="仿宋" w:hAnsi="仿宋" w:eastAsia="仿宋"/>
          <w:b/>
          <w:color w:val="000000" w:themeColor="text1"/>
          <w:sz w:val="28"/>
          <w:szCs w:val="28"/>
          <w14:textFill>
            <w14:solidFill>
              <w14:schemeClr w14:val="tx1"/>
            </w14:solidFill>
          </w14:textFill>
        </w:rPr>
        <w:t xml:space="preserve"> </w:t>
      </w:r>
    </w:p>
    <w:p w14:paraId="3FC1F33C">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1、采购招标项目违规问题的投诉受理单位：蒙牛乳业采购招标管理部</w:t>
      </w:r>
    </w:p>
    <w:p w14:paraId="0E9D15A6">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监 督 人:薛海燕                        </w:t>
      </w:r>
    </w:p>
    <w:p w14:paraId="3B543468">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联系电话：0471-7393642/监督人电话：15034952008</w:t>
      </w:r>
    </w:p>
    <w:p w14:paraId="286B4EFA">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电子邮件：xuehaiyan@mengniu.cn</w:t>
      </w:r>
    </w:p>
    <w:p w14:paraId="28D3D933">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异议/投诉服务网址：</w:t>
      </w:r>
      <w:r>
        <w:fldChar w:fldCharType="begin"/>
      </w:r>
      <w:r>
        <w:instrText xml:space="preserve"> HYPERLINK "https://zbcg.mengniu.cn/" \l "/home" </w:instrText>
      </w:r>
      <w:r>
        <w:fldChar w:fldCharType="separate"/>
      </w:r>
      <w:r>
        <w:rPr>
          <w:rStyle w:val="18"/>
          <w:rFonts w:hint="eastAsia" w:ascii="仿宋" w:hAnsi="仿宋" w:eastAsia="仿宋"/>
          <w:color w:val="000000" w:themeColor="text1"/>
          <w:sz w:val="28"/>
          <w:szCs w:val="28"/>
          <w14:textFill>
            <w14:solidFill>
              <w14:schemeClr w14:val="tx1"/>
            </w14:solidFill>
          </w14:textFill>
        </w:rPr>
        <w:t>https://zbcg.mengniu.cn/#/home</w:t>
      </w:r>
      <w:r>
        <w:rPr>
          <w:rStyle w:val="18"/>
          <w:rFonts w:hint="eastAsia" w:ascii="仿宋" w:hAnsi="仿宋" w:eastAsia="仿宋"/>
          <w:color w:val="000000" w:themeColor="text1"/>
          <w:sz w:val="28"/>
          <w:szCs w:val="28"/>
          <w14:textFill>
            <w14:solidFill>
              <w14:schemeClr w14:val="tx1"/>
            </w14:solidFill>
          </w14:textFill>
        </w:rPr>
        <w:fldChar w:fldCharType="end"/>
      </w:r>
    </w:p>
    <w:p w14:paraId="37C19474">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、采购招标项目的违纪问题举报受理单位：蒙牛乳业纪委办公室</w:t>
      </w:r>
    </w:p>
    <w:p w14:paraId="1868F27F">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监 督 人:</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张丽娜</w:t>
      </w:r>
    </w:p>
    <w:p w14:paraId="0D2BA923">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r>
        <w:rPr>
          <w:rFonts w:ascii="仿宋" w:hAnsi="仿宋" w:eastAsia="仿宋"/>
          <w:color w:val="000000" w:themeColor="text1"/>
          <w:sz w:val="28"/>
          <w:szCs w:val="28"/>
          <w14:textFill>
            <w14:solidFill>
              <w14:schemeClr w14:val="tx1"/>
            </w14:solidFill>
          </w14:textFill>
        </w:rPr>
        <w:t>0471</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7393612</w:t>
      </w:r>
    </w:p>
    <w:p w14:paraId="5F0463A1">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受理范围：采购招标</w:t>
      </w:r>
      <w:bookmarkStart w:id="1" w:name="OLE_LINK1"/>
      <w:r>
        <w:rPr>
          <w:rFonts w:hint="eastAsia" w:ascii="仿宋" w:hAnsi="仿宋" w:eastAsia="仿宋"/>
          <w:color w:val="000000" w:themeColor="text1"/>
          <w:sz w:val="28"/>
          <w:szCs w:val="28"/>
          <w14:textFill>
            <w14:solidFill>
              <w14:schemeClr w14:val="tx1"/>
            </w14:solidFill>
          </w14:textFill>
        </w:rPr>
        <w:t>执行过程中涉嫌</w:t>
      </w:r>
      <w:bookmarkEnd w:id="1"/>
      <w:r>
        <w:rPr>
          <w:rFonts w:hint="eastAsia" w:ascii="仿宋" w:hAnsi="仿宋" w:eastAsia="仿宋"/>
          <w:color w:val="000000" w:themeColor="text1"/>
          <w:sz w:val="28"/>
          <w:szCs w:val="28"/>
          <w14:textFill>
            <w14:solidFill>
              <w14:schemeClr w14:val="tx1"/>
            </w14:solidFill>
          </w14:textFill>
        </w:rPr>
        <w:t>贪污贿赂、滥用职权、玩忽职守、权力寻租、利益输送、徇私舞弊以及浪费公司资财等违纪问题的各类举报。</w:t>
      </w:r>
    </w:p>
    <w:p w14:paraId="627A89CC">
      <w:pPr>
        <w:pStyle w:val="23"/>
        <w:tabs>
          <w:tab w:val="left" w:pos="993"/>
          <w:tab w:val="left" w:pos="1134"/>
        </w:tabs>
        <w:adjustRightInd w:val="0"/>
        <w:snapToGrid w:val="0"/>
        <w:spacing w:line="36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附件：1.法定代表人身份证明/法定代表人授权委托书</w:t>
      </w:r>
    </w:p>
    <w:p w14:paraId="120550A5">
      <w:pPr>
        <w:pStyle w:val="23"/>
        <w:tabs>
          <w:tab w:val="left" w:pos="993"/>
          <w:tab w:val="left" w:pos="1134"/>
        </w:tabs>
        <w:adjustRightInd w:val="0"/>
        <w:snapToGrid w:val="0"/>
        <w:spacing w:line="360" w:lineRule="auto"/>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2.保密承诺书</w:t>
      </w:r>
    </w:p>
    <w:p w14:paraId="70F3953E">
      <w:pPr>
        <w:pStyle w:val="23"/>
        <w:tabs>
          <w:tab w:val="left" w:pos="993"/>
          <w:tab w:val="left" w:pos="1134"/>
        </w:tabs>
        <w:adjustRightInd w:val="0"/>
        <w:snapToGrid w:val="0"/>
        <w:spacing w:line="360" w:lineRule="auto"/>
        <w:ind w:firstLine="56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内蒙古蒙牛乳业（集团）股份有限公司</w:t>
      </w:r>
    </w:p>
    <w:p w14:paraId="40E6E72C">
      <w:pPr>
        <w:pStyle w:val="23"/>
        <w:tabs>
          <w:tab w:val="left" w:pos="993"/>
          <w:tab w:val="left" w:pos="1134"/>
        </w:tabs>
        <w:adjustRightInd w:val="0"/>
        <w:snapToGrid w:val="0"/>
        <w:spacing w:line="360" w:lineRule="auto"/>
        <w:ind w:firstLine="560"/>
        <w:jc w:val="right"/>
        <w:rPr>
          <w:rFonts w:ascii="仿宋_GB2312" w:hAnsi="宋体" w:eastAsia="仿宋_GB2312" w:cs="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2024年</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日</w:t>
      </w:r>
      <w:r>
        <w:rPr>
          <w:rFonts w:ascii="仿宋_GB2312" w:hAnsi="宋体" w:eastAsia="仿宋_GB2312" w:cs="仿宋"/>
          <w:color w:val="000000" w:themeColor="text1"/>
          <w:sz w:val="28"/>
          <w:szCs w:val="28"/>
          <w14:textFill>
            <w14:solidFill>
              <w14:schemeClr w14:val="tx1"/>
            </w14:solidFill>
          </w14:textFill>
        </w:rPr>
        <w:br w:type="page"/>
      </w:r>
    </w:p>
    <w:p w14:paraId="753F478A">
      <w:pPr>
        <w:adjustRightInd w:val="0"/>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附件1：</w:t>
      </w:r>
    </w:p>
    <w:p w14:paraId="17A8810E">
      <w:pPr>
        <w:adjustRightInd w:val="0"/>
        <w:snapToGrid w:val="0"/>
        <w:spacing w:line="360" w:lineRule="auto"/>
        <w:ind w:firstLine="482" w:firstLineChars="200"/>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法定代表人身份证明</w:t>
      </w:r>
    </w:p>
    <w:p w14:paraId="366BBCBF">
      <w:pPr>
        <w:adjustRightInd w:val="0"/>
        <w:snapToGrid w:val="0"/>
        <w:spacing w:line="360" w:lineRule="auto"/>
        <w:ind w:firstLine="482" w:firstLineChars="200"/>
        <w:jc w:val="center"/>
        <w:rPr>
          <w:rFonts w:ascii="仿宋" w:hAnsi="仿宋" w:eastAsia="仿宋" w:cs="宋体"/>
          <w:b/>
          <w:color w:val="000000" w:themeColor="text1"/>
          <w:sz w:val="24"/>
          <w14:textFill>
            <w14:solidFill>
              <w14:schemeClr w14:val="tx1"/>
            </w14:solidFill>
          </w14:textFill>
        </w:rPr>
      </w:pPr>
    </w:p>
    <w:p w14:paraId="5E34A9E0">
      <w:pPr>
        <w:adjustRightInd w:val="0"/>
        <w:snapToGrid w:val="0"/>
        <w:spacing w:line="360" w:lineRule="auto"/>
        <w:ind w:firstLine="480" w:firstLineChars="20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投标人名称：</w:t>
      </w:r>
      <w:r>
        <w:rPr>
          <w:rFonts w:hint="eastAsia" w:ascii="仿宋" w:hAnsi="仿宋" w:eastAsia="仿宋" w:cs="宋体"/>
          <w:color w:val="000000" w:themeColor="text1"/>
          <w:sz w:val="24"/>
          <w:u w:val="single"/>
          <w14:textFill>
            <w14:solidFill>
              <w14:schemeClr w14:val="tx1"/>
            </w14:solidFill>
          </w14:textFill>
        </w:rPr>
        <w:t xml:space="preserve">                             </w:t>
      </w:r>
    </w:p>
    <w:p w14:paraId="2565E2F3">
      <w:pPr>
        <w:adjustRightInd w:val="0"/>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单位性质：</w:t>
      </w:r>
      <w:r>
        <w:rPr>
          <w:rFonts w:hint="eastAsia" w:ascii="仿宋" w:hAnsi="仿宋" w:eastAsia="仿宋" w:cs="宋体"/>
          <w:color w:val="000000" w:themeColor="text1"/>
          <w:sz w:val="24"/>
          <w:u w:val="single"/>
          <w14:textFill>
            <w14:solidFill>
              <w14:schemeClr w14:val="tx1"/>
            </w14:solidFill>
          </w14:textFill>
        </w:rPr>
        <w:t xml:space="preserve">                                </w:t>
      </w:r>
    </w:p>
    <w:p w14:paraId="50C03F52">
      <w:pPr>
        <w:adjustRightInd w:val="0"/>
        <w:snapToGrid w:val="0"/>
        <w:spacing w:line="360" w:lineRule="auto"/>
        <w:ind w:firstLine="480" w:firstLineChars="200"/>
        <w:rPr>
          <w:rFonts w:ascii="仿宋" w:hAnsi="仿宋" w:eastAsia="仿宋" w:cs="宋体"/>
          <w:color w:val="000000" w:themeColor="text1"/>
          <w:sz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地    址：</w:t>
      </w:r>
      <w:r>
        <w:rPr>
          <w:rFonts w:hint="eastAsia" w:ascii="仿宋" w:hAnsi="仿宋" w:eastAsia="仿宋" w:cs="宋体"/>
          <w:color w:val="000000" w:themeColor="text1"/>
          <w:sz w:val="24"/>
          <w:u w:val="single"/>
          <w14:textFill>
            <w14:solidFill>
              <w14:schemeClr w14:val="tx1"/>
            </w14:solidFill>
          </w14:textFill>
        </w:rPr>
        <w:t xml:space="preserve">                                   </w:t>
      </w:r>
    </w:p>
    <w:p w14:paraId="7A4A0BB8">
      <w:pPr>
        <w:adjustRightInd w:val="0"/>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成立时间：</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年</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月</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日</w:t>
      </w:r>
    </w:p>
    <w:p w14:paraId="05B0975F">
      <w:pPr>
        <w:adjustRightInd w:val="0"/>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经营期限：</w:t>
      </w:r>
      <w:r>
        <w:rPr>
          <w:rFonts w:hint="eastAsia" w:ascii="仿宋" w:hAnsi="仿宋" w:eastAsia="仿宋" w:cs="宋体"/>
          <w:color w:val="000000" w:themeColor="text1"/>
          <w:sz w:val="24"/>
          <w:u w:val="single"/>
          <w14:textFill>
            <w14:solidFill>
              <w14:schemeClr w14:val="tx1"/>
            </w14:solidFill>
          </w14:textFill>
        </w:rPr>
        <w:t xml:space="preserve">                               </w:t>
      </w:r>
    </w:p>
    <w:p w14:paraId="62ABBEFF">
      <w:pPr>
        <w:adjustRightInd w:val="0"/>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姓名：</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 性别：</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，身份证号码：</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，职务：</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 xml:space="preserve"> 系</w:t>
      </w:r>
      <w:r>
        <w:rPr>
          <w:rFonts w:hint="eastAsia" w:ascii="仿宋" w:hAnsi="仿宋" w:eastAsia="仿宋" w:cs="宋体"/>
          <w:color w:val="000000" w:themeColor="text1"/>
          <w:sz w:val="24"/>
          <w:u w:val="single"/>
          <w14:textFill>
            <w14:solidFill>
              <w14:schemeClr w14:val="tx1"/>
            </w14:solidFill>
          </w14:textFill>
        </w:rPr>
        <w:t>投标人全称</w:t>
      </w:r>
      <w:r>
        <w:rPr>
          <w:rFonts w:hint="eastAsia" w:ascii="仿宋" w:hAnsi="仿宋" w:eastAsia="仿宋" w:cs="宋体"/>
          <w:color w:val="000000" w:themeColor="text1"/>
          <w:sz w:val="24"/>
          <w14:textFill>
            <w14:solidFill>
              <w14:schemeClr w14:val="tx1"/>
            </w14:solidFill>
          </w14:textFill>
        </w:rPr>
        <w:t>的法定代表人。</w:t>
      </w:r>
    </w:p>
    <w:p w14:paraId="71CB3245">
      <w:pPr>
        <w:adjustRightInd w:val="0"/>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特此证明。</w:t>
      </w:r>
    </w:p>
    <w:p w14:paraId="1B548804">
      <w:pPr>
        <w:adjustRightInd w:val="0"/>
        <w:snapToGrid w:val="0"/>
        <w:spacing w:line="360" w:lineRule="auto"/>
        <w:ind w:firstLine="480" w:firstLineChars="200"/>
        <w:jc w:val="righ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竞谈人：</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（盖公章）</w:t>
      </w:r>
    </w:p>
    <w:p w14:paraId="14F2BA2D">
      <w:pPr>
        <w:adjustRightInd w:val="0"/>
        <w:snapToGrid w:val="0"/>
        <w:spacing w:line="360" w:lineRule="auto"/>
        <w:ind w:firstLine="480" w:firstLineChars="200"/>
        <w:jc w:val="right"/>
        <w:rPr>
          <w:rFonts w:ascii="仿宋" w:hAnsi="仿宋" w:eastAsia="仿宋" w:cs="宋体"/>
          <w:color w:val="000000" w:themeColor="text1"/>
          <w:sz w:val="24"/>
          <w14:textFill>
            <w14:solidFill>
              <w14:schemeClr w14:val="tx1"/>
            </w14:solidFill>
          </w14:textFill>
        </w:rPr>
      </w:pPr>
    </w:p>
    <w:p w14:paraId="3EDD1715">
      <w:pPr>
        <w:adjustRightInd w:val="0"/>
        <w:snapToGrid w:val="0"/>
        <w:spacing w:line="360" w:lineRule="auto"/>
        <w:ind w:firstLine="480" w:firstLineChars="200"/>
        <w:jc w:val="righ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u w:val="single"/>
          <w14:textFill>
            <w14:solidFill>
              <w14:schemeClr w14:val="tx1"/>
            </w14:solidFill>
          </w14:textFill>
        </w:rPr>
        <w:t>2024</w:t>
      </w:r>
      <w:r>
        <w:rPr>
          <w:rFonts w:hint="eastAsia" w:ascii="仿宋" w:hAnsi="仿宋" w:eastAsia="仿宋" w:cs="宋体"/>
          <w:color w:val="000000" w:themeColor="text1"/>
          <w:sz w:val="24"/>
          <w14:textFill>
            <w14:solidFill>
              <w14:schemeClr w14:val="tx1"/>
            </w14:solidFill>
          </w14:textFill>
        </w:rPr>
        <w:t>年</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月</w:t>
      </w:r>
      <w:r>
        <w:rPr>
          <w:rFonts w:hint="eastAsia" w:ascii="仿宋" w:hAnsi="仿宋" w:eastAsia="仿宋" w:cs="宋体"/>
          <w:color w:val="000000" w:themeColor="text1"/>
          <w:sz w:val="24"/>
          <w:u w:val="single"/>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日</w:t>
      </w:r>
    </w:p>
    <w:p w14:paraId="42CB4616">
      <w:pPr>
        <w:adjustRightInd w:val="0"/>
        <w:snapToGrid w:val="0"/>
        <w:spacing w:line="360" w:lineRule="auto"/>
        <w:ind w:firstLine="482" w:firstLineChars="200"/>
        <w:rPr>
          <w:rFonts w:ascii="仿宋" w:hAnsi="仿宋" w:eastAsia="仿宋" w:cs="宋体"/>
          <w:b/>
          <w:color w:val="000000" w:themeColor="text1"/>
          <w:kern w:val="0"/>
          <w:sz w:val="24"/>
          <w14:textFill>
            <w14:solidFill>
              <w14:schemeClr w14:val="tx1"/>
            </w14:solidFill>
          </w14:textFill>
        </w:rPr>
      </w:pPr>
    </w:p>
    <w:p w14:paraId="0B4CA272">
      <w:pPr>
        <w:adjustRightInd w:val="0"/>
        <w:snapToGrid w:val="0"/>
        <w:spacing w:line="360" w:lineRule="auto"/>
        <w:ind w:firstLine="482" w:firstLineChars="200"/>
        <w:rPr>
          <w:rFonts w:ascii="仿宋" w:hAnsi="仿宋" w:eastAsia="仿宋" w:cs="宋体"/>
          <w:b/>
          <w:color w:val="000000" w:themeColor="text1"/>
          <w:kern w:val="0"/>
          <w:sz w:val="24"/>
          <w14:textFill>
            <w14:solidFill>
              <w14:schemeClr w14:val="tx1"/>
            </w14:solidFill>
          </w14:textFill>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9DA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1600AAD6">
            <w:pPr>
              <w:adjustRightInd w:val="0"/>
              <w:snapToGrid w:val="0"/>
              <w:spacing w:line="360" w:lineRule="auto"/>
              <w:ind w:firstLine="480" w:firstLineChars="200"/>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法人身份证正面  </w:t>
            </w:r>
          </w:p>
        </w:tc>
        <w:tc>
          <w:tcPr>
            <w:tcW w:w="4350" w:type="dxa"/>
            <w:shd w:val="clear" w:color="auto" w:fill="auto"/>
          </w:tcPr>
          <w:p w14:paraId="32A688CB">
            <w:pPr>
              <w:adjustRightInd w:val="0"/>
              <w:snapToGrid w:val="0"/>
              <w:spacing w:line="360" w:lineRule="auto"/>
              <w:ind w:firstLine="480" w:firstLineChars="20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 xml:space="preserve">  法人身份证反面</w:t>
            </w:r>
          </w:p>
        </w:tc>
      </w:tr>
      <w:tr w14:paraId="48E1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2F7BF8D">
            <w:pPr>
              <w:adjustRightInd w:val="0"/>
              <w:snapToGrid w:val="0"/>
              <w:spacing w:line="360" w:lineRule="auto"/>
              <w:ind w:firstLine="482" w:firstLineChars="200"/>
              <w:jc w:val="center"/>
              <w:rPr>
                <w:rFonts w:ascii="仿宋" w:hAnsi="仿宋" w:eastAsia="仿宋" w:cs="宋体"/>
                <w:b/>
                <w:color w:val="000000" w:themeColor="text1"/>
                <w:kern w:val="0"/>
                <w:sz w:val="24"/>
                <w14:textFill>
                  <w14:solidFill>
                    <w14:schemeClr w14:val="tx1"/>
                  </w14:solidFill>
                </w14:textFill>
              </w:rPr>
            </w:pPr>
          </w:p>
        </w:tc>
        <w:tc>
          <w:tcPr>
            <w:tcW w:w="4350" w:type="dxa"/>
            <w:shd w:val="clear" w:color="auto" w:fill="auto"/>
          </w:tcPr>
          <w:p w14:paraId="457C33F4">
            <w:pPr>
              <w:adjustRightInd w:val="0"/>
              <w:snapToGrid w:val="0"/>
              <w:spacing w:line="360" w:lineRule="auto"/>
              <w:ind w:firstLine="482" w:firstLineChars="200"/>
              <w:jc w:val="center"/>
              <w:rPr>
                <w:rFonts w:ascii="仿宋" w:hAnsi="仿宋" w:eastAsia="仿宋" w:cs="宋体"/>
                <w:b/>
                <w:color w:val="000000" w:themeColor="text1"/>
                <w:kern w:val="0"/>
                <w:sz w:val="24"/>
                <w14:textFill>
                  <w14:solidFill>
                    <w14:schemeClr w14:val="tx1"/>
                  </w14:solidFill>
                </w14:textFill>
              </w:rPr>
            </w:pPr>
          </w:p>
        </w:tc>
      </w:tr>
    </w:tbl>
    <w:p w14:paraId="1D47C0E3">
      <w:pPr>
        <w:adjustRightInd w:val="0"/>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64BF7FF5">
      <w:pPr>
        <w:adjustRightInd w:val="0"/>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219CBC63">
      <w:pPr>
        <w:adjustRightInd w:val="0"/>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14F3E867">
      <w:pPr>
        <w:adjustRightInd w:val="0"/>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6C276100">
      <w:pPr>
        <w:adjustRightInd w:val="0"/>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3DC135EF">
      <w:pPr>
        <w:adjustRightInd w:val="0"/>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383EF242">
      <w:pPr>
        <w:adjustRightInd w:val="0"/>
        <w:snapToGrid w:val="0"/>
        <w:spacing w:line="360" w:lineRule="auto"/>
        <w:ind w:firstLine="480" w:firstLineChars="200"/>
        <w:rPr>
          <w:rFonts w:ascii="仿宋" w:hAnsi="仿宋" w:eastAsia="仿宋" w:cs="宋体"/>
          <w:color w:val="000000" w:themeColor="text1"/>
          <w:sz w:val="24"/>
          <w14:textFill>
            <w14:solidFill>
              <w14:schemeClr w14:val="tx1"/>
            </w14:solidFill>
          </w14:textFill>
        </w:rPr>
      </w:pPr>
    </w:p>
    <w:p w14:paraId="61E09F0C">
      <w:pPr>
        <w:adjustRightInd w:val="0"/>
        <w:snapToGrid w:val="0"/>
        <w:spacing w:line="360" w:lineRule="auto"/>
        <w:ind w:firstLine="482" w:firstLineChars="200"/>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br w:type="page"/>
      </w:r>
    </w:p>
    <w:p w14:paraId="01427DBC">
      <w:pPr>
        <w:adjustRightInd w:val="0"/>
        <w:snapToGrid w:val="0"/>
        <w:spacing w:line="360" w:lineRule="auto"/>
        <w:ind w:firstLine="482" w:firstLineChars="200"/>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法定代表人授权委托书</w:t>
      </w:r>
    </w:p>
    <w:p w14:paraId="6EDE37C3">
      <w:pPr>
        <w:adjustRightInd w:val="0"/>
        <w:snapToGrid w:val="0"/>
        <w:spacing w:line="360" w:lineRule="auto"/>
        <w:ind w:firstLine="480" w:firstLineChars="200"/>
        <w:jc w:val="center"/>
        <w:rPr>
          <w:rFonts w:ascii="仿宋" w:hAnsi="仿宋" w:eastAsia="仿宋" w:cs="宋体"/>
          <w:color w:val="000000" w:themeColor="text1"/>
          <w:sz w:val="24"/>
          <w14:textFill>
            <w14:solidFill>
              <w14:schemeClr w14:val="tx1"/>
            </w14:solidFill>
          </w14:textFill>
        </w:rPr>
      </w:pPr>
    </w:p>
    <w:p w14:paraId="5E0E22F5">
      <w:pPr>
        <w:adjustRightInd w:val="0"/>
        <w:snapToGrid w:val="0"/>
        <w:spacing w:line="360" w:lineRule="auto"/>
        <w:ind w:firstLine="480" w:firstLineChars="200"/>
        <w:jc w:val="left"/>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u w:val="single"/>
          <w14:textFill>
            <w14:solidFill>
              <w14:schemeClr w14:val="tx1"/>
            </w14:solidFill>
          </w14:textFill>
        </w:rPr>
        <w:t>（招标人名称）</w:t>
      </w:r>
      <w:r>
        <w:rPr>
          <w:rFonts w:hint="eastAsia" w:ascii="仿宋" w:hAnsi="仿宋" w:eastAsia="仿宋" w:cs="宋体"/>
          <w:color w:val="000000" w:themeColor="text1"/>
          <w:sz w:val="24"/>
          <w14:textFill>
            <w14:solidFill>
              <w14:schemeClr w14:val="tx1"/>
            </w14:solidFill>
          </w14:textFill>
        </w:rPr>
        <w:t>：</w:t>
      </w:r>
    </w:p>
    <w:p w14:paraId="5F6004C4">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color w:val="000000" w:themeColor="text1"/>
          <w:sz w:val="24"/>
          <w:u w:val="single"/>
          <w14:textFill>
            <w14:solidFill>
              <w14:schemeClr w14:val="tx1"/>
            </w14:solidFill>
          </w14:textFill>
        </w:rPr>
        <w:t xml:space="preserve">         （投标人全称）</w:t>
      </w:r>
      <w:r>
        <w:rPr>
          <w:rFonts w:hint="eastAsia" w:ascii="仿宋" w:hAnsi="仿宋" w:eastAsia="仿宋" w:cs="宋体"/>
          <w:color w:val="000000" w:themeColor="text1"/>
          <w:sz w:val="24"/>
          <w14:textFill>
            <w14:solidFill>
              <w14:schemeClr w14:val="tx1"/>
            </w14:solidFill>
          </w14:textFill>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01A3C566">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02D886A4">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47B1F7FA">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11831237">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6C5E91C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030BA2A4">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706B2027">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58BD6950">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757DF741">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35593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7C83669B">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58043B06">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39F79E48">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6B80038D">
      <w:pPr>
        <w:adjustRightInd w:val="0"/>
        <w:snapToGrid w:val="0"/>
        <w:spacing w:line="360" w:lineRule="auto"/>
        <w:ind w:firstLine="480" w:firstLineChars="200"/>
        <w:jc w:val="left"/>
        <w:rPr>
          <w:rFonts w:ascii="仿宋" w:hAnsi="仿宋" w:eastAsia="仿宋" w:cs="仿宋"/>
          <w:iCs/>
          <w:sz w:val="24"/>
        </w:rPr>
      </w:pPr>
      <w:r>
        <w:rPr>
          <w:rFonts w:hint="eastAsia" w:ascii="仿宋" w:hAnsi="仿宋" w:eastAsia="仿宋"/>
          <w:iCs/>
          <w:color w:val="FF0000"/>
          <w:sz w:val="24"/>
          <w:shd w:val="clear" w:color="auto" w:fill="FFFFFF"/>
        </w:rPr>
        <w:t>（要求：1、具备社保局出具的材料；2、具备本单位名称及授权委托人姓名，近一年）</w:t>
      </w:r>
    </w:p>
    <w:p w14:paraId="2915186F">
      <w:pPr>
        <w:pStyle w:val="2"/>
        <w:snapToGrid w:val="0"/>
        <w:spacing w:line="360" w:lineRule="auto"/>
        <w:ind w:firstLine="480" w:firstLineChars="200"/>
      </w:pPr>
    </w:p>
    <w:p w14:paraId="2957167E">
      <w:pPr>
        <w:widowControl/>
        <w:adjustRightInd w:val="0"/>
        <w:snapToGrid w:val="0"/>
        <w:spacing w:line="360" w:lineRule="auto"/>
        <w:ind w:firstLine="480" w:firstLineChars="200"/>
        <w:jc w:val="left"/>
        <w:rPr>
          <w:rFonts w:ascii="仿宋" w:hAnsi="仿宋" w:eastAsia="仿宋" w:cs="仿宋"/>
          <w:sz w:val="24"/>
        </w:rPr>
      </w:pPr>
      <w:r>
        <w:rPr>
          <w:rFonts w:ascii="仿宋" w:hAnsi="仿宋" w:eastAsia="仿宋" w:cs="仿宋"/>
          <w:sz w:val="24"/>
        </w:rPr>
        <w:br w:type="page"/>
      </w:r>
    </w:p>
    <w:p w14:paraId="0D06B42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附件2：</w:t>
      </w:r>
    </w:p>
    <w:p w14:paraId="5539B726">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2234002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3FF5A4D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4DC298F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D72032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59F0ED4D">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ACC8AE7">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63F970E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36DDFA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592911C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79C0DE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58CD63F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5A81559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2EBD980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3A7D853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C6CEF9D">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7A31494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4FD6052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608FD46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8D522B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73A21E3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D6D623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585CDF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DFF8196">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4E1B5F5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0B254C39">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30E9E25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79D60A7">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0B91A4D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6D6E5C9E">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3DE40B4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7091F35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A3057A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1BA0350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C1F3BA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0541A93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4305EB44">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51F575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2E664A9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548869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A5FC20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76A3F78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0B5B3C6D">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4629E15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FB7765D">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4C44B5D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03019E3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701FE0B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sz w:val="24"/>
          <w:lang w:val="en-US" w:eastAsia="zh-CN"/>
        </w:rPr>
        <w:t>二</w:t>
      </w:r>
      <w:r>
        <w:rPr>
          <w:rFonts w:hint="eastAsia" w:ascii="仿宋" w:hAnsi="仿宋" w:eastAsia="仿宋" w:cs="仿宋"/>
          <w:color w:val="000000"/>
          <w:sz w:val="24"/>
        </w:rPr>
        <w:t>】种方式解决：</w:t>
      </w:r>
    </w:p>
    <w:p w14:paraId="11FD084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3332778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321FA48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02F76A8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8BF235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07BCDB4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7335865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676EA27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1A5CD0A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75BD93C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14:paraId="04DBDFF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022CAF87">
      <w:pPr>
        <w:adjustRightInd w:val="0"/>
        <w:snapToGrid w:val="0"/>
        <w:spacing w:line="360" w:lineRule="auto"/>
        <w:ind w:firstLine="480" w:firstLineChars="200"/>
        <w:jc w:val="left"/>
        <w:rPr>
          <w:rFonts w:ascii="仿宋" w:hAnsi="仿宋" w:eastAsia="仿宋" w:cs="仿宋"/>
          <w:color w:val="000000"/>
          <w:sz w:val="24"/>
        </w:rPr>
      </w:pPr>
    </w:p>
    <w:p w14:paraId="53D1C6C1">
      <w:pPr>
        <w:pStyle w:val="13"/>
        <w:keepNext w:val="0"/>
        <w:keepLines w:val="0"/>
        <w:widowControl/>
        <w:suppressLineNumbers w:val="0"/>
        <w:spacing w:before="0" w:beforeAutospacing="0" w:after="0" w:afterAutospacing="0" w:line="360" w:lineRule="auto"/>
        <w:ind w:left="0" w:firstLine="320"/>
        <w:jc w:val="left"/>
      </w:pPr>
      <w:r>
        <w:rPr>
          <w:rFonts w:ascii="仿宋" w:hAnsi="仿宋" w:eastAsia="仿宋" w:cs="仿宋"/>
          <w:color w:val="000000"/>
          <w:sz w:val="24"/>
          <w:szCs w:val="24"/>
        </w:rPr>
        <w:t>代表人（签字）：</w:t>
      </w:r>
    </w:p>
    <w:p w14:paraId="475193BE">
      <w:pPr>
        <w:pStyle w:val="13"/>
        <w:keepNext w:val="0"/>
        <w:keepLines w:val="0"/>
        <w:widowControl/>
        <w:suppressLineNumbers w:val="0"/>
        <w:spacing w:before="0" w:beforeAutospacing="0" w:after="0" w:afterAutospacing="0" w:line="360" w:lineRule="auto"/>
        <w:ind w:left="0" w:firstLine="320"/>
        <w:jc w:val="left"/>
        <w:rPr>
          <w:rFonts w:hint="eastAsia" w:eastAsia="仿宋"/>
          <w:lang w:val="en-US" w:eastAsia="zh-CN"/>
        </w:rPr>
      </w:pPr>
      <w:r>
        <w:rPr>
          <w:rFonts w:hint="eastAsia" w:ascii="仿宋" w:hAnsi="仿宋" w:eastAsia="仿宋" w:cs="仿宋"/>
          <w:color w:val="000000"/>
          <w:sz w:val="24"/>
          <w:szCs w:val="24"/>
        </w:rPr>
        <w:t>日期：</w:t>
      </w:r>
    </w:p>
    <w:p w14:paraId="0ABA70EB">
      <w:pPr>
        <w:pStyle w:val="13"/>
        <w:keepNext w:val="0"/>
        <w:keepLines w:val="0"/>
        <w:widowControl/>
        <w:suppressLineNumbers w:val="0"/>
        <w:spacing w:before="0" w:beforeAutospacing="0" w:after="0" w:afterAutospacing="0" w:line="360" w:lineRule="auto"/>
        <w:ind w:left="0" w:firstLine="320"/>
        <w:jc w:val="center"/>
      </w:pPr>
      <w:r>
        <w:rPr>
          <w:rFonts w:hint="eastAsia" w:ascii="仿宋" w:hAnsi="仿宋" w:eastAsia="仿宋" w:cs="仿宋"/>
          <w:color w:val="000000"/>
          <w:sz w:val="24"/>
          <w:szCs w:val="24"/>
        </w:rPr>
        <w:t>非联合体竞谈，不分包或转包声明</w:t>
      </w:r>
    </w:p>
    <w:p w14:paraId="21ADE99C">
      <w:pPr>
        <w:pStyle w:val="13"/>
        <w:keepNext w:val="0"/>
        <w:keepLines w:val="0"/>
        <w:widowControl/>
        <w:suppressLineNumbers w:val="0"/>
        <w:spacing w:before="0" w:beforeAutospacing="0" w:after="0" w:afterAutospacing="0" w:line="360" w:lineRule="auto"/>
        <w:ind w:left="0" w:firstLine="320"/>
        <w:jc w:val="both"/>
      </w:pPr>
      <w:r>
        <w:rPr>
          <w:rFonts w:hint="eastAsia" w:ascii="仿宋" w:hAnsi="仿宋" w:eastAsia="仿宋" w:cs="仿宋"/>
          <w:color w:val="000000"/>
          <w:sz w:val="24"/>
          <w:szCs w:val="24"/>
        </w:rPr>
        <w:t>致:</w:t>
      </w:r>
    </w:p>
    <w:p w14:paraId="2C816428">
      <w:pPr>
        <w:adjustRightInd w:val="0"/>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关于"                  项目(招标项目编号:            )"项目，我公司未采取联合体形式参与本项目竞谈，承诺中标后不分包或转包。</w:t>
      </w:r>
    </w:p>
    <w:p w14:paraId="688D096B">
      <w:pPr>
        <w:adjustRightInd w:val="0"/>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特此声明!</w:t>
      </w:r>
    </w:p>
    <w:p w14:paraId="71BC0F2C">
      <w:pPr>
        <w:pStyle w:val="13"/>
        <w:keepNext w:val="0"/>
        <w:keepLines w:val="0"/>
        <w:widowControl/>
        <w:suppressLineNumbers w:val="0"/>
        <w:spacing w:before="0" w:beforeAutospacing="0" w:after="0" w:afterAutospacing="0" w:line="360" w:lineRule="auto"/>
        <w:ind w:left="0" w:firstLine="0"/>
        <w:jc w:val="right"/>
      </w:pPr>
      <w:r>
        <w:rPr>
          <w:rFonts w:hint="eastAsia" w:ascii="仿宋" w:hAnsi="仿宋" w:eastAsia="仿宋" w:cs="仿宋"/>
          <w:color w:val="000000"/>
          <w:sz w:val="24"/>
          <w:szCs w:val="24"/>
        </w:rPr>
        <w:t>xx公司</w:t>
      </w:r>
    </w:p>
    <w:p w14:paraId="0CD1FDB1">
      <w:pPr>
        <w:pStyle w:val="13"/>
        <w:keepNext w:val="0"/>
        <w:keepLines w:val="0"/>
        <w:widowControl/>
        <w:suppressLineNumbers w:val="0"/>
        <w:spacing w:before="0" w:beforeAutospacing="0" w:after="0" w:afterAutospacing="0" w:line="360" w:lineRule="auto"/>
        <w:ind w:left="0" w:firstLine="0"/>
        <w:jc w:val="right"/>
      </w:pPr>
      <w:r>
        <w:rPr>
          <w:rFonts w:hint="eastAsia" w:ascii="仿宋" w:hAnsi="仿宋" w:eastAsia="仿宋" w:cs="仿宋"/>
          <w:color w:val="000000"/>
          <w:sz w:val="24"/>
          <w:szCs w:val="24"/>
        </w:rPr>
        <w:t>xx日期</w:t>
      </w:r>
    </w:p>
    <w:p w14:paraId="02753FBB">
      <w:pPr>
        <w:rPr>
          <w:rFonts w:hint="eastAsia" w:ascii="宋体" w:hAnsi="宋体" w:cs="宋体"/>
          <w:sz w:val="28"/>
          <w:szCs w:val="28"/>
        </w:rPr>
        <w:sectPr>
          <w:pgSz w:w="11906" w:h="16838"/>
          <w:pgMar w:top="1134" w:right="1134" w:bottom="1134" w:left="1134" w:header="851" w:footer="992" w:gutter="0"/>
          <w:cols w:space="425" w:num="1"/>
          <w:docGrid w:type="lines" w:linePitch="312" w:charSpace="0"/>
        </w:sectPr>
      </w:pPr>
    </w:p>
    <w:p w14:paraId="36B77648">
      <w:pPr>
        <w:rPr>
          <w:rFonts w:ascii="宋体" w:hAnsi="宋体" w:cs="宋体"/>
          <w:sz w:val="28"/>
          <w:szCs w:val="28"/>
        </w:rPr>
      </w:pPr>
      <w:r>
        <w:rPr>
          <w:rFonts w:hint="eastAsia" w:ascii="宋体" w:hAnsi="宋体" w:cs="宋体"/>
          <w:sz w:val="28"/>
          <w:szCs w:val="28"/>
        </w:rPr>
        <w:t>附件3</w:t>
      </w:r>
      <w:r>
        <w:rPr>
          <w:rFonts w:ascii="宋体" w:hAnsi="宋体" w:cs="宋体"/>
          <w:sz w:val="28"/>
          <w:szCs w:val="28"/>
        </w:rPr>
        <w:t xml:space="preserve">                           </w:t>
      </w:r>
      <w:r>
        <w:rPr>
          <w:rFonts w:hint="eastAsia" w:ascii="宋体" w:hAnsi="宋体" w:cs="宋体"/>
          <w:sz w:val="28"/>
          <w:szCs w:val="28"/>
        </w:rPr>
        <w:t>告知函</w:t>
      </w:r>
    </w:p>
    <w:p w14:paraId="37416C58">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14:paraId="63E62AAF">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100056B1">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780A72FA">
      <w:pPr>
        <w:tabs>
          <w:tab w:val="left" w:pos="1134"/>
        </w:tabs>
        <w:spacing w:line="606" w:lineRule="exact"/>
        <w:rPr>
          <w:rFonts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sz w:val="24"/>
          <w:highlight w:val="yellow"/>
        </w:rPr>
        <w:t>情况二：</w:t>
      </w:r>
      <w:r>
        <w:rPr>
          <w:rFonts w:hint="eastAsia" w:ascii="宋体" w:hAnsi="宋体" w:cs="宋体"/>
          <w:sz w:val="24"/>
        </w:rPr>
        <w:t>我公司员工***为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43E9E73E">
      <w:pPr>
        <w:tabs>
          <w:tab w:val="left" w:pos="1134"/>
        </w:tabs>
        <w:spacing w:line="606" w:lineRule="exact"/>
        <w:ind w:firstLine="555"/>
        <w:rPr>
          <w:rFonts w:ascii="宋体" w:hAnsi="宋体" w:cs="宋体"/>
          <w:sz w:val="24"/>
        </w:rPr>
      </w:pPr>
    </w:p>
    <w:p w14:paraId="7F590A44">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15EBBD41">
      <w:pPr>
        <w:spacing w:line="360" w:lineRule="auto"/>
        <w:ind w:firstLine="480" w:firstLineChars="200"/>
        <w:rPr>
          <w:rFonts w:ascii="宋体" w:hAnsi="宋体" w:cs="宋体"/>
          <w:color w:val="000000"/>
          <w:sz w:val="24"/>
          <w:lang w:bidi="ar"/>
        </w:rPr>
      </w:pPr>
    </w:p>
    <w:p w14:paraId="0FC8257B">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0C52A260">
      <w:pPr>
        <w:widowControl/>
        <w:jc w:val="left"/>
        <w:rPr>
          <w:rFonts w:ascii="宋体" w:hAnsi="宋体"/>
          <w:color w:val="000000"/>
          <w:sz w:val="24"/>
          <w:lang w:bidi="ar"/>
        </w:rPr>
      </w:pPr>
      <w:r>
        <w:rPr>
          <w:rFonts w:ascii="宋体" w:hAnsi="宋体"/>
          <w:color w:val="000000"/>
          <w:sz w:val="24"/>
          <w:lang w:bidi="ar"/>
        </w:rPr>
        <w:t xml:space="preserve">    </w:t>
      </w:r>
    </w:p>
    <w:p w14:paraId="592BE350">
      <w:pPr>
        <w:widowControl/>
        <w:jc w:val="left"/>
        <w:rPr>
          <w:rFonts w:ascii="宋体" w:hAnsi="宋体"/>
          <w:color w:val="000000"/>
          <w:sz w:val="24"/>
          <w:lang w:bidi="ar"/>
        </w:rPr>
      </w:pPr>
    </w:p>
    <w:p w14:paraId="03BC54E0">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6B10BC8F">
      <w:pPr>
        <w:spacing w:before="50" w:after="156" w:afterLines="50" w:line="360" w:lineRule="auto"/>
        <w:rPr>
          <w:rFonts w:ascii="宋体" w:hAnsi="宋体" w:cs="宋体"/>
          <w:sz w:val="24"/>
        </w:rPr>
      </w:pPr>
    </w:p>
    <w:p w14:paraId="7C1EBA13">
      <w:pPr>
        <w:spacing w:line="460" w:lineRule="exact"/>
        <w:rPr>
          <w:rFonts w:ascii="宋体" w:hAnsi="宋体"/>
          <w:b/>
          <w:sz w:val="24"/>
        </w:rPr>
      </w:pPr>
    </w:p>
    <w:p w14:paraId="41D55C1F">
      <w:pPr>
        <w:spacing w:line="460" w:lineRule="exact"/>
        <w:rPr>
          <w:rFonts w:ascii="宋体" w:hAnsi="宋体"/>
          <w:b/>
          <w:sz w:val="24"/>
        </w:rPr>
      </w:pPr>
    </w:p>
    <w:p w14:paraId="313BD66C">
      <w:pPr>
        <w:spacing w:line="460" w:lineRule="exact"/>
        <w:rPr>
          <w:rFonts w:ascii="宋体" w:hAnsi="宋体"/>
          <w:b/>
          <w:sz w:val="24"/>
        </w:rPr>
      </w:pPr>
    </w:p>
    <w:p w14:paraId="5F9DB9CF">
      <w:pPr>
        <w:rPr>
          <w:rFonts w:ascii="宋体" w:hAnsi="宋体"/>
          <w:sz w:val="24"/>
        </w:rPr>
      </w:pPr>
    </w:p>
    <w:p w14:paraId="41DEB98F">
      <w:pPr>
        <w:rPr>
          <w:rFonts w:ascii="宋体" w:hAnsi="宋体"/>
          <w:sz w:val="24"/>
        </w:rPr>
      </w:pPr>
      <w:bookmarkStart w:id="2" w:name="_Toc22252"/>
      <w:bookmarkStart w:id="3" w:name="_Toc23734"/>
    </w:p>
    <w:p w14:paraId="3CB6AADF">
      <w:pPr>
        <w:rPr>
          <w:rFonts w:ascii="宋体" w:hAnsi="宋体"/>
          <w:sz w:val="24"/>
        </w:rPr>
      </w:pPr>
    </w:p>
    <w:p w14:paraId="40EE2C77">
      <w:pPr>
        <w:rPr>
          <w:rFonts w:ascii="宋体" w:hAnsi="宋体"/>
          <w:sz w:val="24"/>
        </w:rPr>
      </w:pPr>
      <w:r>
        <w:rPr>
          <w:rFonts w:hint="eastAsia" w:ascii="宋体" w:hAnsi="宋体"/>
          <w:sz w:val="24"/>
        </w:rPr>
        <w:t>附件</w:t>
      </w:r>
      <w:bookmarkEnd w:id="2"/>
      <w:bookmarkEnd w:id="3"/>
    </w:p>
    <w:p w14:paraId="0C2CAB26">
      <w:pPr>
        <w:widowControl/>
        <w:spacing w:line="600" w:lineRule="exact"/>
        <w:jc w:val="center"/>
        <w:rPr>
          <w:rFonts w:ascii="宋体" w:hAnsi="宋体" w:cs="黑体"/>
          <w:sz w:val="32"/>
        </w:rPr>
      </w:pPr>
      <w:r>
        <w:rPr>
          <w:rFonts w:hint="eastAsia" w:ascii="宋体" w:hAnsi="宋体" w:cs="黑体"/>
          <w:kern w:val="0"/>
          <w:sz w:val="32"/>
          <w:lang w:bidi="ar"/>
        </w:rPr>
        <w:t>阳光协议</w:t>
      </w:r>
    </w:p>
    <w:p w14:paraId="28AE8315">
      <w:pPr>
        <w:widowControl/>
        <w:spacing w:line="600" w:lineRule="exact"/>
        <w:jc w:val="left"/>
        <w:rPr>
          <w:rFonts w:ascii="宋体" w:hAnsi="宋体" w:cs="仿宋_GB2312"/>
          <w:sz w:val="24"/>
          <w:lang w:bidi="ar"/>
        </w:rPr>
      </w:pPr>
      <w:r>
        <w:rPr>
          <w:rFonts w:ascii="宋体" w:hAnsi="宋体" w:cs="黑体"/>
          <w:kern w:val="0"/>
          <w:sz w:val="24"/>
          <w:lang w:bidi="ar"/>
        </w:rPr>
        <w:t>甲方：</w:t>
      </w:r>
      <w:r>
        <w:rPr>
          <w:rFonts w:hint="eastAsia" w:ascii="宋体" w:hAnsi="宋体" w:cs="仿宋_GB2312"/>
          <w:sz w:val="24"/>
          <w:lang w:bidi="ar"/>
        </w:rPr>
        <w:t>内蒙古蒙牛乳业（集团）股份有限公司</w:t>
      </w:r>
    </w:p>
    <w:p w14:paraId="49E791E6">
      <w:pPr>
        <w:widowControl/>
        <w:spacing w:line="600" w:lineRule="exact"/>
        <w:jc w:val="left"/>
        <w:rPr>
          <w:rFonts w:ascii="宋体" w:hAnsi="宋体" w:cs="黑体"/>
          <w:kern w:val="0"/>
          <w:sz w:val="24"/>
          <w:lang w:bidi="ar"/>
        </w:rPr>
      </w:pPr>
      <w:r>
        <w:rPr>
          <w:rFonts w:hint="eastAsia" w:ascii="宋体" w:hAnsi="宋体" w:cs="黑体"/>
          <w:kern w:val="0"/>
          <w:sz w:val="24"/>
          <w:lang w:bidi="ar"/>
        </w:rPr>
        <w:t>乙方：</w:t>
      </w:r>
    </w:p>
    <w:p w14:paraId="53D4F327">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为规范</w:t>
      </w:r>
      <w:r>
        <w:rPr>
          <w:rFonts w:ascii="宋体" w:hAnsi="宋体" w:cs="仿宋_GB2312"/>
          <w:sz w:val="24"/>
          <w:lang w:bidi="ar"/>
        </w:rPr>
        <w:t>企业经营活动，</w:t>
      </w:r>
      <w:r>
        <w:rPr>
          <w:rFonts w:hint="eastAsia" w:ascii="宋体" w:hAnsi="宋体" w:cs="仿宋_GB2312"/>
          <w:sz w:val="24"/>
          <w:lang w:bidi="ar"/>
        </w:rPr>
        <w:t>增强甲乙双方廉洁合作意识，维护</w:t>
      </w:r>
      <w:r>
        <w:rPr>
          <w:rFonts w:ascii="宋体" w:hAnsi="宋体" w:cs="仿宋_GB2312"/>
          <w:sz w:val="24"/>
          <w:lang w:bidi="ar"/>
        </w:rPr>
        <w:t>甲乙双方的共同利益，</w:t>
      </w:r>
      <w:r>
        <w:rPr>
          <w:rFonts w:hint="eastAsia" w:ascii="宋体" w:hAnsi="宋体" w:cs="仿宋_GB2312"/>
          <w:sz w:val="24"/>
          <w:lang w:bidi="ar"/>
        </w:rPr>
        <w:t>营造守法经营、阳光诚信的合作氛围，</w:t>
      </w:r>
      <w:r>
        <w:rPr>
          <w:rFonts w:hint="eastAsia" w:ascii="宋体" w:hAnsi="宋体"/>
          <w:sz w:val="24"/>
        </w:rPr>
        <w:t>甲、乙双方经过平等协商</w:t>
      </w:r>
      <w:r>
        <w:rPr>
          <w:rFonts w:hint="eastAsia" w:ascii="宋体" w:hAnsi="宋体" w:cs="仿宋_GB2312"/>
          <w:sz w:val="24"/>
          <w:lang w:bidi="ar"/>
        </w:rPr>
        <w:t>，订立本协议。本协议是双方所签</w:t>
      </w:r>
    </w:p>
    <w:p w14:paraId="2B810DC4">
      <w:pPr>
        <w:widowControl/>
        <w:spacing w:line="360" w:lineRule="auto"/>
        <w:rPr>
          <w:rFonts w:ascii="宋体" w:hAnsi="宋体"/>
          <w:sz w:val="24"/>
        </w:rPr>
      </w:pPr>
      <w:r>
        <w:rPr>
          <w:rFonts w:hint="eastAsia" w:ascii="宋体" w:hAnsi="宋体" w:cs="仿宋_GB2312"/>
          <w:sz w:val="24"/>
          <w:u w:val="single"/>
          <w:lang w:bidi="ar"/>
        </w:rPr>
        <w:t xml:space="preserve">                               </w:t>
      </w:r>
      <w:r>
        <w:rPr>
          <w:rFonts w:hint="eastAsia" w:ascii="宋体" w:hAnsi="宋体" w:cs="仿宋_GB2312"/>
          <w:sz w:val="24"/>
          <w:lang w:bidi="ar"/>
        </w:rPr>
        <w:t>合同（以下简称“主合同”）的附件，应与主合同同时签订，</w:t>
      </w:r>
      <w:r>
        <w:rPr>
          <w:rFonts w:hint="eastAsia" w:ascii="宋体" w:hAnsi="宋体"/>
          <w:sz w:val="24"/>
        </w:rPr>
        <w:t>共同遵守。</w:t>
      </w:r>
    </w:p>
    <w:p w14:paraId="10F9CF94">
      <w:pPr>
        <w:widowControl/>
        <w:spacing w:line="360" w:lineRule="auto"/>
        <w:ind w:firstLine="480" w:firstLineChars="200"/>
        <w:rPr>
          <w:rFonts w:ascii="宋体" w:hAnsi="宋体" w:cs="仿宋_GB2312"/>
          <w:sz w:val="24"/>
        </w:rPr>
      </w:pPr>
      <w:r>
        <w:rPr>
          <w:rFonts w:hint="eastAsia" w:ascii="宋体" w:hAnsi="宋体" w:cs="仿宋_GB2312"/>
          <w:sz w:val="24"/>
        </w:rPr>
        <w:t>一、基本原则</w:t>
      </w:r>
    </w:p>
    <w:p w14:paraId="5A9D1D28">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甲乙双方均理解并愿意严格遵守中华人民共和国关于反商业贿赂的有关法律法规的规定，双方均理解任何形式的贿赂行为都将触犯法律，并受到法律的严惩。</w:t>
      </w:r>
    </w:p>
    <w:p w14:paraId="587470CE">
      <w:pPr>
        <w:widowControl/>
        <w:spacing w:line="360" w:lineRule="auto"/>
        <w:ind w:firstLine="480" w:firstLineChars="200"/>
        <w:jc w:val="left"/>
        <w:rPr>
          <w:rFonts w:ascii="宋体" w:hAnsi="宋体" w:cs="仿宋_GB2312"/>
          <w:sz w:val="24"/>
        </w:rPr>
      </w:pPr>
      <w:r>
        <w:rPr>
          <w:rFonts w:hint="eastAsia" w:ascii="宋体" w:hAnsi="宋体" w:cs="仿宋_GB2312"/>
          <w:sz w:val="24"/>
        </w:rPr>
        <w:t>二、双方承诺</w:t>
      </w:r>
    </w:p>
    <w:p w14:paraId="0618708C">
      <w:pPr>
        <w:widowControl/>
        <w:spacing w:line="360" w:lineRule="auto"/>
        <w:ind w:firstLine="480" w:firstLineChars="200"/>
        <w:rPr>
          <w:rFonts w:ascii="宋体" w:hAnsi="宋体" w:cs="仿宋_GB2312"/>
          <w:sz w:val="24"/>
        </w:rPr>
      </w:pPr>
      <w:r>
        <w:rPr>
          <w:rFonts w:hint="eastAsia" w:ascii="宋体" w:hAnsi="宋体" w:cs="仿宋_GB2312"/>
          <w:sz w:val="24"/>
        </w:rPr>
        <w:t>甲、乙双方应共同遵守以下承诺：</w:t>
      </w:r>
    </w:p>
    <w:p w14:paraId="72A258F0">
      <w:pPr>
        <w:widowControl/>
        <w:spacing w:line="360" w:lineRule="auto"/>
        <w:ind w:firstLine="480" w:firstLineChars="200"/>
        <w:rPr>
          <w:rFonts w:ascii="宋体" w:hAnsi="宋体" w:cs="仿宋_GB2312"/>
          <w:sz w:val="24"/>
        </w:rPr>
      </w:pPr>
      <w:r>
        <w:rPr>
          <w:rFonts w:hint="eastAsia" w:ascii="宋体" w:hAnsi="宋体" w:cs="仿宋_GB2312"/>
          <w:kern w:val="0"/>
          <w:sz w:val="24"/>
          <w:lang w:bidi="ar"/>
        </w:rPr>
        <w:t>1.坚守诚信原则，在合作过程中不以</w:t>
      </w:r>
      <w:r>
        <w:rPr>
          <w:rFonts w:hint="eastAsia" w:ascii="宋体" w:hAnsi="宋体" w:cs="仿宋_GB2312"/>
          <w:sz w:val="24"/>
        </w:rPr>
        <w:t>任何方式贿赂对方公司人员及其亲属、特定关系人，不</w:t>
      </w:r>
      <w:r>
        <w:rPr>
          <w:rFonts w:hint="eastAsia" w:ascii="宋体" w:hAnsi="宋体" w:cs="仿宋_GB2312"/>
          <w:kern w:val="0"/>
          <w:sz w:val="24"/>
          <w:lang w:bidi="ar"/>
        </w:rPr>
        <w:t>发生舞弊、腐败、欺诈行为。</w:t>
      </w:r>
    </w:p>
    <w:p w14:paraId="593AE439">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2.在执行业务合作中，双方均不得采用隐瞒、欺骗等手段侵占另一方财物，或损害另一方其他合法利益。</w:t>
      </w:r>
    </w:p>
    <w:p w14:paraId="4352546B">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487D746C">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三、双方权利和义务</w:t>
      </w:r>
    </w:p>
    <w:p w14:paraId="0FE82E20">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（一）甲方权利、义务</w:t>
      </w:r>
    </w:p>
    <w:p w14:paraId="593E41C3">
      <w:pPr>
        <w:spacing w:line="360" w:lineRule="auto"/>
        <w:ind w:firstLine="480" w:firstLineChars="200"/>
        <w:rPr>
          <w:rFonts w:ascii="宋体" w:hAnsi="宋体" w:cs="仿宋_GB2312"/>
          <w:kern w:val="0"/>
          <w:sz w:val="24"/>
          <w:lang w:eastAsia="zh-Hans" w:bidi="ar"/>
        </w:rPr>
      </w:pPr>
      <w:r>
        <w:rPr>
          <w:rFonts w:hint="eastAsia" w:ascii="宋体" w:hAnsi="宋体" w:cs="仿宋_GB2312"/>
          <w:sz w:val="24"/>
        </w:rPr>
        <w:t>1.若经甲方查证乙方及其相关人员违反《阳光协议》所约定内容情况属实的，甲方将向合作方进行情况通报，要求合作方</w:t>
      </w:r>
      <w:r>
        <w:rPr>
          <w:rFonts w:hint="eastAsia" w:ascii="宋体" w:hAnsi="宋体" w:cs="仿宋_GB2312"/>
          <w:sz w:val="24"/>
          <w:lang w:eastAsia="zh-Hans"/>
        </w:rPr>
        <w:t>作出说明</w:t>
      </w:r>
      <w:r>
        <w:rPr>
          <w:rFonts w:hint="eastAsia" w:ascii="宋体" w:hAnsi="宋体" w:cs="仿宋_GB2312"/>
          <w:sz w:val="24"/>
        </w:rPr>
        <w:t>，同时可采取减少</w:t>
      </w:r>
      <w:r>
        <w:rPr>
          <w:rFonts w:hint="eastAsia" w:ascii="宋体" w:hAnsi="宋体" w:cs="仿宋_GB2312"/>
          <w:sz w:val="24"/>
          <w:lang w:eastAsia="zh-Hans"/>
        </w:rPr>
        <w:t>供货量</w:t>
      </w:r>
      <w:r>
        <w:rPr>
          <w:rFonts w:hint="eastAsia" w:ascii="宋体" w:hAnsi="宋体" w:cs="仿宋_GB2312"/>
          <w:sz w:val="24"/>
        </w:rPr>
        <w:t>、</w:t>
      </w:r>
      <w:r>
        <w:rPr>
          <w:rFonts w:hint="eastAsia" w:ascii="宋体" w:hAnsi="宋体" w:cs="仿宋_GB2312"/>
          <w:sz w:val="24"/>
          <w:lang w:eastAsia="zh-Hans"/>
        </w:rPr>
        <w:t>暂停业务关系</w:t>
      </w:r>
      <w:r>
        <w:rPr>
          <w:rFonts w:hint="eastAsia" w:ascii="宋体" w:hAnsi="宋体" w:cs="仿宋_GB2312"/>
          <w:sz w:val="24"/>
        </w:rPr>
        <w:t>、启动合作</w:t>
      </w:r>
      <w:r>
        <w:rPr>
          <w:rFonts w:hint="eastAsia" w:ascii="宋体" w:hAnsi="宋体" w:cs="仿宋_GB2312"/>
          <w:sz w:val="24"/>
          <w:lang w:eastAsia="zh-Hans"/>
        </w:rPr>
        <w:t>观察期</w:t>
      </w:r>
      <w:r>
        <w:rPr>
          <w:rFonts w:hint="eastAsia" w:ascii="宋体" w:hAnsi="宋体" w:cs="仿宋_GB2312"/>
          <w:sz w:val="24"/>
        </w:rPr>
        <w:t>、按照</w:t>
      </w:r>
      <w:r>
        <w:rPr>
          <w:rFonts w:hint="eastAsia" w:ascii="宋体" w:hAnsi="宋体" w:cs="仿宋_GB2312"/>
          <w:sz w:val="24"/>
          <w:lang w:eastAsia="zh-Hans"/>
        </w:rPr>
        <w:t>违约责任支付违约金</w:t>
      </w:r>
      <w:r>
        <w:rPr>
          <w:rFonts w:hint="eastAsia" w:ascii="宋体" w:hAnsi="宋体" w:cs="仿宋_GB2312"/>
          <w:sz w:val="24"/>
        </w:rPr>
        <w:t>（追偿损失）、解除业务合同、</w:t>
      </w:r>
      <w:r>
        <w:rPr>
          <w:rFonts w:hint="eastAsia" w:ascii="宋体" w:hAnsi="宋体" w:cs="仿宋_GB2312"/>
          <w:sz w:val="24"/>
          <w:lang w:eastAsia="zh-Hans"/>
        </w:rPr>
        <w:t>列入</w:t>
      </w:r>
      <w:r>
        <w:rPr>
          <w:rFonts w:hint="eastAsia" w:ascii="宋体" w:hAnsi="宋体" w:cs="仿宋_GB2312"/>
          <w:sz w:val="24"/>
        </w:rPr>
        <w:t>合作方</w:t>
      </w:r>
      <w:r>
        <w:rPr>
          <w:rFonts w:hint="eastAsia" w:ascii="宋体" w:hAnsi="宋体" w:cs="仿宋_GB2312"/>
          <w:sz w:val="24"/>
          <w:lang w:eastAsia="zh-Hans"/>
        </w:rPr>
        <w:t>黑名单</w:t>
      </w:r>
      <w:r>
        <w:rPr>
          <w:rFonts w:hint="eastAsia" w:ascii="宋体" w:hAnsi="宋体" w:cs="仿宋_GB2312"/>
          <w:sz w:val="24"/>
        </w:rPr>
        <w:t>等方式进行违约处理</w:t>
      </w:r>
      <w:r>
        <w:rPr>
          <w:rFonts w:hint="eastAsia" w:ascii="宋体" w:hAnsi="宋体" w:cs="仿宋_GB2312"/>
          <w:sz w:val="24"/>
          <w:lang w:eastAsia="zh-Hans"/>
        </w:rPr>
        <w:t>，以上</w:t>
      </w:r>
      <w:r>
        <w:rPr>
          <w:rFonts w:hint="eastAsia" w:ascii="宋体" w:hAnsi="宋体" w:cs="仿宋_GB2312"/>
          <w:sz w:val="24"/>
        </w:rPr>
        <w:t>处理方式</w:t>
      </w:r>
      <w:r>
        <w:rPr>
          <w:rFonts w:hint="eastAsia" w:ascii="宋体" w:hAnsi="宋体" w:cs="仿宋_GB2312"/>
          <w:sz w:val="24"/>
          <w:lang w:eastAsia="zh-Hans"/>
        </w:rPr>
        <w:t>可单独适用，也可合并适用</w:t>
      </w:r>
      <w:r>
        <w:rPr>
          <w:rFonts w:hint="eastAsia" w:ascii="宋体" w:hAnsi="宋体" w:cs="仿宋_GB2312"/>
          <w:sz w:val="24"/>
        </w:rPr>
        <w:t>。</w:t>
      </w:r>
    </w:p>
    <w:p w14:paraId="446DC243">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w:t>
      </w:r>
      <w:r>
        <w:rPr>
          <w:rFonts w:hint="eastAsia" w:ascii="宋体" w:hAnsi="宋体" w:cs="仿宋_GB2312"/>
          <w:sz w:val="24"/>
        </w:rPr>
        <w:t>被甲方列入黑名单中的公司法定代表人、监事、出资人、联系人、业务对接人，在其他公司担任法人或类似职务或充当类似身份的，</w:t>
      </w:r>
      <w:r>
        <w:rPr>
          <w:rFonts w:hint="eastAsia" w:ascii="宋体" w:hAnsi="宋体" w:cs="仿宋_GB2312"/>
          <w:kern w:val="0"/>
          <w:sz w:val="24"/>
          <w:lang w:eastAsia="zh-Hans" w:bidi="ar"/>
        </w:rPr>
        <w:t>该公司视为已</w:t>
      </w:r>
      <w:r>
        <w:rPr>
          <w:rFonts w:hint="eastAsia" w:ascii="宋体" w:hAnsi="宋体" w:cs="仿宋_GB2312"/>
          <w:kern w:val="0"/>
          <w:sz w:val="24"/>
          <w:lang w:bidi="ar"/>
        </w:rPr>
        <w:t>被</w:t>
      </w:r>
      <w:r>
        <w:rPr>
          <w:rFonts w:hint="eastAsia" w:ascii="宋体" w:hAnsi="宋体" w:cs="仿宋_GB2312"/>
          <w:kern w:val="0"/>
          <w:sz w:val="24"/>
          <w:lang w:eastAsia="zh-Hans" w:bidi="ar"/>
        </w:rPr>
        <w:t>列入黑名单</w:t>
      </w:r>
      <w:r>
        <w:rPr>
          <w:rFonts w:hint="eastAsia" w:ascii="宋体" w:hAnsi="宋体" w:cs="仿宋_GB2312"/>
          <w:kern w:val="0"/>
          <w:sz w:val="24"/>
          <w:lang w:bidi="ar"/>
        </w:rPr>
        <w:t>。</w:t>
      </w:r>
    </w:p>
    <w:p w14:paraId="41C257CF">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3</w:t>
      </w:r>
      <w:r>
        <w:rPr>
          <w:rFonts w:hint="eastAsia" w:ascii="宋体" w:hAnsi="宋体" w:cs="仿宋_GB2312"/>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57AF8760">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举报电话：0471-7393612</w:t>
      </w:r>
    </w:p>
    <w:p w14:paraId="03E94C4A">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举报邮箱：</w:t>
      </w:r>
      <w:r>
        <w:fldChar w:fldCharType="begin"/>
      </w:r>
      <w:r>
        <w:instrText xml:space="preserve"> HYPERLINK "mailto:mnjw@mengniu.cn" </w:instrText>
      </w:r>
      <w:r>
        <w:fldChar w:fldCharType="separate"/>
      </w:r>
      <w:r>
        <w:rPr>
          <w:rFonts w:hint="eastAsia" w:ascii="宋体" w:hAnsi="宋体" w:cs="仿宋_GB2312"/>
          <w:kern w:val="0"/>
          <w:sz w:val="24"/>
          <w:lang w:eastAsia="zh-Hans"/>
        </w:rPr>
        <w:t>mnjw@mengniu.cn</w:t>
      </w:r>
      <w:r>
        <w:rPr>
          <w:rFonts w:hint="eastAsia" w:ascii="宋体" w:hAnsi="宋体" w:cs="仿宋_GB2312"/>
          <w:kern w:val="0"/>
          <w:sz w:val="24"/>
          <w:lang w:eastAsia="zh-Hans"/>
        </w:rPr>
        <w:fldChar w:fldCharType="end"/>
      </w:r>
    </w:p>
    <w:p w14:paraId="28206144">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邮寄地址：内蒙古呼和浩特市和林格尔盛乐经济园区蒙牛乳业奶源楼311室 纪委办公室（收）</w:t>
      </w:r>
    </w:p>
    <w:p w14:paraId="7D4031E2">
      <w:pPr>
        <w:widowControl/>
        <w:spacing w:line="360" w:lineRule="auto"/>
        <w:ind w:firstLine="480" w:firstLineChars="200"/>
        <w:rPr>
          <w:rFonts w:ascii="宋体" w:hAnsi="宋体" w:cs="仿宋_GB2312"/>
          <w:sz w:val="24"/>
        </w:rPr>
      </w:pPr>
      <w:r>
        <w:rPr>
          <w:rFonts w:hint="eastAsia" w:ascii="宋体" w:hAnsi="宋体" w:cs="仿宋_GB2312"/>
          <w:kern w:val="0"/>
          <w:sz w:val="24"/>
          <w:lang w:eastAsia="zh-Hans" w:bidi="ar"/>
        </w:rPr>
        <w:t>邮政编码：011517</w:t>
      </w:r>
    </w:p>
    <w:p w14:paraId="22C6B68C">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（二）乙方权利、义务</w:t>
      </w:r>
    </w:p>
    <w:p w14:paraId="3C55CDAF">
      <w:pPr>
        <w:spacing w:line="360" w:lineRule="auto"/>
        <w:ind w:firstLine="480" w:firstLineChars="200"/>
        <w:rPr>
          <w:rFonts w:ascii="宋体" w:hAnsi="宋体" w:cs="仿宋_GB2312"/>
          <w:sz w:val="24"/>
        </w:rPr>
      </w:pPr>
      <w:r>
        <w:rPr>
          <w:rFonts w:hint="eastAsia" w:ascii="宋体" w:hAnsi="宋体" w:cs="仿宋_GB2312"/>
          <w:sz w:val="24"/>
        </w:rPr>
        <w:t>1.若甲方员工存在违反本协议所规定行为的，乙方有权拒绝并有义务向甲方进行举报。</w:t>
      </w:r>
    </w:p>
    <w:p w14:paraId="42C08E96">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2.</w:t>
      </w:r>
      <w:r>
        <w:rPr>
          <w:rFonts w:hint="eastAsia" w:ascii="宋体" w:hAnsi="宋体" w:cs="仿宋_GB2312"/>
          <w:kern w:val="0"/>
          <w:sz w:val="24"/>
          <w:lang w:eastAsia="zh-Hans" w:bidi="ar"/>
        </w:rPr>
        <w:t>乙方保证，在投标过程中，不发生以下行为：</w:t>
      </w:r>
    </w:p>
    <w:p w14:paraId="702AEC6D">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（1）乙方在投标中存在提供虚假材料，欺骗中标</w:t>
      </w:r>
      <w:r>
        <w:rPr>
          <w:rFonts w:hint="eastAsia" w:ascii="宋体" w:hAnsi="宋体" w:cs="仿宋_GB2312"/>
          <w:kern w:val="0"/>
          <w:sz w:val="24"/>
          <w:lang w:bidi="ar"/>
        </w:rPr>
        <w:t>；</w:t>
      </w:r>
    </w:p>
    <w:p w14:paraId="39BD0CEE">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（2）乙方在投标时</w:t>
      </w:r>
      <w:r>
        <w:rPr>
          <w:rFonts w:hint="eastAsia" w:ascii="宋体" w:hAnsi="宋体" w:cs="仿宋_GB2312"/>
          <w:sz w:val="24"/>
        </w:rPr>
        <w:t>存在围标串标</w:t>
      </w:r>
      <w:r>
        <w:rPr>
          <w:rFonts w:hint="eastAsia" w:ascii="宋体" w:hAnsi="宋体" w:cs="仿宋_GB2312"/>
          <w:kern w:val="0"/>
          <w:sz w:val="24"/>
          <w:lang w:bidi="ar"/>
        </w:rPr>
        <w:t>；</w:t>
      </w:r>
    </w:p>
    <w:p w14:paraId="24A5DFB4">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（3）乙方在投标时贿赂、拉拢甲方人员</w:t>
      </w:r>
      <w:r>
        <w:rPr>
          <w:rFonts w:hint="eastAsia" w:ascii="宋体" w:hAnsi="宋体" w:cs="仿宋_GB2312"/>
          <w:kern w:val="0"/>
          <w:sz w:val="24"/>
          <w:lang w:bidi="ar"/>
        </w:rPr>
        <w:t>；</w:t>
      </w:r>
    </w:p>
    <w:p w14:paraId="0A83BCAF">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（4）其他违反招投标相关规定的行为。</w:t>
      </w:r>
    </w:p>
    <w:p w14:paraId="7AEA3334">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3.乙方保证，在合作过程中，乙方的管理人员、股东、</w:t>
      </w:r>
      <w:r>
        <w:rPr>
          <w:rFonts w:hint="eastAsia" w:ascii="宋体" w:hAnsi="宋体" w:cs="仿宋_GB2312"/>
          <w:kern w:val="0"/>
          <w:sz w:val="24"/>
          <w:lang w:bidi="ar"/>
        </w:rPr>
        <w:t>项目对接人员</w:t>
      </w:r>
      <w:r>
        <w:rPr>
          <w:rFonts w:hint="eastAsia" w:ascii="宋体" w:hAnsi="宋体" w:cs="仿宋_GB2312"/>
          <w:kern w:val="0"/>
          <w:sz w:val="24"/>
          <w:lang w:eastAsia="zh-Hans" w:bidi="ar"/>
        </w:rPr>
        <w:t>与甲方项目有关的管理人员或</w:t>
      </w:r>
      <w:r>
        <w:rPr>
          <w:rFonts w:hint="eastAsia" w:ascii="宋体" w:hAnsi="宋体" w:cs="仿宋_GB2312"/>
          <w:kern w:val="0"/>
          <w:sz w:val="24"/>
          <w:lang w:bidi="ar"/>
        </w:rPr>
        <w:t>项目对接人</w:t>
      </w:r>
      <w:r>
        <w:rPr>
          <w:rFonts w:hint="eastAsia" w:ascii="宋体" w:hAnsi="宋体" w:cs="仿宋_GB2312"/>
          <w:kern w:val="0"/>
          <w:sz w:val="24"/>
          <w:lang w:eastAsia="zh-Hans" w:bidi="ar"/>
        </w:rPr>
        <w:t>员不存在亲属关系、共同利益关系。</w:t>
      </w:r>
    </w:p>
    <w:p w14:paraId="05BB437C">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4.乙方保证，在双方合作过程中，未接受甲方离职二年内的管理人员和关键业务人员在其公司参股、控股或任职。</w:t>
      </w:r>
    </w:p>
    <w:p w14:paraId="7C18AD9B">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5.乙方保证，在合作过程中，乙方（含利益关联方）不得在甲方管理人员和关键业务人员的亲属（含特定关系人）的利益关联公司入股或发生有关业务。</w:t>
      </w:r>
    </w:p>
    <w:p w14:paraId="59C91109">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6.乙方不得与甲方人员发生任何形式的财物往来，期间包括但不限于合同履约期间。</w:t>
      </w:r>
    </w:p>
    <w:p w14:paraId="119F7EAF">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7.</w:t>
      </w:r>
      <w:r>
        <w:rPr>
          <w:rFonts w:hint="eastAsia" w:ascii="宋体" w:hAnsi="宋体" w:cs="仿宋_GB2312"/>
          <w:kern w:val="0"/>
          <w:sz w:val="24"/>
          <w:lang w:eastAsia="zh-Hans" w:bidi="ar"/>
        </w:rPr>
        <w:t>若甲乙双方依照行业惯例或通常做法，可能发生商务性、礼节性的小额礼品互赠，则须在合同中明示，但每一年度累计金额不得超过1000元。</w:t>
      </w:r>
    </w:p>
    <w:p w14:paraId="2ECBAF15">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（三）双方共同义务</w:t>
      </w:r>
    </w:p>
    <w:p w14:paraId="5708723F">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甲乙双方有关人员的商业贿赂行为构成犯罪并移交司法机关处理的，合同各方应积极配合司法机关的处理。</w:t>
      </w:r>
    </w:p>
    <w:p w14:paraId="7A13CEDF">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四、违约责任</w:t>
      </w:r>
    </w:p>
    <w:p w14:paraId="64F4481B">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乙方违反本协议约定，拒不履行相关义务的，视为乙方违约。</w:t>
      </w:r>
    </w:p>
    <w:p w14:paraId="0A7F20D5">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4A1B49DE">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3EDB639">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17463C1">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09239BB0">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61867BC">
      <w:pPr>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3.若乙方存在本协议第三条第1款第3项、第三条第2款第2-6项、第四条“违约责任”第1款第三项</w:t>
      </w:r>
      <w:r>
        <w:rPr>
          <w:rFonts w:hint="eastAsia" w:ascii="宋体" w:hAnsi="宋体" w:cs="仿宋"/>
          <w:kern w:val="0"/>
          <w:sz w:val="24"/>
          <w:lang w:eastAsia="zh-Hans" w:bidi="ar"/>
        </w:rPr>
        <w:t>规定的任意一种行为</w:t>
      </w:r>
      <w:r>
        <w:rPr>
          <w:rFonts w:ascii="宋体" w:hAnsi="宋体" w:cs="仿宋"/>
          <w:kern w:val="0"/>
          <w:sz w:val="24"/>
          <w:lang w:eastAsia="zh-Hans" w:bidi="ar"/>
        </w:rPr>
        <w:t>，</w:t>
      </w:r>
      <w:r>
        <w:rPr>
          <w:rFonts w:hint="eastAsia" w:ascii="宋体" w:hAnsi="宋体" w:cs="仿宋"/>
          <w:kern w:val="0"/>
          <w:sz w:val="24"/>
          <w:lang w:bidi="ar"/>
        </w:rPr>
        <w:t>甲方将</w:t>
      </w:r>
      <w:r>
        <w:rPr>
          <w:rFonts w:hint="eastAsia" w:ascii="宋体" w:hAnsi="宋体" w:cs="仿宋"/>
          <w:kern w:val="0"/>
          <w:sz w:val="24"/>
          <w:lang w:eastAsia="zh-Hans" w:bidi="ar"/>
        </w:rPr>
        <w:t>以书面通知</w:t>
      </w:r>
      <w:r>
        <w:rPr>
          <w:rFonts w:hint="eastAsia" w:ascii="宋体" w:hAnsi="宋体" w:cs="仿宋"/>
          <w:kern w:val="0"/>
          <w:sz w:val="24"/>
          <w:lang w:bidi="ar"/>
        </w:rPr>
        <w:t>形式立即解除主合同，将乙方列入黑名单，并要求乙方</w:t>
      </w:r>
      <w:r>
        <w:rPr>
          <w:rFonts w:hint="eastAsia" w:ascii="宋体" w:hAnsi="宋体" w:cs="仿宋"/>
          <w:kern w:val="0"/>
          <w:sz w:val="24"/>
          <w:lang w:eastAsia="zh-Hans" w:bidi="ar"/>
        </w:rPr>
        <w:t>承担以下违约责任：</w:t>
      </w:r>
    </w:p>
    <w:p w14:paraId="615064FF">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（1）</w:t>
      </w:r>
      <w:r>
        <w:rPr>
          <w:rFonts w:hint="eastAsia" w:ascii="宋体" w:hAnsi="宋体" w:cs="仿宋"/>
          <w:kern w:val="0"/>
          <w:sz w:val="24"/>
          <w:lang w:eastAsia="zh-Hans" w:bidi="ar"/>
        </w:rPr>
        <w:t>按主合同总价款的</w:t>
      </w:r>
      <w:r>
        <w:rPr>
          <w:rFonts w:ascii="宋体" w:hAnsi="宋体" w:cs="仿宋"/>
          <w:kern w:val="0"/>
          <w:sz w:val="24"/>
          <w:lang w:eastAsia="zh-Hans" w:bidi="ar"/>
        </w:rPr>
        <w:t>20%支付违约金。</w:t>
      </w:r>
    </w:p>
    <w:p w14:paraId="643F7256">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（2）</w:t>
      </w:r>
      <w:r>
        <w:rPr>
          <w:rFonts w:hint="eastAsia" w:ascii="宋体" w:hAnsi="宋体" w:cs="仿宋"/>
          <w:kern w:val="0"/>
          <w:sz w:val="24"/>
          <w:lang w:eastAsia="zh-Hans" w:bidi="ar"/>
        </w:rPr>
        <w:t>无主合同总价款的按照已发生业务总额的20</w:t>
      </w:r>
      <w:r>
        <w:rPr>
          <w:rFonts w:ascii="宋体" w:hAnsi="宋体" w:cs="仿宋"/>
          <w:kern w:val="0"/>
          <w:sz w:val="24"/>
          <w:lang w:eastAsia="zh-Hans" w:bidi="ar"/>
        </w:rPr>
        <w:t>%支付违约金；</w:t>
      </w:r>
      <w:r>
        <w:rPr>
          <w:rFonts w:hint="eastAsia" w:ascii="宋体" w:hAnsi="宋体" w:cs="仿宋"/>
          <w:kern w:val="0"/>
          <w:sz w:val="24"/>
          <w:lang w:eastAsia="zh-Hans" w:bidi="ar"/>
        </w:rPr>
        <w:t>无主合同总价款且</w:t>
      </w:r>
      <w:r>
        <w:rPr>
          <w:rFonts w:ascii="宋体" w:hAnsi="宋体" w:cs="仿宋"/>
          <w:kern w:val="0"/>
          <w:sz w:val="24"/>
          <w:lang w:eastAsia="zh-Hans" w:bidi="ar"/>
        </w:rPr>
        <w:t>暂未发生业务的，扣除合同履约保证金。</w:t>
      </w:r>
    </w:p>
    <w:p w14:paraId="71123610">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w:t>
      </w:r>
      <w:r>
        <w:rPr>
          <w:rFonts w:hint="eastAsia" w:ascii="宋体" w:hAnsi="宋体" w:cs="仿宋"/>
          <w:kern w:val="0"/>
          <w:sz w:val="24"/>
          <w:lang w:eastAsia="zh-Hans" w:bidi="ar"/>
        </w:rPr>
        <w:t>因主合同解除造成甲方其他损失的，按照主合同约定赔偿损失。</w:t>
      </w:r>
    </w:p>
    <w:p w14:paraId="62B1086F">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hint="eastAsia" w:ascii="宋体" w:hAnsi="宋体" w:cs="仿宋"/>
          <w:kern w:val="0"/>
          <w:sz w:val="24"/>
          <w:lang w:eastAsia="zh-Hans" w:bidi="ar"/>
        </w:rPr>
        <w:t>。</w:t>
      </w:r>
    </w:p>
    <w:p w14:paraId="3C9D77A5">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（5）</w:t>
      </w:r>
      <w:r>
        <w:rPr>
          <w:rFonts w:ascii="宋体" w:hAnsi="宋体" w:cs="仿宋"/>
          <w:kern w:val="0"/>
          <w:sz w:val="24"/>
          <w:lang w:eastAsia="zh-Hans" w:bidi="ar"/>
        </w:rPr>
        <w:t>若乙方积极配合查处接受商业贿赂人员的，甲方可减少或免除相对应的违约金。</w:t>
      </w:r>
    </w:p>
    <w:p w14:paraId="0003CF4F">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上述责任承担方式可单独适用，也可合并适用。</w:t>
      </w:r>
    </w:p>
    <w:p w14:paraId="2D34BF6D">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五</w:t>
      </w:r>
      <w:r>
        <w:rPr>
          <w:rFonts w:ascii="宋体" w:hAnsi="宋体" w:cs="仿宋"/>
          <w:kern w:val="0"/>
          <w:sz w:val="24"/>
          <w:lang w:eastAsia="zh-Hans" w:bidi="ar"/>
        </w:rPr>
        <w:t>、</w:t>
      </w:r>
      <w:r>
        <w:rPr>
          <w:rFonts w:hint="eastAsia" w:ascii="宋体" w:hAnsi="宋体" w:cs="仿宋"/>
          <w:kern w:val="0"/>
          <w:sz w:val="24"/>
          <w:lang w:eastAsia="zh-Hans" w:bidi="ar"/>
        </w:rPr>
        <w:t xml:space="preserve">协议的生效、变更或解除 </w:t>
      </w:r>
    </w:p>
    <w:p w14:paraId="5BA07524">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1.本协议为主合同的补充内容，与主合同具有同样的法律效力。</w:t>
      </w:r>
    </w:p>
    <w:p w14:paraId="35BAC4C0">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2.</w:t>
      </w:r>
      <w:r>
        <w:rPr>
          <w:rFonts w:hint="eastAsia" w:ascii="宋体" w:hAnsi="宋体" w:cs="仿宋"/>
          <w:kern w:val="0"/>
          <w:sz w:val="24"/>
          <w:lang w:bidi="ar"/>
        </w:rPr>
        <w:t>本协议及</w:t>
      </w:r>
      <w:r>
        <w:rPr>
          <w:rFonts w:hint="eastAsia" w:ascii="宋体" w:hAnsi="宋体" w:cs="仿宋"/>
          <w:kern w:val="0"/>
          <w:sz w:val="24"/>
          <w:lang w:eastAsia="zh-Hans" w:bidi="ar"/>
        </w:rPr>
        <w:t>主合同终止，本协议仍具有追溯相关责任的法律效力。</w:t>
      </w:r>
    </w:p>
    <w:p w14:paraId="591AD3AA">
      <w:pPr>
        <w:widowControl/>
        <w:spacing w:line="360" w:lineRule="auto"/>
        <w:ind w:firstLine="480" w:firstLineChars="200"/>
        <w:rPr>
          <w:rFonts w:ascii="宋体" w:hAnsi="宋体" w:cs="仿宋"/>
          <w:kern w:val="0"/>
          <w:sz w:val="24"/>
          <w:lang w:eastAsia="zh-Hans" w:bidi="ar"/>
        </w:rPr>
      </w:pPr>
      <w:r>
        <w:rPr>
          <w:rFonts w:ascii="宋体" w:hAnsi="宋体" w:cs="仿宋"/>
          <w:kern w:val="0"/>
          <w:sz w:val="24"/>
          <w:lang w:eastAsia="zh-Hans" w:bidi="ar"/>
        </w:rPr>
        <w:t>3</w:t>
      </w:r>
      <w:r>
        <w:rPr>
          <w:rFonts w:hint="eastAsia" w:ascii="宋体" w:hAnsi="宋体" w:cs="仿宋"/>
          <w:kern w:val="0"/>
          <w:sz w:val="24"/>
          <w:lang w:eastAsia="zh-Hans" w:bidi="ar"/>
        </w:rPr>
        <w:t xml:space="preserve">.本协议的生效日期：自甲乙双方签字盖章之日起生效。 </w:t>
      </w:r>
    </w:p>
    <w:p w14:paraId="7536F965">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六、争议解决条款</w:t>
      </w:r>
    </w:p>
    <w:p w14:paraId="590A9352">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因履行本协议发生的任何纠纷，双方协商解决；如协商不成时，争议解决方式与主合同一致。</w:t>
      </w:r>
    </w:p>
    <w:p w14:paraId="05C2A5E8">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七、其他</w:t>
      </w:r>
    </w:p>
    <w:p w14:paraId="17636517">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1.甲乙双方确认在签订本协议前已仔细阅读上述条款内容，对本协议所产生的法律责任已清楚知悉并承诺遵守。</w:t>
      </w:r>
    </w:p>
    <w:p w14:paraId="5B29D27C">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2.本协议签订及甲乙双方各自持有份数均与主合同份数保持一致。</w:t>
      </w:r>
    </w:p>
    <w:p w14:paraId="6E7CC28D">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（以下无正文）</w:t>
      </w:r>
    </w:p>
    <w:p w14:paraId="43407D74">
      <w:pPr>
        <w:widowControl/>
        <w:spacing w:line="360" w:lineRule="auto"/>
        <w:ind w:firstLine="480" w:firstLineChars="200"/>
        <w:rPr>
          <w:rFonts w:ascii="宋体" w:hAnsi="宋体" w:cs="仿宋_GB2312"/>
          <w:sz w:val="24"/>
          <w:lang w:bidi="ar"/>
        </w:rPr>
      </w:pPr>
    </w:p>
    <w:p w14:paraId="1C19AA14">
      <w:pPr>
        <w:widowControl/>
        <w:spacing w:line="360" w:lineRule="auto"/>
        <w:ind w:firstLine="480" w:firstLineChars="200"/>
        <w:rPr>
          <w:rFonts w:ascii="宋体" w:hAnsi="宋体" w:cs="仿宋_GB2312"/>
          <w:sz w:val="24"/>
          <w:lang w:bidi="ar"/>
        </w:rPr>
      </w:pPr>
    </w:p>
    <w:p w14:paraId="1F9E7A10">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 xml:space="preserve">甲方：（盖章） </w:t>
      </w:r>
      <w:r>
        <w:rPr>
          <w:rFonts w:ascii="宋体" w:hAnsi="宋体" w:cs="仿宋_GB2312"/>
          <w:sz w:val="24"/>
          <w:lang w:bidi="ar"/>
        </w:rPr>
        <w:t xml:space="preserve">                            </w:t>
      </w:r>
      <w:r>
        <w:rPr>
          <w:rFonts w:hint="eastAsia" w:ascii="宋体" w:hAnsi="宋体" w:cs="仿宋_GB2312"/>
          <w:sz w:val="24"/>
          <w:lang w:bidi="ar"/>
        </w:rPr>
        <w:t>乙方：（盖章）</w:t>
      </w:r>
    </w:p>
    <w:p w14:paraId="1DBD8584">
      <w:pPr>
        <w:widowControl/>
        <w:spacing w:line="360" w:lineRule="auto"/>
        <w:ind w:firstLine="480" w:firstLineChars="200"/>
        <w:jc w:val="left"/>
        <w:rPr>
          <w:rFonts w:ascii="宋体" w:hAnsi="宋体" w:cs="仿宋_GB2312"/>
          <w:sz w:val="24"/>
          <w:lang w:bidi="ar"/>
        </w:rPr>
      </w:pPr>
      <w:r>
        <w:rPr>
          <w:rFonts w:hint="eastAsia" w:ascii="宋体" w:hAnsi="宋体" w:cs="仿宋_GB2312"/>
          <w:sz w:val="24"/>
          <w:lang w:bidi="ar"/>
        </w:rPr>
        <w:t xml:space="preserve">代表人签字： </w:t>
      </w:r>
      <w:r>
        <w:rPr>
          <w:rFonts w:ascii="宋体" w:hAnsi="宋体" w:cs="仿宋_GB2312"/>
          <w:sz w:val="24"/>
          <w:lang w:bidi="ar"/>
        </w:rPr>
        <w:t xml:space="preserve">                             </w:t>
      </w:r>
      <w:r>
        <w:rPr>
          <w:rFonts w:hint="eastAsia" w:ascii="宋体" w:hAnsi="宋体" w:cs="仿宋_GB2312"/>
          <w:sz w:val="24"/>
          <w:lang w:bidi="ar"/>
        </w:rPr>
        <w:t>代表人签字：</w:t>
      </w:r>
    </w:p>
    <w:p w14:paraId="0AB7DA4B">
      <w:pPr>
        <w:widowControl/>
        <w:spacing w:line="360" w:lineRule="auto"/>
        <w:ind w:firstLine="480" w:firstLineChars="200"/>
        <w:jc w:val="left"/>
        <w:rPr>
          <w:rFonts w:ascii="宋体" w:hAnsi="宋体" w:cs="仿宋_GB2312"/>
          <w:sz w:val="24"/>
          <w:lang w:bidi="ar"/>
        </w:rPr>
      </w:pPr>
      <w:r>
        <w:rPr>
          <w:rFonts w:hint="eastAsia" w:ascii="宋体" w:hAnsi="宋体" w:cs="仿宋_GB2312"/>
          <w:sz w:val="24"/>
          <w:lang w:bidi="ar"/>
        </w:rPr>
        <w:t xml:space="preserve">电话： </w:t>
      </w:r>
      <w:r>
        <w:rPr>
          <w:rFonts w:ascii="宋体" w:hAnsi="宋体" w:cs="仿宋_GB2312"/>
          <w:sz w:val="24"/>
          <w:lang w:bidi="ar"/>
        </w:rPr>
        <w:t xml:space="preserve">                                   </w:t>
      </w:r>
      <w:r>
        <w:rPr>
          <w:rFonts w:hint="eastAsia" w:ascii="宋体" w:hAnsi="宋体" w:cs="仿宋_GB2312"/>
          <w:sz w:val="24"/>
          <w:lang w:bidi="ar"/>
        </w:rPr>
        <w:t>电话：</w:t>
      </w:r>
    </w:p>
    <w:p w14:paraId="4A3E31B5">
      <w:pPr>
        <w:widowControl/>
        <w:spacing w:line="360" w:lineRule="auto"/>
        <w:ind w:firstLine="480" w:firstLineChars="200"/>
        <w:jc w:val="left"/>
        <w:rPr>
          <w:rFonts w:ascii="宋体" w:hAnsi="宋体" w:cs="仿宋_GB2312"/>
          <w:sz w:val="24"/>
          <w:lang w:bidi="ar"/>
        </w:rPr>
      </w:pPr>
      <w:r>
        <w:rPr>
          <w:rFonts w:hint="eastAsia" w:ascii="宋体" w:hAnsi="宋体" w:cs="仿宋_GB2312"/>
          <w:sz w:val="24"/>
          <w:lang w:bidi="ar"/>
        </w:rPr>
        <w:t>签字日期：</w:t>
      </w:r>
      <w:r>
        <w:rPr>
          <w:rFonts w:hint="eastAsia" w:ascii="宋体" w:hAnsi="宋体"/>
          <w:sz w:val="24"/>
        </w:rPr>
        <w:t xml:space="preserve"> </w:t>
      </w:r>
      <w:r>
        <w:rPr>
          <w:rFonts w:ascii="宋体" w:hAnsi="宋体"/>
          <w:sz w:val="24"/>
        </w:rPr>
        <w:t xml:space="preserve">                               </w:t>
      </w:r>
      <w:r>
        <w:rPr>
          <w:rFonts w:hint="eastAsia" w:ascii="宋体" w:hAnsi="宋体" w:cs="仿宋_GB2312"/>
          <w:sz w:val="24"/>
          <w:lang w:bidi="ar"/>
        </w:rPr>
        <w:t>签字日期：</w:t>
      </w:r>
    </w:p>
    <w:p w14:paraId="4F05CB03"/>
    <w:p w14:paraId="62D93C03">
      <w:pPr>
        <w:pStyle w:val="2"/>
        <w:rPr>
          <w:rFonts w:hint="eastAsia"/>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16FC8"/>
    <w:multiLevelType w:val="singleLevel"/>
    <w:tmpl w:val="84216F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WZjZDg2ZmJkMjhmMTFlNmI0ZmRlYTAwMTI4MDIifQ=="/>
  </w:docVars>
  <w:rsids>
    <w:rsidRoot w:val="00E260EB"/>
    <w:rsid w:val="000073D3"/>
    <w:rsid w:val="00012D4F"/>
    <w:rsid w:val="00026FB2"/>
    <w:rsid w:val="00032DEB"/>
    <w:rsid w:val="00040475"/>
    <w:rsid w:val="00054A09"/>
    <w:rsid w:val="0007245B"/>
    <w:rsid w:val="00075294"/>
    <w:rsid w:val="00076A45"/>
    <w:rsid w:val="000B47D8"/>
    <w:rsid w:val="000B7684"/>
    <w:rsid w:val="000C0825"/>
    <w:rsid w:val="000C38B6"/>
    <w:rsid w:val="000E1966"/>
    <w:rsid w:val="000F16EA"/>
    <w:rsid w:val="001066AE"/>
    <w:rsid w:val="00126893"/>
    <w:rsid w:val="001412F0"/>
    <w:rsid w:val="00155192"/>
    <w:rsid w:val="00160035"/>
    <w:rsid w:val="00173BAE"/>
    <w:rsid w:val="00183128"/>
    <w:rsid w:val="00185DAA"/>
    <w:rsid w:val="001B425A"/>
    <w:rsid w:val="001C08CD"/>
    <w:rsid w:val="001C5FBE"/>
    <w:rsid w:val="001D447F"/>
    <w:rsid w:val="001F3ADA"/>
    <w:rsid w:val="001F4924"/>
    <w:rsid w:val="00216E0A"/>
    <w:rsid w:val="0022055B"/>
    <w:rsid w:val="002504E5"/>
    <w:rsid w:val="00275873"/>
    <w:rsid w:val="002826F1"/>
    <w:rsid w:val="00284375"/>
    <w:rsid w:val="00290AA2"/>
    <w:rsid w:val="0029281E"/>
    <w:rsid w:val="002E2B6A"/>
    <w:rsid w:val="00306A46"/>
    <w:rsid w:val="003217F2"/>
    <w:rsid w:val="00352333"/>
    <w:rsid w:val="00352FA6"/>
    <w:rsid w:val="003576E8"/>
    <w:rsid w:val="00362E82"/>
    <w:rsid w:val="003673D9"/>
    <w:rsid w:val="003701FF"/>
    <w:rsid w:val="003A5499"/>
    <w:rsid w:val="003B3649"/>
    <w:rsid w:val="003E19A9"/>
    <w:rsid w:val="003E34CB"/>
    <w:rsid w:val="003E4FA6"/>
    <w:rsid w:val="003E69A6"/>
    <w:rsid w:val="00401A33"/>
    <w:rsid w:val="00417908"/>
    <w:rsid w:val="00445805"/>
    <w:rsid w:val="00450E25"/>
    <w:rsid w:val="0045390F"/>
    <w:rsid w:val="0047617E"/>
    <w:rsid w:val="00480488"/>
    <w:rsid w:val="00483481"/>
    <w:rsid w:val="00496638"/>
    <w:rsid w:val="004A059C"/>
    <w:rsid w:val="004B1DDF"/>
    <w:rsid w:val="004E592F"/>
    <w:rsid w:val="004E73C3"/>
    <w:rsid w:val="004F01C4"/>
    <w:rsid w:val="005027C6"/>
    <w:rsid w:val="0051203D"/>
    <w:rsid w:val="00513527"/>
    <w:rsid w:val="00530398"/>
    <w:rsid w:val="00536B37"/>
    <w:rsid w:val="00537423"/>
    <w:rsid w:val="0054666A"/>
    <w:rsid w:val="005467BF"/>
    <w:rsid w:val="00587FC4"/>
    <w:rsid w:val="00593231"/>
    <w:rsid w:val="005943CD"/>
    <w:rsid w:val="00597AA0"/>
    <w:rsid w:val="005A22C6"/>
    <w:rsid w:val="005B6DC7"/>
    <w:rsid w:val="005D1999"/>
    <w:rsid w:val="005E5B08"/>
    <w:rsid w:val="005E6E86"/>
    <w:rsid w:val="00617AE4"/>
    <w:rsid w:val="00624D14"/>
    <w:rsid w:val="00632FD4"/>
    <w:rsid w:val="006413DA"/>
    <w:rsid w:val="00655DF2"/>
    <w:rsid w:val="00661C58"/>
    <w:rsid w:val="00665E6E"/>
    <w:rsid w:val="00675248"/>
    <w:rsid w:val="006955BC"/>
    <w:rsid w:val="006A0A83"/>
    <w:rsid w:val="006A5BE1"/>
    <w:rsid w:val="006D789D"/>
    <w:rsid w:val="006E7505"/>
    <w:rsid w:val="006F7AC3"/>
    <w:rsid w:val="00700D64"/>
    <w:rsid w:val="0070301D"/>
    <w:rsid w:val="007038C4"/>
    <w:rsid w:val="00722257"/>
    <w:rsid w:val="00741623"/>
    <w:rsid w:val="00750DF4"/>
    <w:rsid w:val="00752662"/>
    <w:rsid w:val="0078651B"/>
    <w:rsid w:val="00791E8E"/>
    <w:rsid w:val="007A7F1D"/>
    <w:rsid w:val="007D0B70"/>
    <w:rsid w:val="007F5523"/>
    <w:rsid w:val="007F5DB7"/>
    <w:rsid w:val="00823681"/>
    <w:rsid w:val="00823CA1"/>
    <w:rsid w:val="008246DA"/>
    <w:rsid w:val="00836A1B"/>
    <w:rsid w:val="008447F0"/>
    <w:rsid w:val="00847F1C"/>
    <w:rsid w:val="00856B37"/>
    <w:rsid w:val="00880B52"/>
    <w:rsid w:val="008963C4"/>
    <w:rsid w:val="008B2097"/>
    <w:rsid w:val="008C30C0"/>
    <w:rsid w:val="008D6A59"/>
    <w:rsid w:val="008F443E"/>
    <w:rsid w:val="00902397"/>
    <w:rsid w:val="009116EE"/>
    <w:rsid w:val="00931F5C"/>
    <w:rsid w:val="00933D89"/>
    <w:rsid w:val="00942409"/>
    <w:rsid w:val="00943C61"/>
    <w:rsid w:val="00944B16"/>
    <w:rsid w:val="00962895"/>
    <w:rsid w:val="0096474B"/>
    <w:rsid w:val="00972CC2"/>
    <w:rsid w:val="009B617D"/>
    <w:rsid w:val="009B7D09"/>
    <w:rsid w:val="009E1691"/>
    <w:rsid w:val="009F0913"/>
    <w:rsid w:val="00A376CE"/>
    <w:rsid w:val="00A60485"/>
    <w:rsid w:val="00A60E3E"/>
    <w:rsid w:val="00A970A7"/>
    <w:rsid w:val="00AB1BB0"/>
    <w:rsid w:val="00AB5B32"/>
    <w:rsid w:val="00AC425D"/>
    <w:rsid w:val="00AD00BF"/>
    <w:rsid w:val="00AD3222"/>
    <w:rsid w:val="00AF1BC4"/>
    <w:rsid w:val="00B077BD"/>
    <w:rsid w:val="00B44353"/>
    <w:rsid w:val="00B64C50"/>
    <w:rsid w:val="00B81453"/>
    <w:rsid w:val="00B850D2"/>
    <w:rsid w:val="00B86335"/>
    <w:rsid w:val="00B972C8"/>
    <w:rsid w:val="00B977EB"/>
    <w:rsid w:val="00BB4741"/>
    <w:rsid w:val="00BF457C"/>
    <w:rsid w:val="00C065F0"/>
    <w:rsid w:val="00C10ECC"/>
    <w:rsid w:val="00C14B14"/>
    <w:rsid w:val="00C26DE5"/>
    <w:rsid w:val="00C33FD4"/>
    <w:rsid w:val="00C435F0"/>
    <w:rsid w:val="00C723FC"/>
    <w:rsid w:val="00CB1637"/>
    <w:rsid w:val="00CB715F"/>
    <w:rsid w:val="00CD3FFC"/>
    <w:rsid w:val="00CD6CC8"/>
    <w:rsid w:val="00CE5857"/>
    <w:rsid w:val="00D361E7"/>
    <w:rsid w:val="00D41168"/>
    <w:rsid w:val="00D51BAD"/>
    <w:rsid w:val="00D57669"/>
    <w:rsid w:val="00D9264F"/>
    <w:rsid w:val="00D95604"/>
    <w:rsid w:val="00D96E0D"/>
    <w:rsid w:val="00D9776F"/>
    <w:rsid w:val="00DB0B3C"/>
    <w:rsid w:val="00DD13F5"/>
    <w:rsid w:val="00DD16E1"/>
    <w:rsid w:val="00DD30F7"/>
    <w:rsid w:val="00DE26AA"/>
    <w:rsid w:val="00E001CB"/>
    <w:rsid w:val="00E00C74"/>
    <w:rsid w:val="00E11C3E"/>
    <w:rsid w:val="00E260EB"/>
    <w:rsid w:val="00E32AA9"/>
    <w:rsid w:val="00E4275E"/>
    <w:rsid w:val="00E812F2"/>
    <w:rsid w:val="00E93C5A"/>
    <w:rsid w:val="00EA5D6F"/>
    <w:rsid w:val="00EB2A51"/>
    <w:rsid w:val="00EB44E8"/>
    <w:rsid w:val="00EB7B80"/>
    <w:rsid w:val="00ED55DC"/>
    <w:rsid w:val="00EE6CC8"/>
    <w:rsid w:val="00EF2F96"/>
    <w:rsid w:val="00F07154"/>
    <w:rsid w:val="00F20841"/>
    <w:rsid w:val="00F2214B"/>
    <w:rsid w:val="00F328B0"/>
    <w:rsid w:val="00F34ABC"/>
    <w:rsid w:val="00F41E1D"/>
    <w:rsid w:val="00F4434A"/>
    <w:rsid w:val="00F51032"/>
    <w:rsid w:val="00F64146"/>
    <w:rsid w:val="00F652DD"/>
    <w:rsid w:val="00F71F3D"/>
    <w:rsid w:val="00F74004"/>
    <w:rsid w:val="00F93D2E"/>
    <w:rsid w:val="00FA1FBE"/>
    <w:rsid w:val="00FB7AB3"/>
    <w:rsid w:val="00FC0750"/>
    <w:rsid w:val="00FD100A"/>
    <w:rsid w:val="00FD69EA"/>
    <w:rsid w:val="00FE7070"/>
    <w:rsid w:val="00FF3A72"/>
    <w:rsid w:val="00FF7F21"/>
    <w:rsid w:val="028E02D9"/>
    <w:rsid w:val="044E74E5"/>
    <w:rsid w:val="04502784"/>
    <w:rsid w:val="0465519A"/>
    <w:rsid w:val="04883557"/>
    <w:rsid w:val="06334B96"/>
    <w:rsid w:val="08EE6E99"/>
    <w:rsid w:val="09D122E9"/>
    <w:rsid w:val="09E33DCA"/>
    <w:rsid w:val="09F14739"/>
    <w:rsid w:val="0A0D4EA4"/>
    <w:rsid w:val="0A544CC8"/>
    <w:rsid w:val="0A9C0D50"/>
    <w:rsid w:val="0B4F151F"/>
    <w:rsid w:val="0C3C645E"/>
    <w:rsid w:val="0C550884"/>
    <w:rsid w:val="0E925DBF"/>
    <w:rsid w:val="0E9B3F9E"/>
    <w:rsid w:val="0ED14B39"/>
    <w:rsid w:val="1065381B"/>
    <w:rsid w:val="117417AC"/>
    <w:rsid w:val="11B61DC5"/>
    <w:rsid w:val="11BB1A9C"/>
    <w:rsid w:val="11D54318"/>
    <w:rsid w:val="12B10F0A"/>
    <w:rsid w:val="12BC53F2"/>
    <w:rsid w:val="13FB266D"/>
    <w:rsid w:val="1514752E"/>
    <w:rsid w:val="15BC4EDD"/>
    <w:rsid w:val="16270D53"/>
    <w:rsid w:val="17681DB3"/>
    <w:rsid w:val="176B64B7"/>
    <w:rsid w:val="18080797"/>
    <w:rsid w:val="18541FF6"/>
    <w:rsid w:val="189A0E05"/>
    <w:rsid w:val="1910625E"/>
    <w:rsid w:val="19470720"/>
    <w:rsid w:val="198253AE"/>
    <w:rsid w:val="1A3664FF"/>
    <w:rsid w:val="1B440895"/>
    <w:rsid w:val="1C87536A"/>
    <w:rsid w:val="1E3F2B4D"/>
    <w:rsid w:val="1E4D2F75"/>
    <w:rsid w:val="1ECC2C27"/>
    <w:rsid w:val="1F5A46D7"/>
    <w:rsid w:val="1FF64007"/>
    <w:rsid w:val="216B5464"/>
    <w:rsid w:val="22F17100"/>
    <w:rsid w:val="23CD36CA"/>
    <w:rsid w:val="246838A5"/>
    <w:rsid w:val="24E16D01"/>
    <w:rsid w:val="251470D6"/>
    <w:rsid w:val="26C50688"/>
    <w:rsid w:val="281F64BE"/>
    <w:rsid w:val="28AF1B3F"/>
    <w:rsid w:val="290A0F1C"/>
    <w:rsid w:val="2AE53E37"/>
    <w:rsid w:val="2BF349CC"/>
    <w:rsid w:val="2C597D1A"/>
    <w:rsid w:val="2D0D38B7"/>
    <w:rsid w:val="2DDC4A02"/>
    <w:rsid w:val="2E3B56D4"/>
    <w:rsid w:val="2E450A7B"/>
    <w:rsid w:val="2ECC6F5D"/>
    <w:rsid w:val="2F0F2854"/>
    <w:rsid w:val="2F394933"/>
    <w:rsid w:val="2F5F53F2"/>
    <w:rsid w:val="2FC4548E"/>
    <w:rsid w:val="30797C15"/>
    <w:rsid w:val="30FD3064"/>
    <w:rsid w:val="313034EA"/>
    <w:rsid w:val="31D1607B"/>
    <w:rsid w:val="32075FF9"/>
    <w:rsid w:val="32AB3B37"/>
    <w:rsid w:val="32CC5CE6"/>
    <w:rsid w:val="32DC7485"/>
    <w:rsid w:val="336010C7"/>
    <w:rsid w:val="33EF4785"/>
    <w:rsid w:val="34420173"/>
    <w:rsid w:val="35700359"/>
    <w:rsid w:val="37230CDD"/>
    <w:rsid w:val="373D2F9B"/>
    <w:rsid w:val="376F6164"/>
    <w:rsid w:val="39316352"/>
    <w:rsid w:val="3A40479E"/>
    <w:rsid w:val="3A791A5E"/>
    <w:rsid w:val="3B751B77"/>
    <w:rsid w:val="3C451CCE"/>
    <w:rsid w:val="3CBD0327"/>
    <w:rsid w:val="3D1C2700"/>
    <w:rsid w:val="3D682A74"/>
    <w:rsid w:val="3EA80B63"/>
    <w:rsid w:val="3F43263A"/>
    <w:rsid w:val="3FA72E90"/>
    <w:rsid w:val="3FB103B9"/>
    <w:rsid w:val="3FCE0156"/>
    <w:rsid w:val="3FFC25C9"/>
    <w:rsid w:val="404B6A21"/>
    <w:rsid w:val="408504E1"/>
    <w:rsid w:val="4234249A"/>
    <w:rsid w:val="43196087"/>
    <w:rsid w:val="44177434"/>
    <w:rsid w:val="44A14E43"/>
    <w:rsid w:val="451261D7"/>
    <w:rsid w:val="459F48C9"/>
    <w:rsid w:val="46663A77"/>
    <w:rsid w:val="466C6651"/>
    <w:rsid w:val="47A520E4"/>
    <w:rsid w:val="489F59EF"/>
    <w:rsid w:val="48C04CFB"/>
    <w:rsid w:val="49014546"/>
    <w:rsid w:val="49647D7D"/>
    <w:rsid w:val="49EE6966"/>
    <w:rsid w:val="4B4D185C"/>
    <w:rsid w:val="4B6F6C84"/>
    <w:rsid w:val="4C3843DE"/>
    <w:rsid w:val="4C87625C"/>
    <w:rsid w:val="4D2B4E39"/>
    <w:rsid w:val="4D371A30"/>
    <w:rsid w:val="4DAD1CF2"/>
    <w:rsid w:val="4E155DBA"/>
    <w:rsid w:val="4EAC05F9"/>
    <w:rsid w:val="4FAC7D88"/>
    <w:rsid w:val="4FB21842"/>
    <w:rsid w:val="4FBC621D"/>
    <w:rsid w:val="505C17AE"/>
    <w:rsid w:val="51695F30"/>
    <w:rsid w:val="51C504A8"/>
    <w:rsid w:val="52481FEA"/>
    <w:rsid w:val="53114AD1"/>
    <w:rsid w:val="54041F40"/>
    <w:rsid w:val="56723AD9"/>
    <w:rsid w:val="56794E67"/>
    <w:rsid w:val="570D55B0"/>
    <w:rsid w:val="571E7928"/>
    <w:rsid w:val="57250B4B"/>
    <w:rsid w:val="576D42A0"/>
    <w:rsid w:val="57F03A6B"/>
    <w:rsid w:val="58312F5B"/>
    <w:rsid w:val="589A46D0"/>
    <w:rsid w:val="58F702C5"/>
    <w:rsid w:val="59E7658C"/>
    <w:rsid w:val="5A5D2E14"/>
    <w:rsid w:val="5AB970BF"/>
    <w:rsid w:val="5AEE0773"/>
    <w:rsid w:val="5BCA1CC1"/>
    <w:rsid w:val="5CB00EB7"/>
    <w:rsid w:val="5E640DD4"/>
    <w:rsid w:val="5E8F4829"/>
    <w:rsid w:val="5EA306D2"/>
    <w:rsid w:val="5F4E2C09"/>
    <w:rsid w:val="5F4F39F8"/>
    <w:rsid w:val="60F8107F"/>
    <w:rsid w:val="61474AD9"/>
    <w:rsid w:val="620F608F"/>
    <w:rsid w:val="640D612C"/>
    <w:rsid w:val="64C8078E"/>
    <w:rsid w:val="6545060B"/>
    <w:rsid w:val="65C12A28"/>
    <w:rsid w:val="65DD0843"/>
    <w:rsid w:val="666F7D4A"/>
    <w:rsid w:val="67362901"/>
    <w:rsid w:val="678418BE"/>
    <w:rsid w:val="67F70082"/>
    <w:rsid w:val="680B6E70"/>
    <w:rsid w:val="680C1E5E"/>
    <w:rsid w:val="685802EC"/>
    <w:rsid w:val="68673265"/>
    <w:rsid w:val="68F05128"/>
    <w:rsid w:val="691D306B"/>
    <w:rsid w:val="69C62E3B"/>
    <w:rsid w:val="6A321963"/>
    <w:rsid w:val="6AF9611F"/>
    <w:rsid w:val="6BE846BF"/>
    <w:rsid w:val="6CA02C98"/>
    <w:rsid w:val="6CB53614"/>
    <w:rsid w:val="6CED5D11"/>
    <w:rsid w:val="6E4E32F8"/>
    <w:rsid w:val="6ED07197"/>
    <w:rsid w:val="6F01059C"/>
    <w:rsid w:val="6F7BD96B"/>
    <w:rsid w:val="6F993A2D"/>
    <w:rsid w:val="716562BC"/>
    <w:rsid w:val="718C28F0"/>
    <w:rsid w:val="71C45BF7"/>
    <w:rsid w:val="71CC3F1C"/>
    <w:rsid w:val="7289422C"/>
    <w:rsid w:val="74457D84"/>
    <w:rsid w:val="74B35591"/>
    <w:rsid w:val="74BD424F"/>
    <w:rsid w:val="76D37824"/>
    <w:rsid w:val="7A0F6CE0"/>
    <w:rsid w:val="7AD93877"/>
    <w:rsid w:val="7BD21935"/>
    <w:rsid w:val="7CEE5DEB"/>
    <w:rsid w:val="7DA31D95"/>
    <w:rsid w:val="7DBDBF5C"/>
    <w:rsid w:val="7DFF0658"/>
    <w:rsid w:val="7E062BD5"/>
    <w:rsid w:val="7E9052F2"/>
    <w:rsid w:val="7EB70F64"/>
    <w:rsid w:val="7ED70BBB"/>
    <w:rsid w:val="7FFF4755"/>
    <w:rsid w:val="9EFDB096"/>
    <w:rsid w:val="D9C394D6"/>
    <w:rsid w:val="DFF72995"/>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ind w:firstLine="420" w:firstLineChars="200"/>
    </w:pPr>
  </w:style>
  <w:style w:type="paragraph" w:styleId="4">
    <w:name w:val="annotation text"/>
    <w:basedOn w:val="1"/>
    <w:link w:val="24"/>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rPr>
      <w:rFonts w:ascii="Courier New" w:hAnsi="Courier New"/>
    </w:rPr>
  </w:style>
  <w:style w:type="paragraph" w:styleId="9">
    <w:name w:val="Balloon Text"/>
    <w:basedOn w:val="1"/>
    <w:link w:val="22"/>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semiHidden/>
    <w:unhideWhenUsed/>
    <w:qFormat/>
    <w:uiPriority w:val="99"/>
    <w:pPr>
      <w:spacing w:after="120"/>
      <w:ind w:left="420" w:leftChars="200"/>
    </w:pPr>
    <w:rPr>
      <w:sz w:val="16"/>
      <w:szCs w:val="16"/>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25"/>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color w:val="0000FF"/>
      <w:u w:val="none"/>
    </w:rPr>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批注框文本 字符"/>
    <w:basedOn w:val="17"/>
    <w:link w:val="9"/>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7"/>
    <w:link w:val="4"/>
    <w:semiHidden/>
    <w:qFormat/>
    <w:uiPriority w:val="99"/>
    <w:rPr>
      <w:kern w:val="2"/>
      <w:sz w:val="21"/>
      <w:szCs w:val="24"/>
    </w:rPr>
  </w:style>
  <w:style w:type="character" w:customStyle="1" w:styleId="25">
    <w:name w:val="批注主题 字符"/>
    <w:basedOn w:val="24"/>
    <w:link w:val="14"/>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9321</Words>
  <Characters>9895</Characters>
  <Lines>78</Lines>
  <Paragraphs>22</Paragraphs>
  <TotalTime>16</TotalTime>
  <ScaleCrop>false</ScaleCrop>
  <LinksUpToDate>false</LinksUpToDate>
  <CharactersWithSpaces>10758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2018-03-23T02:08:00Z</dcterms:created>
  <dc:creator>0002219</dc:creator>
  <cp:lastModifiedBy>七七七七</cp:lastModifiedBy>
  <dcterms:modified xsi:type="dcterms:W3CDTF">2024-10-31T02:57:17Z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E6797B992DFD41A19ABD265CC01C43EB_13</vt:lpwstr>
  </property>
</Properties>
</file>