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F3DD3">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highlight w:val="none"/>
          <w:u w:val="single"/>
        </w:rPr>
        <w:t>IT报废固定资产回收</w:t>
      </w:r>
      <w:r>
        <w:rPr>
          <w:rFonts w:hint="eastAsia" w:ascii="宋体" w:hAnsi="宋体" w:cs="宋体"/>
          <w:b/>
          <w:bCs/>
          <w:kern w:val="0"/>
          <w:sz w:val="36"/>
          <w:szCs w:val="36"/>
        </w:rPr>
        <w:t>项目</w:t>
      </w:r>
    </w:p>
    <w:p w14:paraId="42CC7537">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14:paraId="020A27B4">
      <w:pPr>
        <w:ind w:firstLine="560" w:firstLineChars="200"/>
        <w:rPr>
          <w:rFonts w:ascii="仿宋_GB2312" w:hAnsi="宋体" w:eastAsia="仿宋_GB2312"/>
          <w:sz w:val="28"/>
          <w:szCs w:val="28"/>
        </w:rPr>
      </w:pPr>
    </w:p>
    <w:p w14:paraId="51126FB1">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b w:val="0"/>
          <w:bCs w:val="0"/>
          <w:sz w:val="28"/>
          <w:szCs w:val="28"/>
          <w:highlight w:val="none"/>
          <w:u w:val="single"/>
          <w:lang w:val="en-US" w:eastAsia="zh-CN"/>
        </w:rPr>
        <w:t>数智科技</w:t>
      </w:r>
      <w:r>
        <w:rPr>
          <w:rFonts w:hint="eastAsia" w:ascii="仿宋_GB2312" w:hAnsi="宋体" w:eastAsia="仿宋_GB2312"/>
          <w:b w:val="0"/>
          <w:bCs w:val="0"/>
          <w:sz w:val="28"/>
          <w:szCs w:val="28"/>
          <w:highlight w:val="none"/>
          <w:u w:val="single"/>
        </w:rPr>
        <w:t>部</w:t>
      </w:r>
      <w:r>
        <w:rPr>
          <w:rFonts w:hint="eastAsia" w:ascii="仿宋_GB2312" w:hAnsi="宋体" w:eastAsia="仿宋_GB2312"/>
          <w:sz w:val="28"/>
          <w:szCs w:val="28"/>
        </w:rPr>
        <w:t>就</w:t>
      </w:r>
      <w:r>
        <w:rPr>
          <w:rFonts w:hint="eastAsia" w:ascii="仿宋_GB2312" w:hAnsi="宋体" w:eastAsia="仿宋_GB2312"/>
          <w:b w:val="0"/>
          <w:bCs w:val="0"/>
          <w:sz w:val="28"/>
          <w:szCs w:val="28"/>
          <w:highlight w:val="none"/>
          <w:u w:val="single"/>
          <w:lang w:val="en-US" w:eastAsia="zh-CN"/>
        </w:rPr>
        <w:t>IT报废固定资产回收</w:t>
      </w:r>
      <w:r>
        <w:rPr>
          <w:rFonts w:hint="eastAsia" w:ascii="仿宋_GB2312" w:hAnsi="宋体" w:eastAsia="仿宋_GB2312"/>
          <w:sz w:val="28"/>
          <w:szCs w:val="28"/>
        </w:rPr>
        <w:t>项目进行询比价, 欢迎符合资格条件的供应商参加。</w:t>
      </w:r>
    </w:p>
    <w:p w14:paraId="1BA5E1F5">
      <w:pPr>
        <w:ind w:firstLine="562"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sz w:val="28"/>
          <w:szCs w:val="28"/>
        </w:rPr>
        <w:t>一、项目编号：</w:t>
      </w:r>
      <w:r>
        <w:rPr>
          <w:rFonts w:hint="eastAsia" w:ascii="仿宋_GB2312" w:hAnsi="宋体" w:eastAsia="仿宋_GB2312"/>
          <w:color w:val="000000" w:themeColor="text1"/>
          <w:sz w:val="28"/>
          <w:szCs w:val="28"/>
          <w14:textFill>
            <w14:solidFill>
              <w14:schemeClr w14:val="tx1"/>
            </w14:solidFill>
          </w14:textFill>
        </w:rPr>
        <w:t>MNCGJH-20241101-0002</w:t>
      </w:r>
    </w:p>
    <w:p w14:paraId="672CAC1C">
      <w:pPr>
        <w:ind w:firstLine="562"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color w:val="000000" w:themeColor="text1"/>
          <w:sz w:val="28"/>
          <w:szCs w:val="28"/>
          <w14:textFill>
            <w14:solidFill>
              <w14:schemeClr w14:val="tx1"/>
            </w14:solidFill>
          </w14:textFill>
        </w:rPr>
        <w:t>IT报废固定资产回收项目</w:t>
      </w:r>
    </w:p>
    <w:p w14:paraId="5D0A503E">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5246332D">
      <w:pPr>
        <w:ind w:firstLine="600" w:firstLineChars="200"/>
        <w:rPr>
          <w:rFonts w:ascii="仿宋_GB2312" w:hAnsi="宋体" w:eastAsia="仿宋_GB2312"/>
          <w:color w:val="FF0000"/>
          <w:sz w:val="28"/>
          <w:szCs w:val="28"/>
        </w:rPr>
      </w:pPr>
      <w:r>
        <w:rPr>
          <w:rFonts w:hint="eastAsia" w:ascii="仿宋_GB2312" w:hAnsi="宋体" w:eastAsia="仿宋_GB2312"/>
          <w:b w:val="0"/>
          <w:bCs w:val="0"/>
          <w:sz w:val="30"/>
          <w:szCs w:val="30"/>
          <w:highlight w:val="none"/>
          <w:lang w:val="en-US" w:eastAsia="zh-CN"/>
        </w:rPr>
        <w:t>随着公司业务的不断发展和技术更新的加速，为积极响应国家关于资源循环利用和环境保护的号召，提高公司资产处置效率，降低环境风险，特提出启动IT设备报废品回收业务的申请，将报废电子产品出售，进行绿色环保回收，开展招标采购活动，以选择具备专业资质和优质服务能力的回收商。</w:t>
      </w:r>
    </w:p>
    <w:p w14:paraId="58E82725">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1571AAF1">
      <w:pPr>
        <w:numPr>
          <w:ilvl w:val="0"/>
          <w:numId w:val="0"/>
        </w:numPr>
        <w:spacing w:line="540" w:lineRule="exact"/>
        <w:ind w:leftChars="0" w:firstLine="600" w:firstLineChars="200"/>
        <w:rPr>
          <w:rFonts w:hint="eastAsia" w:ascii="仿宋_GB2312" w:hAnsi="宋体" w:eastAsia="仿宋_GB2312"/>
          <w:b w:val="0"/>
          <w:bCs/>
          <w:sz w:val="30"/>
          <w:szCs w:val="30"/>
          <w:highlight w:val="none"/>
          <w:lang w:val="en-US" w:eastAsia="zh-CN"/>
        </w:rPr>
      </w:pPr>
      <w:r>
        <w:rPr>
          <w:rFonts w:hint="eastAsia" w:ascii="仿宋_GB2312" w:hAnsi="宋体" w:eastAsia="仿宋_GB2312"/>
          <w:b w:val="0"/>
          <w:bCs/>
          <w:sz w:val="30"/>
          <w:szCs w:val="30"/>
          <w:highlight w:val="none"/>
          <w:lang w:val="en-US" w:eastAsia="zh-CN"/>
        </w:rPr>
        <w:t>1、竞谈人必须是在中华人民共和国境内注册的独立法人，且注册资金不少于100万元人民币（外币按注册时汇率计算），公司成立日期为1年（即2023年10月1日之前注册即可）及以上。以企业营业执照为准；</w:t>
      </w:r>
    </w:p>
    <w:p w14:paraId="16F22635">
      <w:pPr>
        <w:numPr>
          <w:ilvl w:val="0"/>
          <w:numId w:val="0"/>
        </w:numPr>
        <w:spacing w:line="540" w:lineRule="exact"/>
        <w:ind w:leftChars="0" w:firstLine="600" w:firstLineChars="200"/>
        <w:rPr>
          <w:rFonts w:hint="eastAsia" w:ascii="仿宋_GB2312" w:hAnsi="宋体" w:eastAsia="仿宋_GB2312"/>
          <w:b w:val="0"/>
          <w:bCs/>
          <w:sz w:val="30"/>
          <w:szCs w:val="30"/>
          <w:highlight w:val="none"/>
          <w:lang w:val="en-US" w:eastAsia="zh-CN"/>
        </w:rPr>
      </w:pPr>
      <w:r>
        <w:rPr>
          <w:rFonts w:hint="eastAsia" w:ascii="仿宋_GB2312" w:hAnsi="宋体" w:eastAsia="仿宋_GB2312"/>
          <w:b w:val="0"/>
          <w:bCs/>
          <w:sz w:val="30"/>
          <w:szCs w:val="30"/>
          <w:highlight w:val="none"/>
          <w:lang w:val="en-US" w:eastAsia="zh-CN"/>
        </w:rPr>
        <w:t>2、竞谈人须具有一般纳税人资格；</w:t>
      </w:r>
    </w:p>
    <w:p w14:paraId="4C304CD8">
      <w:pPr>
        <w:numPr>
          <w:ilvl w:val="0"/>
          <w:numId w:val="0"/>
        </w:numPr>
        <w:spacing w:line="540" w:lineRule="exact"/>
        <w:ind w:leftChars="0" w:firstLine="600" w:firstLineChars="200"/>
        <w:rPr>
          <w:rFonts w:hint="eastAsia" w:ascii="仿宋_GB2312" w:hAnsi="宋体" w:eastAsia="仿宋_GB2312"/>
          <w:b w:val="0"/>
          <w:bCs/>
          <w:sz w:val="30"/>
          <w:szCs w:val="30"/>
          <w:highlight w:val="none"/>
          <w:lang w:val="en-US" w:eastAsia="zh-CN"/>
        </w:rPr>
      </w:pPr>
      <w:r>
        <w:rPr>
          <w:rFonts w:hint="eastAsia" w:ascii="仿宋_GB2312" w:hAnsi="宋体" w:eastAsia="仿宋_GB2312"/>
          <w:b w:val="0"/>
          <w:bCs/>
          <w:sz w:val="30"/>
          <w:szCs w:val="30"/>
          <w:highlight w:val="none"/>
          <w:lang w:val="en-US" w:eastAsia="zh-CN"/>
        </w:rPr>
        <w:t>3、竞价方需具备电子固废物回收经验；</w:t>
      </w:r>
    </w:p>
    <w:p w14:paraId="3341B8ED">
      <w:pPr>
        <w:numPr>
          <w:ilvl w:val="0"/>
          <w:numId w:val="0"/>
        </w:numPr>
        <w:spacing w:line="540" w:lineRule="exact"/>
        <w:ind w:leftChars="0" w:firstLine="600" w:firstLineChars="200"/>
        <w:rPr>
          <w:rFonts w:hint="eastAsia" w:ascii="仿宋_GB2312" w:hAnsi="宋体" w:eastAsia="仿宋_GB2312" w:cs="Arial"/>
          <w:sz w:val="28"/>
          <w:szCs w:val="28"/>
          <w:lang w:eastAsia="zh-CN"/>
        </w:rPr>
      </w:pPr>
      <w:r>
        <w:rPr>
          <w:rFonts w:hint="eastAsia" w:ascii="仿宋_GB2312" w:hAnsi="宋体" w:eastAsia="仿宋_GB2312"/>
          <w:b w:val="0"/>
          <w:bCs/>
          <w:sz w:val="30"/>
          <w:szCs w:val="30"/>
          <w:highlight w:val="none"/>
          <w:lang w:val="en-US" w:eastAsia="zh-CN"/>
        </w:rPr>
        <w:t>4、</w:t>
      </w:r>
      <w:r>
        <w:rPr>
          <w:rFonts w:hint="eastAsia" w:ascii="仿宋_GB2312" w:hAnsi="宋体" w:eastAsia="仿宋_GB2312" w:cs="Arial"/>
          <w:sz w:val="30"/>
          <w:szCs w:val="30"/>
        </w:rPr>
        <w:t>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14:paraId="419342BC">
      <w:pPr>
        <w:pStyle w:val="7"/>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lang w:val="en-US" w:eastAsia="zh-CN"/>
        </w:rPr>
        <w:t>5</w:t>
      </w:r>
      <w:r>
        <w:rPr>
          <w:rFonts w:hint="eastAsia" w:ascii="仿宋_GB2312"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ABC60E0">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、本次询比价</w:t>
      </w:r>
      <w:r>
        <w:rPr>
          <w:rFonts w:hint="eastAsia" w:ascii="仿宋_GB2312" w:hAnsi="宋体" w:eastAsia="仿宋_GB2312"/>
          <w:i/>
          <w:sz w:val="28"/>
          <w:szCs w:val="28"/>
        </w:rPr>
        <w:t>不接受多家单位联合报价</w:t>
      </w:r>
      <w:r>
        <w:rPr>
          <w:rFonts w:hint="eastAsia" w:ascii="仿宋_GB2312" w:hAnsi="宋体" w:eastAsia="仿宋_GB2312"/>
          <w:sz w:val="28"/>
          <w:szCs w:val="28"/>
        </w:rPr>
        <w:t>，不允许分包或转包。</w:t>
      </w:r>
    </w:p>
    <w:p w14:paraId="109048B1">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7</w:t>
      </w:r>
      <w:r>
        <w:rPr>
          <w:rFonts w:ascii="仿宋_GB2312" w:hAnsi="宋体" w:eastAsia="仿宋_GB2312"/>
          <w:sz w:val="28"/>
          <w:szCs w:val="28"/>
        </w:rPr>
        <w:t>、</w:t>
      </w:r>
      <w:r>
        <w:rPr>
          <w:rFonts w:hint="eastAsia" w:ascii="仿宋" w:hAnsi="仿宋" w:eastAsia="仿宋" w:cs="仿宋"/>
          <w:sz w:val="28"/>
          <w:szCs w:val="28"/>
        </w:rPr>
        <w:t>不接受中粮及蒙牛供应商黑名单（以蒙牛集团采购招标管理部下发的黑名单为准）的企业参与竞争；</w:t>
      </w:r>
    </w:p>
    <w:p w14:paraId="3C32954E">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14:paraId="57245DA4">
      <w:pPr>
        <w:adjustRightInd/>
        <w:snapToGrid/>
        <w:spacing w:line="480" w:lineRule="exact"/>
        <w:ind w:firstLine="600"/>
        <w:jc w:val="both"/>
        <w:rPr>
          <w:rFonts w:ascii="仿宋_GB2312" w:hAnsi="宋体" w:eastAsia="仿宋_GB2312"/>
          <w:b w:val="0"/>
          <w:bCs w:val="0"/>
          <w:sz w:val="30"/>
          <w:szCs w:val="30"/>
          <w:highlight w:val="none"/>
        </w:rPr>
      </w:pPr>
      <w:r>
        <w:rPr>
          <w:rFonts w:hint="eastAsia" w:ascii="仿宋_GB2312" w:hAnsi="宋体" w:eastAsia="仿宋_GB2312"/>
          <w:b w:val="0"/>
          <w:bCs w:val="0"/>
          <w:color w:val="000000"/>
          <w:sz w:val="30"/>
          <w:szCs w:val="30"/>
          <w:highlight w:val="none"/>
          <w:lang w:eastAsia="zh-CN"/>
        </w:rPr>
        <w:t>（</w:t>
      </w:r>
      <w:r>
        <w:rPr>
          <w:rFonts w:hint="eastAsia" w:ascii="仿宋_GB2312" w:hAnsi="宋体" w:eastAsia="仿宋_GB2312"/>
          <w:b w:val="0"/>
          <w:bCs w:val="0"/>
          <w:color w:val="000000"/>
          <w:sz w:val="30"/>
          <w:szCs w:val="30"/>
          <w:highlight w:val="none"/>
          <w:lang w:val="en-US" w:eastAsia="zh-CN"/>
        </w:rPr>
        <w:t>一）</w:t>
      </w:r>
      <w:r>
        <w:rPr>
          <w:rFonts w:hint="eastAsia" w:ascii="仿宋_GB2312" w:hAnsi="宋体" w:eastAsia="仿宋_GB2312"/>
          <w:b w:val="0"/>
          <w:bCs w:val="0"/>
          <w:color w:val="000000"/>
          <w:sz w:val="30"/>
          <w:szCs w:val="30"/>
          <w:highlight w:val="none"/>
        </w:rPr>
        <w:t>报名资格文件的</w:t>
      </w:r>
      <w:r>
        <w:rPr>
          <w:rFonts w:hint="eastAsia" w:ascii="仿宋_GB2312" w:hAnsi="宋体" w:eastAsia="仿宋_GB2312"/>
          <w:b w:val="0"/>
          <w:bCs w:val="0"/>
          <w:color w:val="000000"/>
          <w:sz w:val="30"/>
          <w:szCs w:val="30"/>
          <w:highlight w:val="none"/>
          <w:u w:val="single"/>
        </w:rPr>
        <w:t>组成及顺序</w:t>
      </w:r>
      <w:r>
        <w:rPr>
          <w:rFonts w:hint="eastAsia" w:ascii="仿宋_GB2312" w:hAnsi="宋体" w:eastAsia="仿宋_GB2312"/>
          <w:b w:val="0"/>
          <w:bCs w:val="0"/>
          <w:color w:val="000000"/>
          <w:sz w:val="30"/>
          <w:szCs w:val="30"/>
          <w:highlight w:val="none"/>
        </w:rPr>
        <w:t>按照如下要求提供：</w:t>
      </w:r>
    </w:p>
    <w:p w14:paraId="2A0D8D71">
      <w:pPr>
        <w:numPr>
          <w:ilvl w:val="0"/>
          <w:numId w:val="1"/>
        </w:num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提供有效的营业执照（副本）、组织机构代码证（副本）、税务登记证（副本）（注:以上三项或三证合一营业执照副本）；</w:t>
      </w:r>
    </w:p>
    <w:p w14:paraId="514BC302">
      <w:pPr>
        <w:numPr>
          <w:ilvl w:val="0"/>
          <w:numId w:val="1"/>
        </w:numPr>
        <w:adjustRightInd/>
        <w:snapToGrid/>
        <w:spacing w:line="480" w:lineRule="exact"/>
        <w:ind w:firstLine="600"/>
        <w:jc w:val="both"/>
        <w:rPr>
          <w:rFonts w:hint="eastAsia" w:ascii="仿宋_GB2312" w:hAnsi="宋体" w:eastAsia="仿宋_GB2312"/>
          <w:b w:val="0"/>
          <w:sz w:val="30"/>
          <w:szCs w:val="30"/>
          <w:highlight w:val="none"/>
          <w:lang w:val="en-US" w:eastAsia="zh-CN"/>
        </w:rPr>
      </w:pPr>
      <w:r>
        <w:rPr>
          <w:rFonts w:hint="eastAsia" w:ascii="仿宋_GB2312" w:hAnsi="宋体" w:eastAsia="仿宋_GB2312"/>
          <w:b w:val="0"/>
          <w:sz w:val="30"/>
          <w:szCs w:val="30"/>
          <w:highlight w:val="none"/>
          <w:lang w:val="en-US" w:eastAsia="zh-CN"/>
        </w:rPr>
        <w:t xml:space="preserve">能开具 6 %增值税发票的资格，提供一般纳税人认定资 </w:t>
      </w:r>
    </w:p>
    <w:p w14:paraId="796990D4">
      <w:pPr>
        <w:numPr>
          <w:ilvl w:val="0"/>
          <w:numId w:val="0"/>
        </w:numPr>
        <w:adjustRightInd/>
        <w:snapToGrid/>
        <w:spacing w:line="480" w:lineRule="exact"/>
        <w:jc w:val="both"/>
        <w:rPr>
          <w:rFonts w:hint="eastAsia" w:ascii="仿宋_GB2312" w:hAnsi="宋体" w:eastAsia="仿宋_GB2312"/>
          <w:b w:val="0"/>
          <w:sz w:val="30"/>
          <w:szCs w:val="30"/>
          <w:highlight w:val="none"/>
          <w:lang w:val="en-US" w:eastAsia="zh-CN"/>
        </w:rPr>
      </w:pPr>
      <w:r>
        <w:rPr>
          <w:rFonts w:hint="eastAsia" w:ascii="仿宋_GB2312" w:hAnsi="宋体" w:eastAsia="仿宋_GB2312"/>
          <w:b w:val="0"/>
          <w:sz w:val="30"/>
          <w:szCs w:val="30"/>
          <w:highlight w:val="none"/>
          <w:lang w:val="en-US" w:eastAsia="zh-CN"/>
        </w:rPr>
        <w:t>格证明材料；</w:t>
      </w:r>
    </w:p>
    <w:p w14:paraId="51BE9CF4">
      <w:pPr>
        <w:numPr>
          <w:ilvl w:val="0"/>
          <w:numId w:val="1"/>
        </w:numPr>
        <w:adjustRightInd/>
        <w:snapToGrid/>
        <w:spacing w:line="480" w:lineRule="exact"/>
        <w:ind w:firstLine="600"/>
        <w:jc w:val="both"/>
        <w:rPr>
          <w:rFonts w:hint="eastAsia" w:ascii="仿宋_GB2312" w:hAnsi="宋体" w:eastAsia="仿宋_GB2312"/>
          <w:b w:val="0"/>
          <w:sz w:val="30"/>
          <w:szCs w:val="30"/>
          <w:highlight w:val="none"/>
          <w:lang w:val="en-US" w:eastAsia="zh-CN"/>
        </w:rPr>
      </w:pPr>
      <w:r>
        <w:rPr>
          <w:rFonts w:hint="eastAsia" w:ascii="仿宋_GB2312" w:hAnsi="宋体" w:eastAsia="仿宋_GB2312"/>
          <w:b w:val="0"/>
          <w:sz w:val="30"/>
          <w:szCs w:val="30"/>
          <w:highlight w:val="none"/>
          <w:lang w:val="en-US" w:eastAsia="zh-CN"/>
        </w:rPr>
        <w:t>提供近一年内至少两次为其他客户完成绿色环保回收对应的合同及绿色环保回收证明；</w:t>
      </w:r>
    </w:p>
    <w:p w14:paraId="5C18ECA5">
      <w:pPr>
        <w:numPr>
          <w:ilvl w:val="0"/>
          <w:numId w:val="1"/>
        </w:numPr>
        <w:adjustRightInd/>
        <w:snapToGrid/>
        <w:spacing w:line="480" w:lineRule="exact"/>
        <w:ind w:firstLine="600"/>
        <w:jc w:val="both"/>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提供竞谈商未被列入国家企业信用信息公示系统（http://www.gsxt.gov.cn/index.html）严重违法失信企业名单或相关证明材料；</w:t>
      </w:r>
    </w:p>
    <w:p w14:paraId="1D6DE404">
      <w:pPr>
        <w:numPr>
          <w:ilvl w:val="0"/>
          <w:numId w:val="1"/>
        </w:numPr>
        <w:adjustRightInd/>
        <w:snapToGrid/>
        <w:spacing w:line="480" w:lineRule="exact"/>
        <w:ind w:firstLine="600"/>
        <w:jc w:val="both"/>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rPr>
        <w:t>提供法定代表人证明书或授权委托书原件；</w:t>
      </w:r>
    </w:p>
    <w:p w14:paraId="419E4AA9">
      <w:pPr>
        <w:numPr>
          <w:ilvl w:val="0"/>
          <w:numId w:val="0"/>
        </w:numPr>
        <w:adjustRightInd/>
        <w:snapToGrid/>
        <w:spacing w:line="480" w:lineRule="exact"/>
        <w:jc w:val="both"/>
        <w:rPr>
          <w:rFonts w:hint="eastAsia" w:ascii="仿宋_GB2312" w:hAnsi="宋体" w:eastAsia="仿宋_GB2312"/>
          <w:b w:val="0"/>
          <w:sz w:val="30"/>
          <w:szCs w:val="30"/>
          <w:highlight w:val="none"/>
          <w:lang w:eastAsia="zh-CN"/>
        </w:rPr>
      </w:pPr>
      <w:r>
        <w:rPr>
          <w:rFonts w:hint="eastAsia" w:ascii="仿宋_GB2312" w:hAnsi="宋体" w:eastAsia="仿宋_GB2312"/>
          <w:b w:val="0"/>
          <w:sz w:val="30"/>
          <w:szCs w:val="30"/>
          <w:highlight w:val="none"/>
        </w:rPr>
        <w:t>备注：法定代表人须携带法人证明材料及身份证原件，若为被授权人须携带一份法人授权委托书和身份证原件及授权委托人近一年内在本单位的社保证明材料</w:t>
      </w:r>
      <w:r>
        <w:rPr>
          <w:rFonts w:hint="eastAsia" w:ascii="仿宋_GB2312" w:hAnsi="宋体" w:eastAsia="仿宋_GB2312"/>
          <w:b w:val="0"/>
          <w:sz w:val="30"/>
          <w:szCs w:val="30"/>
          <w:highlight w:val="none"/>
          <w:lang w:eastAsia="zh-CN"/>
        </w:rPr>
        <w:t>；</w:t>
      </w:r>
    </w:p>
    <w:p w14:paraId="3E63EFFC">
      <w:pPr>
        <w:spacing w:line="500" w:lineRule="exact"/>
        <w:ind w:firstLine="600" w:firstLineChars="200"/>
        <w:jc w:val="left"/>
        <w:rPr>
          <w:rFonts w:hint="eastAsia" w:ascii="仿宋_GB2312" w:hAnsi="宋体" w:eastAsia="仿宋_GB2312"/>
          <w:b w:val="0"/>
          <w:sz w:val="30"/>
          <w:szCs w:val="30"/>
          <w:highlight w:val="none"/>
          <w:lang w:val="en-US" w:eastAsia="zh-CN"/>
        </w:rPr>
      </w:pPr>
      <w:r>
        <w:rPr>
          <w:rFonts w:hint="eastAsia" w:ascii="仿宋_GB2312" w:hAnsi="宋体" w:eastAsia="仿宋_GB2312"/>
          <w:b w:val="0"/>
          <w:sz w:val="30"/>
          <w:szCs w:val="30"/>
          <w:highlight w:val="none"/>
          <w:lang w:val="en-US" w:eastAsia="zh-CN"/>
        </w:rPr>
        <w:t>6、提供潜在竞价单位报名提供信息表、保密承诺书、关于聘用蒙牛在职人员亲属（含特定关系人）及离职人员的告知函</w:t>
      </w:r>
    </w:p>
    <w:p w14:paraId="07C3136A">
      <w:pPr>
        <w:spacing w:line="500" w:lineRule="exact"/>
        <w:jc w:val="left"/>
        <w:rPr>
          <w:rFonts w:hint="eastAsia" w:ascii="仿宋_GB2312" w:hAnsi="宋体" w:eastAsia="仿宋_GB2312"/>
          <w:b/>
          <w:color w:val="000000"/>
          <w:sz w:val="28"/>
          <w:szCs w:val="28"/>
        </w:rPr>
      </w:pPr>
      <w:r>
        <w:rPr>
          <w:rFonts w:hint="eastAsia" w:ascii="仿宋_GB2312" w:hAnsi="宋体" w:eastAsia="仿宋_GB2312"/>
          <w:b w:val="0"/>
          <w:sz w:val="30"/>
          <w:szCs w:val="30"/>
          <w:highlight w:val="none"/>
          <w:lang w:val="en-US" w:eastAsia="zh-CN"/>
        </w:rPr>
        <w:t>等材料；</w:t>
      </w:r>
    </w:p>
    <w:p w14:paraId="4B03E70E">
      <w:pPr>
        <w:numPr>
          <w:ilvl w:val="0"/>
          <w:numId w:val="2"/>
        </w:numPr>
        <w:spacing w:line="500" w:lineRule="exact"/>
        <w:ind w:firstLine="600" w:firstLineChars="200"/>
        <w:jc w:val="lef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报名方式</w:t>
      </w:r>
    </w:p>
    <w:p w14:paraId="0900A25D">
      <w:pPr>
        <w:numPr>
          <w:numId w:val="0"/>
        </w:num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潜在投标人依据资格要求自主评估，符合条件的进行网上报名及资格验证，蒙牛集团电子采购招标平台网址：</w:t>
      </w:r>
    </w:p>
    <w:p w14:paraId="364BDBE5">
      <w:pPr>
        <w:spacing w:line="500" w:lineRule="exact"/>
        <w:ind w:firstLine="420" w:firstLineChars="200"/>
        <w:jc w:val="left"/>
        <w:rPr>
          <w:rStyle w:val="10"/>
          <w:color w:val="000000" w:themeColor="text1"/>
          <w:sz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"https://zbcg.mengniu.cn/" \l "/home" \t "_blank" </w:instrText>
      </w:r>
      <w:r>
        <w:rPr>
          <w:color w:val="000000" w:themeColor="text1"/>
          <w14:textFill>
            <w14:solidFill>
              <w14:schemeClr w14:val="tx1"/>
            </w14:solidFill>
          </w14:textFill>
        </w:rPr>
        <w:fldChar w:fldCharType="separate"/>
      </w:r>
      <w:r>
        <w:rPr>
          <w:rStyle w:val="10"/>
          <w:rFonts w:hint="eastAsia" w:ascii="仿宋_GB2312" w:hAnsi="宋体" w:eastAsia="仿宋_GB2312"/>
          <w:color w:val="000000" w:themeColor="text1"/>
          <w:sz w:val="30"/>
          <w:szCs w:val="30"/>
          <w14:textFill>
            <w14:solidFill>
              <w14:schemeClr w14:val="tx1"/>
            </w14:solidFill>
          </w14:textFill>
        </w:rPr>
        <w:t>https://zbcg.mengniu.cn/#/home</w:t>
      </w:r>
      <w:r>
        <w:rPr>
          <w:rStyle w:val="10"/>
          <w:rFonts w:hint="eastAsia" w:ascii="仿宋_GB2312" w:hAnsi="宋体" w:eastAsia="仿宋_GB2312"/>
          <w:color w:val="000000" w:themeColor="text1"/>
          <w:sz w:val="30"/>
          <w:szCs w:val="30"/>
          <w14:textFill>
            <w14:solidFill>
              <w14:schemeClr w14:val="tx1"/>
            </w14:solidFill>
          </w14:textFill>
        </w:rPr>
        <w:fldChar w:fldCharType="end"/>
      </w:r>
    </w:p>
    <w:p w14:paraId="0DF15443">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请先阅读服务手册，平台服务支持电话为4008108111。</w:t>
      </w:r>
    </w:p>
    <w:p w14:paraId="4C5935F8">
      <w:pPr>
        <w:spacing w:line="500" w:lineRule="exact"/>
        <w:ind w:firstLine="602" w:firstLineChars="200"/>
        <w:jc w:val="left"/>
        <w:rPr>
          <w:rFonts w:ascii="仿宋_GB2312" w:hAnsi="宋体" w:eastAsia="仿宋_GB2312"/>
          <w:b/>
          <w:i/>
          <w:color w:val="000000" w:themeColor="text1"/>
          <w:sz w:val="30"/>
          <w:szCs w:val="30"/>
          <w14:textFill>
            <w14:solidFill>
              <w14:schemeClr w14:val="tx1"/>
            </w14:solidFill>
          </w14:textFill>
        </w:rPr>
      </w:pPr>
      <w:r>
        <w:rPr>
          <w:rFonts w:hint="eastAsia" w:ascii="仿宋_GB2312" w:hAnsi="宋体" w:eastAsia="仿宋_GB2312"/>
          <w:b/>
          <w:i/>
          <w:color w:val="000000" w:themeColor="text1"/>
          <w:sz w:val="30"/>
          <w:szCs w:val="30"/>
          <w14:textFill>
            <w14:solidFill>
              <w14:schemeClr w14:val="tx1"/>
            </w14:solidFill>
          </w14:textFill>
        </w:rPr>
        <w:t>或：登录蒙牛供应商关系管理平台报名</w:t>
      </w:r>
    </w:p>
    <w:p w14:paraId="4C7C35F1">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潜在投标人依据资格要求自主评估，符合条件的进行网上报名及资格验证，蒙牛集团供应链关系管理平台网址：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"https://srm.mengniu.cn/sap/bc/webdynpro/sap/zregistration" </w:instrText>
      </w:r>
      <w:r>
        <w:rPr>
          <w:color w:val="000000" w:themeColor="text1"/>
          <w14:textFill>
            <w14:solidFill>
              <w14:schemeClr w14:val="tx1"/>
            </w14:solidFill>
          </w14:textFill>
        </w:rPr>
        <w:fldChar w:fldCharType="separate"/>
      </w:r>
      <w:r>
        <w:rPr>
          <w:rStyle w:val="10"/>
          <w:rFonts w:hint="eastAsia" w:ascii="仿宋_GB2312" w:hAnsi="宋体" w:eastAsia="仿宋_GB2312"/>
          <w:color w:val="000000" w:themeColor="text1"/>
          <w:sz w:val="30"/>
          <w:szCs w:val="30"/>
          <w14:textFill>
            <w14:solidFill>
              <w14:schemeClr w14:val="tx1"/>
            </w14:solidFill>
          </w14:textFill>
        </w:rPr>
        <w:t>https://srm.mengniu.cn/sap/bc/webdynpro/sap/zregistration</w:t>
      </w:r>
      <w:r>
        <w:rPr>
          <w:rStyle w:val="10"/>
          <w:rFonts w:hint="eastAsia" w:ascii="仿宋_GB2312" w:hAnsi="宋体" w:eastAsia="仿宋_GB2312"/>
          <w:color w:val="000000" w:themeColor="text1"/>
          <w:sz w:val="30"/>
          <w:szCs w:val="30"/>
          <w14:textFill>
            <w14:solidFill>
              <w14:schemeClr w14:val="tx1"/>
            </w14:solidFill>
          </w14:textFill>
        </w:rPr>
        <w:fldChar w:fldCharType="end"/>
      </w:r>
    </w:p>
    <w:p w14:paraId="4ED90D3B">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请先阅读服务手册，平台服务支持电话为4008108111。（投标人报名时须将报名资料盖章扫描上传到平台中）。</w:t>
      </w:r>
    </w:p>
    <w:p w14:paraId="54D4F514">
      <w:pPr>
        <w:spacing w:line="500" w:lineRule="exact"/>
        <w:ind w:firstLine="562" w:firstLineChars="200"/>
        <w:jc w:val="left"/>
        <w:rPr>
          <w:rFonts w:ascii="仿宋_GB2312" w:hAnsi="宋体" w:eastAsia="仿宋_GB2312"/>
          <w:b/>
          <w:i/>
          <w:color w:val="000000" w:themeColor="text1"/>
          <w:sz w:val="28"/>
          <w:szCs w:val="28"/>
          <w14:textFill>
            <w14:solidFill>
              <w14:schemeClr w14:val="tx1"/>
            </w14:solidFill>
          </w14:textFill>
        </w:rPr>
      </w:pPr>
    </w:p>
    <w:p w14:paraId="44DA0917">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05DB65B0">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rPr>
        <w:t>时止；</w:t>
      </w:r>
    </w:p>
    <w:p w14:paraId="79EDEAEB">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日；</w:t>
      </w:r>
    </w:p>
    <w:p w14:paraId="43CC5E8F">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日发放询价单。</w:t>
      </w:r>
    </w:p>
    <w:p w14:paraId="6E1DD617">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时；（以发出的询价单为准）</w:t>
      </w:r>
    </w:p>
    <w:p w14:paraId="6D2CB63C">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b/>
          <w:sz w:val="28"/>
          <w:szCs w:val="28"/>
          <w:u w:val="single"/>
          <w:lang w:val="en-US" w:eastAsia="zh-CN"/>
        </w:rPr>
        <w:t>电子采招平台钉钉线上</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14:paraId="4F225720">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221FF599">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 w:hAnsi="仿宋" w:eastAsia="仿宋"/>
          <w:color w:val="000000"/>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Style w:val="10"/>
          <w:rFonts w:ascii="仿宋" w:hAnsi="仿宋" w:eastAsia="仿宋"/>
          <w:sz w:val="28"/>
          <w:szCs w:val="28"/>
          <w:highlight w:val="none"/>
        </w:rPr>
        <w:t>https://www.chinabidding.cn/</w:t>
      </w:r>
      <w:r>
        <w:rPr>
          <w:rStyle w:val="10"/>
          <w:rFonts w:ascii="仿宋" w:hAnsi="仿宋" w:eastAsia="仿宋"/>
          <w:sz w:val="28"/>
          <w:szCs w:val="28"/>
          <w:highlight w:val="none"/>
        </w:rPr>
        <w:fldChar w:fldCharType="end"/>
      </w:r>
      <w:r>
        <w:rPr>
          <w:rFonts w:hint="eastAsia" w:ascii="仿宋" w:hAnsi="仿宋" w:eastAsia="仿宋"/>
          <w:color w:val="000000"/>
          <w:sz w:val="28"/>
          <w:szCs w:val="28"/>
          <w:highlight w:val="none"/>
        </w:rPr>
        <w:t>）</w:t>
      </w:r>
    </w:p>
    <w:p w14:paraId="6B0FF3E9">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14:paraId="58564C56">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14:paraId="63D118A9">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14:paraId="7650A3F8">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1A0898A1">
      <w:pPr>
        <w:adjustRightInd/>
        <w:snapToGrid/>
        <w:spacing w:line="480" w:lineRule="exact"/>
        <w:ind w:firstLine="600"/>
        <w:jc w:val="both"/>
        <w:rPr>
          <w:rFonts w:ascii="仿宋_GB2312" w:hAnsi="宋体" w:eastAsia="仿宋_GB2312"/>
          <w:sz w:val="28"/>
          <w:szCs w:val="28"/>
        </w:rPr>
      </w:pPr>
      <w:r>
        <w:rPr>
          <w:rFonts w:hint="eastAsia" w:ascii="仿宋_GB2312" w:hAnsi="宋体" w:eastAsia="仿宋_GB2312"/>
          <w:sz w:val="28"/>
          <w:szCs w:val="28"/>
        </w:rPr>
        <w:t>采购人：</w:t>
      </w:r>
      <w:r>
        <w:rPr>
          <w:rFonts w:hint="eastAsia" w:ascii="仿宋_GB2312" w:hAnsi="宋体" w:eastAsia="仿宋_GB2312"/>
          <w:b w:val="0"/>
          <w:sz w:val="30"/>
          <w:szCs w:val="30"/>
          <w:highlight w:val="none"/>
        </w:rPr>
        <w:t>内蒙古蒙牛乳业（集团）股份有限公司采购中心</w:t>
      </w:r>
    </w:p>
    <w:p w14:paraId="5D8A851A">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rPr>
        <w:t>业务咨询联系人：</w:t>
      </w:r>
      <w:r>
        <w:rPr>
          <w:rFonts w:hint="eastAsia" w:ascii="仿宋_GB2312" w:hAnsi="宋体" w:eastAsia="仿宋_GB2312"/>
          <w:b w:val="0"/>
          <w:sz w:val="30"/>
          <w:szCs w:val="30"/>
          <w:highlight w:val="none"/>
          <w:lang w:val="en-US" w:eastAsia="zh-CN"/>
        </w:rPr>
        <w:t xml:space="preserve">丁爽  </w:t>
      </w:r>
      <w:r>
        <w:rPr>
          <w:rFonts w:hint="eastAsia" w:ascii="仿宋_GB2312" w:hAnsi="宋体" w:eastAsia="仿宋_GB2312"/>
          <w:b w:val="0"/>
          <w:sz w:val="30"/>
          <w:szCs w:val="30"/>
          <w:highlight w:val="none"/>
        </w:rPr>
        <w:t xml:space="preserve"> </w:t>
      </w:r>
      <w:r>
        <w:rPr>
          <w:rFonts w:ascii="仿宋_GB2312" w:hAnsi="宋体" w:eastAsia="仿宋_GB2312"/>
          <w:b w:val="0"/>
          <w:sz w:val="30"/>
          <w:szCs w:val="30"/>
          <w:highlight w:val="none"/>
        </w:rPr>
        <w:t xml:space="preserve">  </w:t>
      </w:r>
      <w:r>
        <w:rPr>
          <w:rFonts w:hint="eastAsia" w:ascii="仿宋_GB2312" w:hAnsi="宋体" w:eastAsia="仿宋_GB2312"/>
          <w:b w:val="0"/>
          <w:sz w:val="30"/>
          <w:szCs w:val="30"/>
          <w:highlight w:val="none"/>
        </w:rPr>
        <w:t>联系电话：17708032773</w:t>
      </w:r>
    </w:p>
    <w:p w14:paraId="35D0C268">
      <w:pPr>
        <w:adjustRightInd/>
        <w:snapToGrid/>
        <w:spacing w:line="480" w:lineRule="exact"/>
        <w:ind w:firstLine="600"/>
        <w:jc w:val="both"/>
        <w:rPr>
          <w:rFonts w:ascii="仿宋_GB2312" w:hAnsi="宋体" w:eastAsia="仿宋_GB2312"/>
          <w:b w:val="0"/>
          <w:sz w:val="30"/>
          <w:szCs w:val="30"/>
          <w:highlight w:val="none"/>
        </w:rPr>
      </w:pPr>
      <w:r>
        <w:rPr>
          <w:rFonts w:hint="eastAsia" w:ascii="仿宋_GB2312" w:hAnsi="宋体" w:eastAsia="仿宋_GB2312"/>
          <w:b w:val="0"/>
          <w:sz w:val="30"/>
          <w:szCs w:val="30"/>
          <w:highlight w:val="none"/>
          <w:lang w:val="en-US" w:eastAsia="zh-CN"/>
        </w:rPr>
        <w:t>采购</w:t>
      </w:r>
      <w:r>
        <w:rPr>
          <w:rFonts w:hint="eastAsia" w:ascii="仿宋_GB2312" w:hAnsi="宋体" w:eastAsia="仿宋_GB2312"/>
          <w:b w:val="0"/>
          <w:sz w:val="30"/>
          <w:szCs w:val="30"/>
          <w:highlight w:val="none"/>
        </w:rPr>
        <w:t xml:space="preserve">咨询联系人：刘晨 </w:t>
      </w:r>
      <w:r>
        <w:rPr>
          <w:rFonts w:hint="eastAsia" w:ascii="仿宋_GB2312" w:hAnsi="宋体" w:eastAsia="仿宋_GB2312"/>
          <w:b w:val="0"/>
          <w:sz w:val="30"/>
          <w:szCs w:val="30"/>
          <w:highlight w:val="none"/>
          <w:lang w:val="en-US" w:eastAsia="zh-CN"/>
        </w:rPr>
        <w:t xml:space="preserve">    </w:t>
      </w:r>
      <w:r>
        <w:rPr>
          <w:rFonts w:hint="eastAsia" w:ascii="仿宋_GB2312" w:hAnsi="宋体" w:eastAsia="仿宋_GB2312"/>
          <w:b w:val="0"/>
          <w:sz w:val="30"/>
          <w:szCs w:val="30"/>
          <w:highlight w:val="none"/>
        </w:rPr>
        <w:t>联系电话：</w:t>
      </w:r>
      <w:r>
        <w:rPr>
          <w:rFonts w:ascii="仿宋_GB2312" w:hAnsi="宋体" w:eastAsia="仿宋_GB2312"/>
          <w:b w:val="0"/>
          <w:sz w:val="30"/>
          <w:szCs w:val="30"/>
          <w:highlight w:val="none"/>
        </w:rPr>
        <w:t>18586033158</w:t>
      </w:r>
    </w:p>
    <w:p w14:paraId="2FBC6F19">
      <w:pPr>
        <w:ind w:firstLine="562" w:firstLineChars="200"/>
        <w:rPr>
          <w:rFonts w:ascii="仿宋" w:hAnsi="仿宋" w:eastAsia="仿宋"/>
          <w:b/>
          <w:sz w:val="28"/>
          <w:szCs w:val="28"/>
        </w:rPr>
      </w:pPr>
      <w:r>
        <w:rPr>
          <w:rFonts w:hint="eastAsia" w:ascii="仿宋_GB2312" w:hAnsi="宋体" w:eastAsia="仿宋_GB2312"/>
          <w:b/>
          <w:sz w:val="28"/>
          <w:szCs w:val="28"/>
        </w:rPr>
        <w:t>十、监督单位及联系方式：</w:t>
      </w:r>
    </w:p>
    <w:p w14:paraId="01C68B4B">
      <w:pPr>
        <w:ind w:firstLine="560" w:firstLineChars="200"/>
        <w:rPr>
          <w:rFonts w:ascii="仿宋" w:hAnsi="仿宋" w:eastAsia="仿宋"/>
          <w:sz w:val="28"/>
          <w:szCs w:val="28"/>
        </w:rPr>
      </w:pPr>
      <w:r>
        <w:rPr>
          <w:rFonts w:hint="eastAsia" w:ascii="仿宋" w:hAnsi="仿宋" w:eastAsia="仿宋"/>
          <w:sz w:val="28"/>
          <w:szCs w:val="28"/>
        </w:rPr>
        <w:t>1、采购招标项目违规问题的投诉受理单位：蒙牛乳业采购招标管理部</w:t>
      </w:r>
    </w:p>
    <w:p w14:paraId="2D7CC6F4">
      <w:pPr>
        <w:ind w:firstLine="560" w:firstLineChars="200"/>
        <w:rPr>
          <w:rFonts w:hint="eastAsia" w:ascii="仿宋_GB2312" w:hAnsi="宋体" w:eastAsia="仿宋_GB2312"/>
          <w:b w:val="0"/>
          <w:sz w:val="30"/>
          <w:szCs w:val="30"/>
          <w:highlight w:val="none"/>
        </w:rPr>
      </w:pPr>
      <w:r>
        <w:rPr>
          <w:rFonts w:hint="eastAsia" w:ascii="仿宋" w:hAnsi="仿宋" w:eastAsia="仿宋"/>
          <w:sz w:val="28"/>
          <w:szCs w:val="28"/>
        </w:rPr>
        <w:t>监 督 人:</w:t>
      </w:r>
      <w:r>
        <w:rPr>
          <w:rFonts w:ascii="仿宋" w:hAnsi="仿宋" w:eastAsia="仿宋"/>
          <w:sz w:val="28"/>
          <w:szCs w:val="28"/>
        </w:rPr>
        <w:t xml:space="preserve"> </w:t>
      </w:r>
      <w:r>
        <w:rPr>
          <w:rFonts w:hint="eastAsia" w:ascii="仿宋_GB2312" w:hAnsi="宋体" w:eastAsia="仿宋_GB2312"/>
          <w:b w:val="0"/>
          <w:sz w:val="30"/>
          <w:szCs w:val="30"/>
          <w:highlight w:val="none"/>
        </w:rPr>
        <w:t>潘宏</w:t>
      </w:r>
    </w:p>
    <w:p w14:paraId="7192483D">
      <w:pPr>
        <w:adjustRightInd/>
        <w:snapToGrid/>
        <w:spacing w:line="480" w:lineRule="exact"/>
        <w:ind w:firstLine="600"/>
        <w:jc w:val="both"/>
        <w:rPr>
          <w:rFonts w:hint="eastAsia" w:ascii="仿宋" w:hAnsi="仿宋" w:eastAsia="仿宋"/>
          <w:sz w:val="28"/>
          <w:szCs w:val="28"/>
          <w:highlight w:val="none"/>
        </w:rPr>
      </w:pPr>
      <w:r>
        <w:rPr>
          <w:rFonts w:hint="eastAsia" w:ascii="仿宋" w:hAnsi="仿宋" w:eastAsia="仿宋"/>
          <w:sz w:val="28"/>
          <w:szCs w:val="28"/>
          <w:highlight w:val="none"/>
        </w:rPr>
        <w:t>联系电话：</w:t>
      </w:r>
      <w:r>
        <w:rPr>
          <w:rFonts w:hint="eastAsia" w:ascii="仿宋_GB2312" w:hAnsi="宋体" w:eastAsia="仿宋_GB2312"/>
          <w:b w:val="0"/>
          <w:sz w:val="30"/>
          <w:szCs w:val="30"/>
          <w:highlight w:val="none"/>
        </w:rPr>
        <w:t>18686095595</w:t>
      </w:r>
    </w:p>
    <w:p w14:paraId="037DB993">
      <w:pPr>
        <w:ind w:firstLine="560" w:firstLineChars="200"/>
        <w:rPr>
          <w:rFonts w:ascii="仿宋" w:hAnsi="仿宋" w:eastAsia="仿宋"/>
          <w:sz w:val="28"/>
          <w:szCs w:val="28"/>
          <w:highlight w:val="none"/>
        </w:rPr>
      </w:pPr>
      <w:r>
        <w:rPr>
          <w:rFonts w:hint="eastAsia" w:ascii="仿宋" w:hAnsi="仿宋" w:eastAsia="仿宋"/>
          <w:color w:val="FF0000"/>
          <w:sz w:val="28"/>
          <w:szCs w:val="28"/>
          <w:highlight w:val="none"/>
        </w:rPr>
        <w:t>电子邮件：</w:t>
      </w:r>
      <w:r>
        <w:rPr>
          <w:highlight w:val="none"/>
        </w:rPr>
        <w:fldChar w:fldCharType="begin"/>
      </w:r>
      <w:r>
        <w:rPr>
          <w:highlight w:val="none"/>
        </w:rPr>
        <w:instrText xml:space="preserve"> HYPERLINK "mailto:panhong@mengniu.cn" </w:instrText>
      </w:r>
      <w:r>
        <w:rPr>
          <w:highlight w:val="none"/>
        </w:rPr>
        <w:fldChar w:fldCharType="separate"/>
      </w:r>
      <w:r>
        <w:rPr>
          <w:rStyle w:val="10"/>
          <w:rFonts w:hint="eastAsia" w:ascii="仿宋_GB2312" w:hAnsi="宋体" w:eastAsia="仿宋_GB2312"/>
          <w:b w:val="0"/>
          <w:sz w:val="30"/>
          <w:szCs w:val="30"/>
          <w:highlight w:val="none"/>
        </w:rPr>
        <w:t>panhong@mengniu.cn</w:t>
      </w:r>
      <w:r>
        <w:rPr>
          <w:rStyle w:val="10"/>
          <w:rFonts w:hint="eastAsia" w:ascii="仿宋_GB2312" w:hAnsi="宋体" w:eastAsia="仿宋_GB2312"/>
          <w:b w:val="0"/>
          <w:sz w:val="30"/>
          <w:szCs w:val="30"/>
          <w:highlight w:val="none"/>
        </w:rPr>
        <w:fldChar w:fldCharType="end"/>
      </w:r>
    </w:p>
    <w:p w14:paraId="66DC0A5B">
      <w:pPr>
        <w:ind w:firstLine="560" w:firstLineChars="200"/>
        <w:jc w:val="left"/>
        <w:rPr>
          <w:rStyle w:val="10"/>
          <w:rFonts w:ascii="微软雅黑" w:hAnsi="微软雅黑" w:eastAsia="微软雅黑"/>
          <w:sz w:val="22"/>
          <w:szCs w:val="21"/>
          <w:highlight w:val="none"/>
          <w:shd w:val="clear" w:color="auto" w:fill="FFFFFF"/>
        </w:rPr>
      </w:pPr>
      <w:r>
        <w:rPr>
          <w:rFonts w:hint="eastAsia" w:ascii="仿宋" w:hAnsi="仿宋" w:eastAsia="仿宋"/>
          <w:color w:val="FF0000"/>
          <w:sz w:val="28"/>
          <w:szCs w:val="28"/>
          <w:highlight w:val="none"/>
        </w:rPr>
        <w:t>异议/投诉服务网址</w:t>
      </w:r>
      <w:r>
        <w:rPr>
          <w:rFonts w:hint="eastAsia" w:ascii="仿宋" w:hAnsi="仿宋" w:eastAsia="仿宋"/>
          <w:color w:val="FF0000"/>
          <w:sz w:val="32"/>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Style w:val="10"/>
          <w:rFonts w:hint="eastAsia" w:ascii="微软雅黑" w:hAnsi="微软雅黑" w:eastAsia="微软雅黑"/>
          <w:sz w:val="22"/>
          <w:szCs w:val="21"/>
          <w:highlight w:val="none"/>
          <w:shd w:val="clear" w:color="auto" w:fill="FFFFFF"/>
        </w:rPr>
        <w:t>https://zbcg.mengniu.cn/#/home</w:t>
      </w:r>
      <w:r>
        <w:rPr>
          <w:rStyle w:val="10"/>
          <w:rFonts w:hint="eastAsia" w:ascii="微软雅黑" w:hAnsi="微软雅黑" w:eastAsia="微软雅黑"/>
          <w:sz w:val="22"/>
          <w:szCs w:val="21"/>
          <w:highlight w:val="none"/>
          <w:shd w:val="clear" w:color="auto" w:fill="FFFFFF"/>
        </w:rPr>
        <w:fldChar w:fldCharType="end"/>
      </w:r>
    </w:p>
    <w:p w14:paraId="0F6BAA90">
      <w:pPr>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、采购招标项目的违纪问题举报受理单位：蒙牛乳业纪委办公室</w:t>
      </w:r>
    </w:p>
    <w:p w14:paraId="676E4321">
      <w:pPr>
        <w:ind w:firstLine="560" w:firstLineChars="200"/>
        <w:rPr>
          <w:rFonts w:ascii="仿宋" w:hAnsi="仿宋" w:eastAsia="仿宋"/>
          <w:sz w:val="28"/>
          <w:szCs w:val="28"/>
          <w:highlight w:val="none"/>
        </w:rPr>
      </w:pPr>
      <w:r>
        <w:rPr>
          <w:rFonts w:hint="eastAsia" w:ascii="仿宋" w:hAnsi="仿宋" w:eastAsia="仿宋"/>
          <w:sz w:val="28"/>
          <w:szCs w:val="28"/>
          <w:highlight w:val="none"/>
        </w:rPr>
        <w:t>监 督 人:</w:t>
      </w:r>
      <w:r>
        <w:rPr>
          <w:rFonts w:ascii="仿宋" w:hAnsi="仿宋" w:eastAsia="仿宋"/>
          <w:sz w:val="28"/>
          <w:szCs w:val="28"/>
          <w:highlight w:val="none"/>
        </w:rPr>
        <w:t xml:space="preserve"> </w:t>
      </w:r>
      <w:r>
        <w:rPr>
          <w:rFonts w:hint="eastAsia" w:ascii="仿宋" w:hAnsi="仿宋" w:eastAsia="仿宋"/>
          <w:sz w:val="28"/>
          <w:szCs w:val="28"/>
          <w:highlight w:val="none"/>
        </w:rPr>
        <w:t>张丽娜</w:t>
      </w:r>
    </w:p>
    <w:p w14:paraId="0A81B2C8">
      <w:pPr>
        <w:ind w:firstLine="560" w:firstLineChars="200"/>
        <w:rPr>
          <w:rFonts w:ascii="仿宋" w:hAnsi="仿宋" w:eastAsia="仿宋"/>
          <w:sz w:val="28"/>
          <w:szCs w:val="28"/>
          <w:highlight w:val="none"/>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7393612</w:t>
      </w:r>
    </w:p>
    <w:p w14:paraId="0EFA6EA9">
      <w:pPr>
        <w:ind w:firstLine="560" w:firstLineChars="200"/>
        <w:rPr>
          <w:rFonts w:ascii="仿宋" w:hAnsi="仿宋" w:eastAsia="仿宋"/>
          <w:sz w:val="28"/>
          <w:szCs w:val="28"/>
          <w:highlight w:val="none"/>
        </w:rPr>
      </w:pPr>
      <w:r>
        <w:rPr>
          <w:rFonts w:hint="eastAsia" w:ascii="仿宋" w:hAnsi="仿宋" w:eastAsia="仿宋"/>
          <w:sz w:val="28"/>
          <w:szCs w:val="28"/>
          <w:highlight w:val="none"/>
        </w:rPr>
        <w:t>受理范围：采购招标</w:t>
      </w:r>
      <w:bookmarkStart w:id="0" w:name="OLE_LINK1"/>
      <w:r>
        <w:rPr>
          <w:rFonts w:hint="eastAsia" w:ascii="仿宋" w:hAnsi="仿宋" w:eastAsia="仿宋"/>
          <w:sz w:val="28"/>
          <w:szCs w:val="28"/>
          <w:highlight w:val="none"/>
        </w:rPr>
        <w:t>执行过程中涉嫌</w:t>
      </w:r>
      <w:bookmarkEnd w:id="0"/>
      <w:r>
        <w:rPr>
          <w:rFonts w:hint="eastAsia" w:ascii="仿宋" w:hAnsi="仿宋" w:eastAsia="仿宋"/>
          <w:sz w:val="28"/>
          <w:szCs w:val="28"/>
          <w:highlight w:val="none"/>
        </w:rPr>
        <w:t>贪污贿赂、滥用职权、玩忽职守、权力寻租、利益输送、徇私舞弊以及浪费公司资财等违纪问题的各类举报。</w:t>
      </w:r>
    </w:p>
    <w:p w14:paraId="25C35383">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14:paraId="139F1886">
      <w:pPr>
        <w:ind w:firstLine="1400" w:firstLineChars="500"/>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28"/>
          <w:szCs w:val="28"/>
        </w:rPr>
        <w:t>保密承诺书</w:t>
      </w:r>
    </w:p>
    <w:p w14:paraId="09612CFB">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3.</w:t>
      </w:r>
      <w:r>
        <w:rPr>
          <w:rFonts w:hint="eastAsia" w:ascii="仿宋_GB2312" w:hAnsi="宋体" w:eastAsia="仿宋_GB2312" w:cs="仿宋"/>
          <w:sz w:val="28"/>
          <w:szCs w:val="28"/>
        </w:rPr>
        <w:t>关于聘用蒙牛在职人员亲属（含特定关系人）及离职人员的告知函</w:t>
      </w:r>
    </w:p>
    <w:p w14:paraId="5ECBA5AB">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 xml:space="preserve">   4.</w:t>
      </w:r>
      <w:r>
        <w:rPr>
          <w:rFonts w:hint="eastAsia" w:ascii="仿宋_GB2312" w:hAnsi="宋体" w:eastAsia="仿宋_GB2312" w:cs="仿宋"/>
          <w:sz w:val="28"/>
          <w:szCs w:val="28"/>
        </w:rPr>
        <w:t>法定代表人身份证明/法定代表人授权委托书</w:t>
      </w:r>
    </w:p>
    <w:p w14:paraId="37320D9D">
      <w:pPr>
        <w:ind w:firstLine="1416" w:firstLineChars="506"/>
        <w:jc w:val="left"/>
        <w:rPr>
          <w:rFonts w:ascii="仿宋_GB2312" w:hAnsi="宋体" w:eastAsia="仿宋_GB2312" w:cs="仿宋"/>
          <w:sz w:val="28"/>
          <w:szCs w:val="28"/>
        </w:rPr>
      </w:pPr>
    </w:p>
    <w:p w14:paraId="7FA90370">
      <w:pPr>
        <w:ind w:firstLine="560" w:firstLineChars="200"/>
        <w:jc w:val="left"/>
        <w:rPr>
          <w:rFonts w:ascii="仿宋_GB2312" w:hAnsi="宋体" w:eastAsia="仿宋_GB2312" w:cs="仿宋"/>
          <w:sz w:val="28"/>
          <w:szCs w:val="28"/>
        </w:rPr>
      </w:pPr>
    </w:p>
    <w:p w14:paraId="6BCA3395">
      <w:pPr>
        <w:ind w:right="1760"/>
        <w:jc w:val="right"/>
        <w:rPr>
          <w:rFonts w:hint="eastAsia" w:ascii="仿宋_GB2312" w:hAnsi="宋体" w:eastAsia="仿宋_GB2312"/>
          <w:b w:val="0"/>
          <w:sz w:val="30"/>
          <w:szCs w:val="30"/>
          <w:highlight w:val="none"/>
        </w:rPr>
      </w:pPr>
    </w:p>
    <w:p w14:paraId="478E87A0">
      <w:pPr>
        <w:ind w:right="1760"/>
        <w:jc w:val="right"/>
        <w:rPr>
          <w:rFonts w:ascii="仿宋_GB2312" w:hAnsi="宋体" w:eastAsia="仿宋_GB2312" w:cs="仿宋"/>
          <w:sz w:val="30"/>
          <w:szCs w:val="30"/>
        </w:rPr>
      </w:pPr>
      <w:r>
        <w:rPr>
          <w:rFonts w:hint="eastAsia" w:ascii="仿宋_GB2312" w:hAnsi="宋体" w:eastAsia="仿宋_GB2312"/>
          <w:b w:val="0"/>
          <w:sz w:val="30"/>
          <w:szCs w:val="30"/>
          <w:highlight w:val="none"/>
        </w:rPr>
        <w:t>内蒙古蒙牛乳业（集团）股份有限公司</w:t>
      </w:r>
    </w:p>
    <w:p w14:paraId="4EC76610">
      <w:pPr>
        <w:wordWrap/>
        <w:ind w:right="1189"/>
        <w:jc w:val="center"/>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2024</w:t>
      </w:r>
      <w:r>
        <w:rPr>
          <w:rFonts w:hint="eastAsia" w:ascii="仿宋_GB2312" w:hAnsi="宋体" w:eastAsia="仿宋_GB2312" w:cs="仿宋"/>
          <w:sz w:val="30"/>
          <w:szCs w:val="30"/>
        </w:rPr>
        <w:t xml:space="preserve"> 年</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日</w:t>
      </w:r>
    </w:p>
    <w:p w14:paraId="522AEF18">
      <w:pPr>
        <w:ind w:firstLine="560" w:firstLineChars="200"/>
        <w:jc w:val="left"/>
        <w:rPr>
          <w:rFonts w:ascii="仿宋_GB2312" w:hAnsi="宋体" w:eastAsia="仿宋_GB2312" w:cs="仿宋"/>
          <w:sz w:val="28"/>
          <w:szCs w:val="28"/>
        </w:rPr>
      </w:pPr>
    </w:p>
    <w:p w14:paraId="25AFD878">
      <w:pPr>
        <w:ind w:firstLine="560" w:firstLineChars="200"/>
        <w:jc w:val="left"/>
        <w:rPr>
          <w:rFonts w:ascii="仿宋_GB2312" w:hAnsi="宋体" w:eastAsia="仿宋_GB2312" w:cs="仿宋"/>
          <w:sz w:val="28"/>
          <w:szCs w:val="28"/>
        </w:rPr>
      </w:pPr>
    </w:p>
    <w:p w14:paraId="2AD24F24">
      <w:pPr>
        <w:ind w:firstLine="560" w:firstLineChars="200"/>
        <w:jc w:val="left"/>
        <w:rPr>
          <w:rFonts w:ascii="仿宋_GB2312" w:hAnsi="宋体" w:eastAsia="仿宋_GB2312" w:cs="仿宋"/>
          <w:sz w:val="28"/>
          <w:szCs w:val="28"/>
        </w:rPr>
      </w:pPr>
    </w:p>
    <w:p w14:paraId="23E21724">
      <w:pPr>
        <w:ind w:firstLine="560" w:firstLineChars="200"/>
        <w:jc w:val="left"/>
        <w:rPr>
          <w:rFonts w:ascii="仿宋_GB2312" w:hAnsi="宋体" w:eastAsia="仿宋_GB2312" w:cs="仿宋"/>
          <w:sz w:val="28"/>
          <w:szCs w:val="28"/>
        </w:rPr>
      </w:pPr>
    </w:p>
    <w:p w14:paraId="2B3EA4E4">
      <w:pPr>
        <w:ind w:firstLine="560" w:firstLineChars="200"/>
        <w:jc w:val="left"/>
        <w:rPr>
          <w:rFonts w:ascii="仿宋_GB2312" w:hAnsi="宋体" w:eastAsia="仿宋_GB2312" w:cs="仿宋"/>
          <w:sz w:val="28"/>
          <w:szCs w:val="28"/>
        </w:rPr>
      </w:pPr>
    </w:p>
    <w:p w14:paraId="54DE0EAE">
      <w:pPr>
        <w:ind w:firstLine="560" w:firstLineChars="200"/>
        <w:jc w:val="left"/>
        <w:rPr>
          <w:rFonts w:ascii="仿宋_GB2312" w:hAnsi="宋体" w:eastAsia="仿宋_GB2312" w:cs="仿宋"/>
          <w:sz w:val="28"/>
          <w:szCs w:val="28"/>
        </w:rPr>
      </w:pPr>
    </w:p>
    <w:p w14:paraId="5B85FF46">
      <w:pPr>
        <w:ind w:firstLine="560" w:firstLineChars="200"/>
        <w:jc w:val="left"/>
        <w:rPr>
          <w:rFonts w:ascii="仿宋_GB2312" w:hAnsi="宋体" w:eastAsia="仿宋_GB2312" w:cs="仿宋"/>
          <w:sz w:val="28"/>
          <w:szCs w:val="28"/>
        </w:rPr>
      </w:pPr>
    </w:p>
    <w:p w14:paraId="115CC411">
      <w:pPr>
        <w:ind w:firstLine="560" w:firstLineChars="200"/>
        <w:jc w:val="left"/>
        <w:rPr>
          <w:rFonts w:ascii="仿宋_GB2312" w:hAnsi="宋体" w:eastAsia="仿宋_GB2312" w:cs="仿宋"/>
          <w:sz w:val="28"/>
          <w:szCs w:val="28"/>
        </w:rPr>
      </w:pPr>
    </w:p>
    <w:p w14:paraId="05CFCCAE">
      <w:pPr>
        <w:ind w:firstLine="560" w:firstLineChars="200"/>
        <w:jc w:val="left"/>
        <w:rPr>
          <w:rFonts w:ascii="仿宋_GB2312" w:hAnsi="宋体" w:eastAsia="仿宋_GB2312" w:cs="仿宋"/>
          <w:sz w:val="28"/>
          <w:szCs w:val="28"/>
        </w:rPr>
      </w:pPr>
    </w:p>
    <w:p w14:paraId="7EFAA368">
      <w:pPr>
        <w:ind w:firstLine="560" w:firstLineChars="200"/>
        <w:jc w:val="left"/>
        <w:rPr>
          <w:rFonts w:ascii="仿宋_GB2312" w:hAnsi="宋体" w:eastAsia="仿宋_GB2312" w:cs="仿宋"/>
          <w:sz w:val="28"/>
          <w:szCs w:val="28"/>
        </w:rPr>
      </w:pPr>
    </w:p>
    <w:p w14:paraId="5DF78C5A">
      <w:pPr>
        <w:ind w:firstLine="560" w:firstLineChars="200"/>
        <w:jc w:val="left"/>
        <w:rPr>
          <w:rFonts w:ascii="仿宋_GB2312" w:hAnsi="宋体" w:eastAsia="仿宋_GB2312" w:cs="仿宋"/>
          <w:sz w:val="28"/>
          <w:szCs w:val="28"/>
        </w:rPr>
      </w:pPr>
    </w:p>
    <w:p w14:paraId="033CD213">
      <w:pPr>
        <w:ind w:firstLine="560" w:firstLineChars="200"/>
        <w:jc w:val="left"/>
        <w:rPr>
          <w:rFonts w:ascii="仿宋_GB2312" w:hAnsi="宋体" w:eastAsia="仿宋_GB2312" w:cs="仿宋"/>
          <w:sz w:val="28"/>
          <w:szCs w:val="28"/>
        </w:rPr>
      </w:pPr>
    </w:p>
    <w:p w14:paraId="1C4D4126">
      <w:pPr>
        <w:ind w:firstLine="560" w:firstLineChars="200"/>
        <w:jc w:val="left"/>
        <w:rPr>
          <w:rFonts w:ascii="仿宋_GB2312" w:hAnsi="宋体" w:eastAsia="仿宋_GB2312" w:cs="仿宋"/>
          <w:sz w:val="28"/>
          <w:szCs w:val="28"/>
        </w:rPr>
      </w:pPr>
    </w:p>
    <w:p w14:paraId="3F4B8279">
      <w:pPr>
        <w:ind w:firstLine="560" w:firstLineChars="200"/>
        <w:jc w:val="left"/>
        <w:rPr>
          <w:rFonts w:ascii="仿宋_GB2312" w:hAnsi="宋体" w:eastAsia="仿宋_GB2312" w:cs="仿宋"/>
          <w:sz w:val="28"/>
          <w:szCs w:val="28"/>
        </w:rPr>
      </w:pPr>
    </w:p>
    <w:p w14:paraId="4FF8F242">
      <w:pPr>
        <w:ind w:firstLine="560" w:firstLineChars="200"/>
        <w:jc w:val="left"/>
        <w:rPr>
          <w:rFonts w:ascii="仿宋_GB2312" w:hAnsi="宋体" w:eastAsia="仿宋_GB2312" w:cs="仿宋"/>
          <w:sz w:val="28"/>
          <w:szCs w:val="28"/>
        </w:rPr>
      </w:pPr>
    </w:p>
    <w:p w14:paraId="59031638">
      <w:pPr>
        <w:ind w:firstLine="560" w:firstLineChars="200"/>
        <w:jc w:val="left"/>
        <w:rPr>
          <w:rFonts w:ascii="仿宋_GB2312" w:hAnsi="宋体" w:eastAsia="仿宋_GB2312" w:cs="仿宋"/>
          <w:sz w:val="28"/>
          <w:szCs w:val="28"/>
        </w:rPr>
      </w:pPr>
    </w:p>
    <w:p w14:paraId="7C30270D">
      <w:pPr>
        <w:jc w:val="left"/>
        <w:rPr>
          <w:rFonts w:ascii="仿宋_GB2312" w:hAnsi="宋体" w:eastAsia="仿宋_GB2312" w:cs="仿宋"/>
          <w:sz w:val="28"/>
          <w:szCs w:val="28"/>
        </w:rPr>
      </w:pPr>
      <w:r>
        <w:rPr>
          <w:rFonts w:hint="eastAsia" w:ascii="仿宋_GB2312" w:hAnsi="宋体" w:eastAsia="仿宋_GB2312" w:cs="仿宋"/>
          <w:sz w:val="28"/>
          <w:szCs w:val="28"/>
        </w:rPr>
        <w:t>附件1：</w:t>
      </w:r>
    </w:p>
    <w:p w14:paraId="600BE8A1">
      <w:pPr>
        <w:jc w:val="center"/>
        <w:rPr>
          <w:rFonts w:cs="仿宋" w:asciiTheme="minorEastAsia" w:hAnsiTheme="minorEastAsia" w:eastAsiaTheme="minorEastAsia"/>
          <w:b/>
          <w:sz w:val="28"/>
          <w:szCs w:val="28"/>
        </w:rPr>
      </w:pPr>
    </w:p>
    <w:p w14:paraId="599B1918">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105B3485">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41D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2F5781C">
            <w:pPr>
              <w:jc w:val="center"/>
              <w:rPr>
                <w:rFonts w:ascii="宋体" w:hAnsi="宋体" w:cs="仿宋"/>
                <w:b/>
                <w:szCs w:val="21"/>
              </w:rPr>
            </w:pPr>
            <w:r>
              <w:rPr>
                <w:rFonts w:hint="eastAsia" w:ascii="宋体" w:hAnsi="宋体" w:cs="仿宋"/>
                <w:b/>
                <w:szCs w:val="21"/>
              </w:rPr>
              <w:t>序号</w:t>
            </w:r>
          </w:p>
        </w:tc>
        <w:tc>
          <w:tcPr>
            <w:tcW w:w="2399" w:type="dxa"/>
            <w:vAlign w:val="center"/>
          </w:tcPr>
          <w:p w14:paraId="408B1F67">
            <w:pPr>
              <w:jc w:val="center"/>
              <w:rPr>
                <w:rFonts w:ascii="宋体" w:hAnsi="宋体" w:cs="仿宋"/>
                <w:b/>
                <w:szCs w:val="21"/>
              </w:rPr>
            </w:pPr>
            <w:r>
              <w:rPr>
                <w:rFonts w:hint="eastAsia" w:ascii="宋体" w:hAnsi="宋体" w:cs="仿宋"/>
                <w:b/>
                <w:szCs w:val="21"/>
              </w:rPr>
              <w:t>潜在投标人名称</w:t>
            </w:r>
          </w:p>
        </w:tc>
        <w:tc>
          <w:tcPr>
            <w:tcW w:w="1630" w:type="dxa"/>
            <w:vAlign w:val="center"/>
          </w:tcPr>
          <w:p w14:paraId="40B5EE35">
            <w:pPr>
              <w:jc w:val="center"/>
              <w:rPr>
                <w:rFonts w:ascii="宋体" w:hAnsi="宋体" w:cs="仿宋"/>
                <w:b/>
                <w:szCs w:val="21"/>
              </w:rPr>
            </w:pPr>
            <w:r>
              <w:rPr>
                <w:rFonts w:hint="eastAsia" w:ascii="宋体" w:hAnsi="宋体" w:cs="仿宋"/>
                <w:b/>
                <w:szCs w:val="21"/>
              </w:rPr>
              <w:t>标段</w:t>
            </w:r>
          </w:p>
        </w:tc>
        <w:tc>
          <w:tcPr>
            <w:tcW w:w="1538" w:type="dxa"/>
            <w:vAlign w:val="center"/>
          </w:tcPr>
          <w:p w14:paraId="545B6642">
            <w:pPr>
              <w:jc w:val="center"/>
              <w:rPr>
                <w:rFonts w:ascii="宋体" w:hAnsi="宋体" w:cs="仿宋"/>
                <w:b/>
                <w:szCs w:val="21"/>
              </w:rPr>
            </w:pPr>
            <w:r>
              <w:rPr>
                <w:rFonts w:hint="eastAsia" w:ascii="宋体" w:hAnsi="宋体" w:cs="仿宋"/>
                <w:b/>
                <w:szCs w:val="21"/>
              </w:rPr>
              <w:t>联系人</w:t>
            </w:r>
          </w:p>
        </w:tc>
        <w:tc>
          <w:tcPr>
            <w:tcW w:w="1713" w:type="dxa"/>
            <w:vAlign w:val="center"/>
          </w:tcPr>
          <w:p w14:paraId="35093333">
            <w:pPr>
              <w:jc w:val="center"/>
              <w:rPr>
                <w:rFonts w:ascii="宋体" w:hAnsi="宋体" w:cs="仿宋"/>
                <w:b/>
                <w:szCs w:val="21"/>
              </w:rPr>
            </w:pPr>
            <w:r>
              <w:rPr>
                <w:rFonts w:hint="eastAsia" w:ascii="宋体" w:hAnsi="宋体" w:cs="仿宋"/>
                <w:b/>
                <w:szCs w:val="21"/>
              </w:rPr>
              <w:t>联系电话</w:t>
            </w:r>
          </w:p>
        </w:tc>
        <w:tc>
          <w:tcPr>
            <w:tcW w:w="1856" w:type="dxa"/>
            <w:vAlign w:val="center"/>
          </w:tcPr>
          <w:p w14:paraId="350FE7B3">
            <w:pPr>
              <w:jc w:val="center"/>
              <w:rPr>
                <w:rFonts w:ascii="宋体" w:hAnsi="宋体" w:cs="仿宋"/>
                <w:b/>
                <w:szCs w:val="21"/>
              </w:rPr>
            </w:pPr>
            <w:r>
              <w:rPr>
                <w:rFonts w:hint="eastAsia" w:ascii="宋体" w:hAnsi="宋体" w:cs="仿宋"/>
                <w:b/>
                <w:szCs w:val="21"/>
              </w:rPr>
              <w:t>邮箱地址</w:t>
            </w:r>
          </w:p>
        </w:tc>
      </w:tr>
      <w:tr w14:paraId="7E74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88F1771">
            <w:pPr>
              <w:ind w:firstLine="420" w:firstLineChars="200"/>
              <w:jc w:val="left"/>
              <w:rPr>
                <w:rFonts w:ascii="宋体" w:hAnsi="宋体" w:cs="仿宋"/>
                <w:szCs w:val="21"/>
              </w:rPr>
            </w:pPr>
          </w:p>
        </w:tc>
        <w:tc>
          <w:tcPr>
            <w:tcW w:w="2399" w:type="dxa"/>
          </w:tcPr>
          <w:p w14:paraId="02FEB29A">
            <w:pPr>
              <w:ind w:firstLine="420" w:firstLineChars="200"/>
              <w:jc w:val="left"/>
              <w:rPr>
                <w:rFonts w:ascii="宋体" w:hAnsi="宋体" w:cs="仿宋"/>
                <w:szCs w:val="21"/>
              </w:rPr>
            </w:pPr>
          </w:p>
        </w:tc>
        <w:tc>
          <w:tcPr>
            <w:tcW w:w="1630" w:type="dxa"/>
          </w:tcPr>
          <w:p w14:paraId="5A666B02">
            <w:pPr>
              <w:ind w:firstLine="420" w:firstLineChars="200"/>
              <w:jc w:val="left"/>
              <w:rPr>
                <w:rFonts w:ascii="宋体" w:hAnsi="宋体" w:cs="仿宋"/>
                <w:szCs w:val="21"/>
              </w:rPr>
            </w:pPr>
          </w:p>
        </w:tc>
        <w:tc>
          <w:tcPr>
            <w:tcW w:w="1538" w:type="dxa"/>
          </w:tcPr>
          <w:p w14:paraId="2393BBA3">
            <w:pPr>
              <w:ind w:firstLine="420" w:firstLineChars="200"/>
              <w:jc w:val="left"/>
              <w:rPr>
                <w:rFonts w:ascii="宋体" w:hAnsi="宋体" w:cs="仿宋"/>
                <w:szCs w:val="21"/>
              </w:rPr>
            </w:pPr>
          </w:p>
        </w:tc>
        <w:tc>
          <w:tcPr>
            <w:tcW w:w="1713" w:type="dxa"/>
          </w:tcPr>
          <w:p w14:paraId="0EA4DFDC">
            <w:pPr>
              <w:ind w:firstLine="420" w:firstLineChars="200"/>
              <w:jc w:val="left"/>
              <w:rPr>
                <w:rFonts w:ascii="宋体" w:hAnsi="宋体" w:cs="仿宋"/>
                <w:szCs w:val="21"/>
              </w:rPr>
            </w:pPr>
          </w:p>
        </w:tc>
        <w:tc>
          <w:tcPr>
            <w:tcW w:w="1856" w:type="dxa"/>
          </w:tcPr>
          <w:p w14:paraId="722E3881">
            <w:pPr>
              <w:ind w:firstLine="420" w:firstLineChars="200"/>
              <w:jc w:val="left"/>
              <w:rPr>
                <w:rFonts w:ascii="宋体" w:hAnsi="宋体" w:cs="仿宋"/>
                <w:szCs w:val="21"/>
              </w:rPr>
            </w:pPr>
          </w:p>
        </w:tc>
      </w:tr>
      <w:tr w14:paraId="3928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5DC0A95">
            <w:pPr>
              <w:ind w:firstLine="420" w:firstLineChars="200"/>
              <w:jc w:val="left"/>
              <w:rPr>
                <w:rFonts w:ascii="宋体" w:hAnsi="宋体" w:cs="仿宋"/>
                <w:szCs w:val="21"/>
              </w:rPr>
            </w:pPr>
          </w:p>
        </w:tc>
        <w:tc>
          <w:tcPr>
            <w:tcW w:w="2399" w:type="dxa"/>
          </w:tcPr>
          <w:p w14:paraId="60D184DC">
            <w:pPr>
              <w:ind w:firstLine="420" w:firstLineChars="200"/>
              <w:jc w:val="left"/>
              <w:rPr>
                <w:rFonts w:ascii="宋体" w:hAnsi="宋体" w:cs="仿宋"/>
                <w:szCs w:val="21"/>
              </w:rPr>
            </w:pPr>
          </w:p>
        </w:tc>
        <w:tc>
          <w:tcPr>
            <w:tcW w:w="1630" w:type="dxa"/>
          </w:tcPr>
          <w:p w14:paraId="0FFA0D88">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772338F1">
            <w:pPr>
              <w:ind w:firstLine="420" w:firstLineChars="200"/>
              <w:jc w:val="left"/>
              <w:rPr>
                <w:rFonts w:ascii="宋体" w:hAnsi="宋体" w:cs="仿宋"/>
                <w:szCs w:val="21"/>
              </w:rPr>
            </w:pPr>
          </w:p>
        </w:tc>
        <w:tc>
          <w:tcPr>
            <w:tcW w:w="1713" w:type="dxa"/>
          </w:tcPr>
          <w:p w14:paraId="795B7708">
            <w:pPr>
              <w:ind w:firstLine="420" w:firstLineChars="200"/>
              <w:jc w:val="left"/>
              <w:rPr>
                <w:rFonts w:ascii="宋体" w:hAnsi="宋体" w:cs="仿宋"/>
                <w:szCs w:val="21"/>
              </w:rPr>
            </w:pPr>
          </w:p>
        </w:tc>
        <w:tc>
          <w:tcPr>
            <w:tcW w:w="1856" w:type="dxa"/>
          </w:tcPr>
          <w:p w14:paraId="245646D0">
            <w:pPr>
              <w:ind w:firstLine="420" w:firstLineChars="200"/>
              <w:jc w:val="left"/>
              <w:rPr>
                <w:rFonts w:ascii="宋体" w:hAnsi="宋体" w:cs="仿宋"/>
                <w:szCs w:val="21"/>
              </w:rPr>
            </w:pPr>
          </w:p>
        </w:tc>
      </w:tr>
      <w:tr w14:paraId="7212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0AB27E7">
            <w:pPr>
              <w:ind w:firstLine="420" w:firstLineChars="200"/>
              <w:jc w:val="left"/>
              <w:rPr>
                <w:rFonts w:ascii="宋体" w:hAnsi="宋体" w:cs="仿宋"/>
                <w:szCs w:val="21"/>
              </w:rPr>
            </w:pPr>
          </w:p>
        </w:tc>
        <w:tc>
          <w:tcPr>
            <w:tcW w:w="2399" w:type="dxa"/>
          </w:tcPr>
          <w:p w14:paraId="63D8D3AA">
            <w:pPr>
              <w:ind w:firstLine="420" w:firstLineChars="200"/>
              <w:jc w:val="left"/>
              <w:rPr>
                <w:rFonts w:ascii="宋体" w:hAnsi="宋体" w:cs="仿宋"/>
                <w:szCs w:val="21"/>
              </w:rPr>
            </w:pPr>
          </w:p>
        </w:tc>
        <w:tc>
          <w:tcPr>
            <w:tcW w:w="1630" w:type="dxa"/>
          </w:tcPr>
          <w:p w14:paraId="4BB0CEA6">
            <w:pPr>
              <w:ind w:firstLine="420" w:firstLineChars="200"/>
              <w:jc w:val="left"/>
              <w:rPr>
                <w:rFonts w:ascii="宋体" w:hAnsi="宋体" w:cs="仿宋"/>
                <w:szCs w:val="21"/>
              </w:rPr>
            </w:pPr>
          </w:p>
        </w:tc>
        <w:tc>
          <w:tcPr>
            <w:tcW w:w="1538" w:type="dxa"/>
          </w:tcPr>
          <w:p w14:paraId="479ABF91">
            <w:pPr>
              <w:ind w:firstLine="420" w:firstLineChars="200"/>
              <w:jc w:val="left"/>
              <w:rPr>
                <w:rFonts w:ascii="宋体" w:hAnsi="宋体" w:cs="仿宋"/>
                <w:szCs w:val="21"/>
              </w:rPr>
            </w:pPr>
          </w:p>
        </w:tc>
        <w:tc>
          <w:tcPr>
            <w:tcW w:w="1713" w:type="dxa"/>
          </w:tcPr>
          <w:p w14:paraId="21542D3B">
            <w:pPr>
              <w:ind w:firstLine="420" w:firstLineChars="200"/>
              <w:jc w:val="left"/>
              <w:rPr>
                <w:rFonts w:ascii="宋体" w:hAnsi="宋体" w:cs="仿宋"/>
                <w:szCs w:val="21"/>
              </w:rPr>
            </w:pPr>
          </w:p>
        </w:tc>
        <w:tc>
          <w:tcPr>
            <w:tcW w:w="1856" w:type="dxa"/>
          </w:tcPr>
          <w:p w14:paraId="64211561">
            <w:pPr>
              <w:ind w:firstLine="420" w:firstLineChars="200"/>
              <w:jc w:val="left"/>
              <w:rPr>
                <w:rFonts w:ascii="宋体" w:hAnsi="宋体" w:cs="仿宋"/>
                <w:szCs w:val="21"/>
              </w:rPr>
            </w:pPr>
          </w:p>
        </w:tc>
      </w:tr>
      <w:tr w14:paraId="6030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F902767">
            <w:pPr>
              <w:ind w:firstLine="420" w:firstLineChars="200"/>
              <w:jc w:val="left"/>
              <w:rPr>
                <w:rFonts w:ascii="宋体" w:hAnsi="宋体" w:cs="仿宋"/>
                <w:szCs w:val="21"/>
              </w:rPr>
            </w:pPr>
          </w:p>
        </w:tc>
        <w:tc>
          <w:tcPr>
            <w:tcW w:w="2399" w:type="dxa"/>
          </w:tcPr>
          <w:p w14:paraId="1012A2A3">
            <w:pPr>
              <w:ind w:firstLine="420" w:firstLineChars="200"/>
              <w:jc w:val="left"/>
              <w:rPr>
                <w:rFonts w:ascii="宋体" w:hAnsi="宋体" w:cs="仿宋"/>
                <w:szCs w:val="21"/>
              </w:rPr>
            </w:pPr>
          </w:p>
        </w:tc>
        <w:tc>
          <w:tcPr>
            <w:tcW w:w="1630" w:type="dxa"/>
          </w:tcPr>
          <w:p w14:paraId="2BBF0AB5">
            <w:pPr>
              <w:ind w:firstLine="420" w:firstLineChars="200"/>
              <w:jc w:val="left"/>
              <w:rPr>
                <w:rFonts w:ascii="宋体" w:hAnsi="宋体" w:cs="仿宋"/>
                <w:szCs w:val="21"/>
              </w:rPr>
            </w:pPr>
          </w:p>
        </w:tc>
        <w:tc>
          <w:tcPr>
            <w:tcW w:w="1538" w:type="dxa"/>
          </w:tcPr>
          <w:p w14:paraId="78486750">
            <w:pPr>
              <w:ind w:firstLine="420" w:firstLineChars="200"/>
              <w:jc w:val="left"/>
              <w:rPr>
                <w:rFonts w:ascii="宋体" w:hAnsi="宋体" w:cs="仿宋"/>
                <w:szCs w:val="21"/>
              </w:rPr>
            </w:pPr>
          </w:p>
        </w:tc>
        <w:tc>
          <w:tcPr>
            <w:tcW w:w="1713" w:type="dxa"/>
          </w:tcPr>
          <w:p w14:paraId="20397402">
            <w:pPr>
              <w:ind w:firstLine="420" w:firstLineChars="200"/>
              <w:jc w:val="left"/>
              <w:rPr>
                <w:rFonts w:ascii="宋体" w:hAnsi="宋体" w:cs="仿宋"/>
                <w:szCs w:val="21"/>
              </w:rPr>
            </w:pPr>
          </w:p>
        </w:tc>
        <w:tc>
          <w:tcPr>
            <w:tcW w:w="1856" w:type="dxa"/>
          </w:tcPr>
          <w:p w14:paraId="37708EB2">
            <w:pPr>
              <w:ind w:firstLine="420" w:firstLineChars="200"/>
              <w:jc w:val="left"/>
              <w:rPr>
                <w:rFonts w:ascii="宋体" w:hAnsi="宋体" w:cs="仿宋"/>
                <w:szCs w:val="21"/>
              </w:rPr>
            </w:pPr>
          </w:p>
        </w:tc>
      </w:tr>
      <w:tr w14:paraId="3818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E154E77">
            <w:pPr>
              <w:ind w:firstLine="420" w:firstLineChars="200"/>
              <w:jc w:val="left"/>
              <w:rPr>
                <w:rFonts w:ascii="宋体" w:hAnsi="宋体" w:cs="仿宋"/>
                <w:szCs w:val="21"/>
              </w:rPr>
            </w:pPr>
          </w:p>
        </w:tc>
        <w:tc>
          <w:tcPr>
            <w:tcW w:w="2399" w:type="dxa"/>
          </w:tcPr>
          <w:p w14:paraId="7D198BEB">
            <w:pPr>
              <w:ind w:firstLine="420" w:firstLineChars="200"/>
              <w:jc w:val="left"/>
              <w:rPr>
                <w:rFonts w:ascii="宋体" w:hAnsi="宋体" w:cs="仿宋"/>
                <w:szCs w:val="21"/>
              </w:rPr>
            </w:pPr>
          </w:p>
        </w:tc>
        <w:tc>
          <w:tcPr>
            <w:tcW w:w="1630" w:type="dxa"/>
          </w:tcPr>
          <w:p w14:paraId="7FDC0E99">
            <w:pPr>
              <w:ind w:firstLine="420" w:firstLineChars="200"/>
              <w:jc w:val="left"/>
              <w:rPr>
                <w:rFonts w:ascii="宋体" w:hAnsi="宋体" w:cs="仿宋"/>
                <w:szCs w:val="21"/>
              </w:rPr>
            </w:pPr>
          </w:p>
        </w:tc>
        <w:tc>
          <w:tcPr>
            <w:tcW w:w="1538" w:type="dxa"/>
          </w:tcPr>
          <w:p w14:paraId="3AA42D22">
            <w:pPr>
              <w:ind w:firstLine="420" w:firstLineChars="200"/>
              <w:jc w:val="left"/>
              <w:rPr>
                <w:rFonts w:ascii="宋体" w:hAnsi="宋体" w:cs="仿宋"/>
                <w:szCs w:val="21"/>
              </w:rPr>
            </w:pPr>
          </w:p>
        </w:tc>
        <w:tc>
          <w:tcPr>
            <w:tcW w:w="1713" w:type="dxa"/>
          </w:tcPr>
          <w:p w14:paraId="328E9335">
            <w:pPr>
              <w:ind w:firstLine="420" w:firstLineChars="200"/>
              <w:jc w:val="left"/>
              <w:rPr>
                <w:rFonts w:ascii="宋体" w:hAnsi="宋体" w:cs="仿宋"/>
                <w:szCs w:val="21"/>
              </w:rPr>
            </w:pPr>
          </w:p>
        </w:tc>
        <w:tc>
          <w:tcPr>
            <w:tcW w:w="1856" w:type="dxa"/>
          </w:tcPr>
          <w:p w14:paraId="237B6715">
            <w:pPr>
              <w:ind w:firstLine="420" w:firstLineChars="200"/>
              <w:jc w:val="left"/>
              <w:rPr>
                <w:rFonts w:ascii="宋体" w:hAnsi="宋体" w:cs="仿宋"/>
                <w:szCs w:val="21"/>
              </w:rPr>
            </w:pPr>
          </w:p>
        </w:tc>
      </w:tr>
    </w:tbl>
    <w:p w14:paraId="3427D3F2">
      <w:pPr>
        <w:ind w:right="640"/>
        <w:jc w:val="right"/>
        <w:rPr>
          <w:rFonts w:ascii="仿宋_GB2312" w:hAnsi="宋体" w:eastAsia="仿宋_GB2312"/>
          <w:color w:val="FF0000"/>
          <w:sz w:val="28"/>
          <w:szCs w:val="28"/>
        </w:rPr>
      </w:pPr>
    </w:p>
    <w:p w14:paraId="3EC6F12E">
      <w:pPr>
        <w:ind w:right="640"/>
        <w:jc w:val="right"/>
        <w:rPr>
          <w:rFonts w:ascii="仿宋_GB2312" w:hAnsi="宋体" w:eastAsia="仿宋_GB2312"/>
          <w:color w:val="FF0000"/>
          <w:sz w:val="28"/>
          <w:szCs w:val="28"/>
        </w:rPr>
      </w:pPr>
    </w:p>
    <w:p w14:paraId="38696472">
      <w:pPr>
        <w:ind w:right="640"/>
        <w:jc w:val="right"/>
        <w:rPr>
          <w:rFonts w:ascii="仿宋_GB2312" w:hAnsi="宋体" w:eastAsia="仿宋_GB2312"/>
          <w:color w:val="FF0000"/>
          <w:sz w:val="28"/>
          <w:szCs w:val="28"/>
        </w:rPr>
      </w:pPr>
    </w:p>
    <w:p w14:paraId="4774AD54">
      <w:pPr>
        <w:ind w:right="640"/>
        <w:jc w:val="right"/>
        <w:rPr>
          <w:rFonts w:ascii="仿宋_GB2312" w:hAnsi="宋体" w:eastAsia="仿宋_GB2312"/>
          <w:color w:val="FF0000"/>
          <w:sz w:val="28"/>
          <w:szCs w:val="28"/>
        </w:rPr>
      </w:pPr>
    </w:p>
    <w:p w14:paraId="745E9B7C">
      <w:pPr>
        <w:ind w:right="640"/>
        <w:jc w:val="right"/>
        <w:rPr>
          <w:rFonts w:ascii="仿宋_GB2312" w:hAnsi="宋体" w:eastAsia="仿宋_GB2312"/>
          <w:color w:val="FF0000"/>
          <w:sz w:val="28"/>
          <w:szCs w:val="28"/>
        </w:rPr>
      </w:pPr>
    </w:p>
    <w:p w14:paraId="0248669D">
      <w:pPr>
        <w:ind w:right="640"/>
        <w:jc w:val="right"/>
        <w:rPr>
          <w:rFonts w:ascii="仿宋_GB2312" w:hAnsi="宋体" w:eastAsia="仿宋_GB2312"/>
          <w:color w:val="FF0000"/>
          <w:sz w:val="28"/>
          <w:szCs w:val="28"/>
        </w:rPr>
      </w:pPr>
    </w:p>
    <w:p w14:paraId="533C3F50">
      <w:pPr>
        <w:ind w:right="640"/>
        <w:jc w:val="right"/>
        <w:rPr>
          <w:rFonts w:ascii="仿宋_GB2312" w:hAnsi="宋体" w:eastAsia="仿宋_GB2312"/>
          <w:color w:val="FF0000"/>
          <w:sz w:val="28"/>
          <w:szCs w:val="28"/>
        </w:rPr>
      </w:pPr>
    </w:p>
    <w:p w14:paraId="1D796C45">
      <w:pPr>
        <w:ind w:right="640"/>
        <w:jc w:val="right"/>
        <w:rPr>
          <w:rFonts w:ascii="仿宋_GB2312" w:hAnsi="宋体" w:eastAsia="仿宋_GB2312"/>
          <w:color w:val="FF0000"/>
          <w:sz w:val="28"/>
          <w:szCs w:val="28"/>
        </w:rPr>
      </w:pPr>
    </w:p>
    <w:p w14:paraId="07864B1E">
      <w:pPr>
        <w:ind w:right="640"/>
        <w:jc w:val="right"/>
        <w:rPr>
          <w:rFonts w:ascii="仿宋_GB2312" w:hAnsi="宋体" w:eastAsia="仿宋_GB2312"/>
          <w:color w:val="FF0000"/>
          <w:sz w:val="28"/>
          <w:szCs w:val="28"/>
        </w:rPr>
      </w:pPr>
    </w:p>
    <w:p w14:paraId="018C6E9D">
      <w:pPr>
        <w:ind w:right="640"/>
        <w:jc w:val="right"/>
        <w:rPr>
          <w:rFonts w:ascii="仿宋_GB2312" w:hAnsi="宋体" w:eastAsia="仿宋_GB2312"/>
          <w:color w:val="FF0000"/>
          <w:sz w:val="28"/>
          <w:szCs w:val="28"/>
        </w:rPr>
      </w:pPr>
    </w:p>
    <w:p w14:paraId="63838B3A">
      <w:pPr>
        <w:ind w:right="640"/>
        <w:jc w:val="right"/>
        <w:rPr>
          <w:rFonts w:ascii="仿宋_GB2312" w:hAnsi="宋体" w:eastAsia="仿宋_GB2312"/>
          <w:color w:val="FF0000"/>
          <w:sz w:val="28"/>
          <w:szCs w:val="28"/>
        </w:rPr>
      </w:pPr>
    </w:p>
    <w:p w14:paraId="111AAD97">
      <w:pPr>
        <w:ind w:right="640"/>
        <w:jc w:val="right"/>
        <w:rPr>
          <w:rFonts w:ascii="仿宋_GB2312" w:hAnsi="宋体" w:eastAsia="仿宋_GB2312"/>
          <w:color w:val="FF0000"/>
          <w:sz w:val="28"/>
          <w:szCs w:val="28"/>
        </w:rPr>
      </w:pPr>
    </w:p>
    <w:p w14:paraId="2E1AB295">
      <w:pPr>
        <w:rPr>
          <w:rFonts w:ascii="仿宋_GB2312" w:hAnsi="宋体" w:eastAsia="仿宋_GB2312"/>
          <w:sz w:val="28"/>
          <w:szCs w:val="28"/>
        </w:rPr>
      </w:pPr>
      <w:r>
        <w:rPr>
          <w:rFonts w:hint="eastAsia" w:ascii="仿宋_GB2312" w:hAnsi="宋体" w:eastAsia="仿宋_GB2312"/>
          <w:sz w:val="28"/>
          <w:szCs w:val="28"/>
        </w:rPr>
        <w:t>附件2：</w:t>
      </w:r>
    </w:p>
    <w:p w14:paraId="3698F767">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14:paraId="0B6485A7">
      <w:pPr>
        <w:widowControl/>
        <w:adjustRightInd w:val="0"/>
        <w:snapToGrid w:val="0"/>
        <w:spacing w:line="440" w:lineRule="exact"/>
        <w:jc w:val="center"/>
        <w:textAlignment w:val="baseline"/>
        <w:rPr>
          <w:rFonts w:hint="eastAsia" w:ascii="楷体_GB2312" w:hAnsi="黑体" w:eastAsia="楷体_GB2312"/>
          <w:b/>
          <w:kern w:val="0"/>
          <w:sz w:val="28"/>
          <w:szCs w:val="28"/>
        </w:rPr>
      </w:pPr>
    </w:p>
    <w:p w14:paraId="09472F79">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宋体" w:eastAsia="楷体_GB2312"/>
          <w:color w:val="000000"/>
          <w:kern w:val="0"/>
          <w:sz w:val="28"/>
          <w:szCs w:val="28"/>
        </w:rPr>
        <w:t>内蒙古蒙牛乳业(集团)股份有限公司</w:t>
      </w:r>
    </w:p>
    <w:p w14:paraId="382746B3">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：内蒙古呼和浩特市和林格尔县盛乐经济园区蒙牛总部</w:t>
      </w:r>
    </w:p>
    <w:p w14:paraId="77F7753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0496555C">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14:paraId="43C99250">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14:paraId="0E183C2E">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2910C39A">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IT报废固定资产回收项目 </w:t>
      </w:r>
      <w:r>
        <w:rPr>
          <w:rFonts w:hint="eastAsia" w:ascii="楷体_GB2312" w:hAnsi="宋体" w:eastAsia="楷体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08E13EDB">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14:paraId="03FDFF1D">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56AB41C">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14:paraId="6E7C21DA">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14:paraId="4D9E7F04">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14:paraId="0138E25F">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14:paraId="4466C8B9">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14:paraId="300FE28C">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14:paraId="31C4086B">
      <w:pPr>
        <w:pStyle w:val="6"/>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14:paraId="1FB5DA97">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14:paraId="7AB9C93A">
      <w:pPr>
        <w:pStyle w:val="6"/>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14:paraId="3F44F77E">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14:paraId="4EBD06EF">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5BA2E81">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14:paraId="1552A938">
      <w:pPr>
        <w:pStyle w:val="3"/>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5757D1D">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14:paraId="13021394">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DCFFAE2">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14:paraId="11A1A327">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57FB250C">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14:paraId="4924A515">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ABEA4CF">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14:paraId="0FEF2377">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lang w:val="en-US" w:eastAsia="zh-CN"/>
        </w:rPr>
        <w:t>五</w:t>
      </w:r>
      <w:r>
        <w:rPr>
          <w:rFonts w:hint="eastAsia" w:ascii="楷体_GB2312" w:hAnsi="宋体" w:eastAsia="楷体_GB2312"/>
          <w:color w:val="000000"/>
          <w:kern w:val="0"/>
          <w:sz w:val="28"/>
          <w:szCs w:val="28"/>
        </w:rPr>
        <w:t>年内持续有效，且不因承诺书目的之达成而终止。</w:t>
      </w:r>
    </w:p>
    <w:p w14:paraId="3422005B">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14:paraId="0CE45BB6">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14:paraId="54CF921C">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A2524D0">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14:paraId="1A5FAB67">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B8903EB">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14:paraId="3B19B784">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14:paraId="732B08B8">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14:paraId="4CE9E8BB">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14:paraId="2F9E7B37">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48C05B1">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64DA7D8">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14:paraId="0C0AA8EB">
      <w:pPr>
        <w:pStyle w:val="2"/>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14:paraId="3CA59519">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14:paraId="4FC38EB0">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C1CB314">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14:paraId="6590EAA7">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14:paraId="097E6F07">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14:paraId="6308DAF2">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u w:val="single"/>
          <w:lang w:val="en-US" w:eastAsia="zh-CN"/>
        </w:rPr>
        <w:t>二</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14:paraId="77F5E430">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14:paraId="29A19601">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14:paraId="18707EF7">
      <w:pPr>
        <w:pStyle w:val="2"/>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14:paraId="638C6DE4">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FFCED6A">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14:paraId="33797BD2">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14:paraId="7F8DBB6A">
      <w:pPr>
        <w:pStyle w:val="2"/>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14:paraId="011D14E7">
      <w:pPr>
        <w:spacing w:line="440" w:lineRule="exact"/>
        <w:ind w:left="360"/>
        <w:rPr>
          <w:rFonts w:hint="eastAsia" w:ascii="楷体_GB2312" w:hAnsi="宋体" w:eastAsia="楷体_GB2312"/>
          <w:b/>
          <w:bCs/>
          <w:sz w:val="28"/>
          <w:szCs w:val="28"/>
        </w:rPr>
      </w:pPr>
    </w:p>
    <w:p w14:paraId="7E1C427E">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14:paraId="308DBD44">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14:paraId="37C21B9F">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4140E13D">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14:paraId="66AA1ACC">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14:paraId="15629320">
      <w:pPr>
        <w:spacing w:line="440" w:lineRule="exact"/>
        <w:rPr>
          <w:rFonts w:hint="eastAsia" w:ascii="楷体_GB2312" w:hAnsi="宋体" w:eastAsia="楷体_GB2312"/>
          <w:sz w:val="28"/>
          <w:szCs w:val="28"/>
        </w:rPr>
      </w:pPr>
    </w:p>
    <w:p w14:paraId="5AC55597">
      <w:pPr>
        <w:tabs>
          <w:tab w:val="left" w:pos="7938"/>
        </w:tabs>
        <w:ind w:right="764"/>
        <w:jc w:val="center"/>
        <w:rPr>
          <w:rFonts w:hint="eastAsia" w:ascii="楷体_GB2312" w:hAnsi="仿宋" w:eastAsia="楷体_GB2312"/>
          <w:sz w:val="28"/>
          <w:szCs w:val="28"/>
        </w:rPr>
      </w:pPr>
      <w:r>
        <w:rPr>
          <w:rFonts w:hint="eastAsia" w:ascii="楷体_GB2312" w:hAnsi="仿宋" w:eastAsia="楷体_GB2312"/>
          <w:sz w:val="28"/>
          <w:szCs w:val="28"/>
        </w:rPr>
        <w:t>　</w:t>
      </w:r>
    </w:p>
    <w:p w14:paraId="4E51D641">
      <w:pPr>
        <w:tabs>
          <w:tab w:val="left" w:pos="7938"/>
        </w:tabs>
        <w:ind w:right="764"/>
        <w:jc w:val="center"/>
        <w:rPr>
          <w:rFonts w:hint="eastAsia" w:ascii="楷体_GB2312" w:hAnsi="仿宋" w:eastAsia="楷体_GB2312"/>
          <w:sz w:val="28"/>
          <w:szCs w:val="28"/>
        </w:rPr>
      </w:pPr>
    </w:p>
    <w:p w14:paraId="59C69B91">
      <w:pPr>
        <w:tabs>
          <w:tab w:val="left" w:pos="7938"/>
        </w:tabs>
        <w:ind w:right="764"/>
        <w:jc w:val="center"/>
        <w:rPr>
          <w:rFonts w:hint="eastAsia" w:ascii="楷体_GB2312" w:hAnsi="仿宋" w:eastAsia="楷体_GB2312"/>
          <w:sz w:val="28"/>
          <w:szCs w:val="28"/>
        </w:rPr>
      </w:pPr>
    </w:p>
    <w:p w14:paraId="77B51065">
      <w:pPr>
        <w:tabs>
          <w:tab w:val="left" w:pos="7938"/>
        </w:tabs>
        <w:ind w:right="764"/>
        <w:jc w:val="center"/>
        <w:rPr>
          <w:rFonts w:hint="eastAsia" w:ascii="楷体_GB2312" w:hAnsi="仿宋" w:eastAsia="楷体_GB2312"/>
          <w:sz w:val="28"/>
          <w:szCs w:val="28"/>
        </w:rPr>
      </w:pPr>
    </w:p>
    <w:p w14:paraId="5B6F1B81">
      <w:pPr>
        <w:tabs>
          <w:tab w:val="left" w:pos="7938"/>
        </w:tabs>
        <w:ind w:right="764"/>
        <w:jc w:val="center"/>
        <w:rPr>
          <w:rFonts w:hint="eastAsia" w:ascii="楷体_GB2312" w:hAnsi="仿宋" w:eastAsia="楷体_GB2312"/>
          <w:sz w:val="28"/>
          <w:szCs w:val="28"/>
        </w:rPr>
      </w:pPr>
    </w:p>
    <w:p w14:paraId="6A4AF210">
      <w:pPr>
        <w:tabs>
          <w:tab w:val="left" w:pos="7938"/>
        </w:tabs>
        <w:ind w:right="764"/>
        <w:jc w:val="center"/>
        <w:rPr>
          <w:rFonts w:hint="eastAsia" w:ascii="楷体_GB2312" w:hAnsi="仿宋" w:eastAsia="楷体_GB2312"/>
          <w:sz w:val="28"/>
          <w:szCs w:val="28"/>
        </w:rPr>
      </w:pPr>
    </w:p>
    <w:p w14:paraId="59436E84">
      <w:pPr>
        <w:tabs>
          <w:tab w:val="left" w:pos="7938"/>
        </w:tabs>
        <w:ind w:right="764"/>
        <w:jc w:val="center"/>
        <w:rPr>
          <w:rFonts w:hint="eastAsia" w:ascii="楷体_GB2312" w:hAnsi="仿宋" w:eastAsia="楷体_GB2312"/>
          <w:sz w:val="28"/>
          <w:szCs w:val="28"/>
        </w:rPr>
      </w:pPr>
    </w:p>
    <w:p w14:paraId="7C0058DF">
      <w:pPr>
        <w:tabs>
          <w:tab w:val="left" w:pos="7938"/>
        </w:tabs>
        <w:ind w:right="764"/>
        <w:jc w:val="center"/>
        <w:rPr>
          <w:rFonts w:ascii="华文仿宋" w:hAnsi="华文仿宋" w:eastAsia="华文仿宋"/>
          <w:color w:val="FF0000"/>
          <w:sz w:val="28"/>
          <w:szCs w:val="28"/>
        </w:rPr>
      </w:pPr>
      <w:r>
        <w:rPr>
          <w:rFonts w:hint="eastAsia" w:ascii="华文仿宋" w:hAnsi="华文仿宋" w:eastAsia="华文仿宋"/>
          <w:color w:val="FF0000"/>
          <w:sz w:val="28"/>
          <w:szCs w:val="28"/>
        </w:rPr>
        <w:t xml:space="preserve">                            </w:t>
      </w:r>
      <w:r>
        <w:rPr>
          <w:rFonts w:ascii="华文仿宋" w:hAnsi="华文仿宋" w:eastAsia="华文仿宋"/>
          <w:color w:val="FF0000"/>
          <w:sz w:val="28"/>
          <w:szCs w:val="28"/>
        </w:rPr>
        <w:t xml:space="preserve">    </w:t>
      </w:r>
      <w:r>
        <w:rPr>
          <w:rFonts w:hint="eastAsia" w:ascii="华文仿宋" w:hAnsi="华文仿宋" w:eastAsia="华文仿宋"/>
          <w:color w:val="FF0000"/>
          <w:sz w:val="28"/>
          <w:szCs w:val="28"/>
        </w:rPr>
        <w:t xml:space="preserve"> </w:t>
      </w:r>
    </w:p>
    <w:p w14:paraId="5046F8E1">
      <w:pPr>
        <w:tabs>
          <w:tab w:val="left" w:pos="7938"/>
        </w:tabs>
        <w:ind w:right="764"/>
        <w:jc w:val="center"/>
        <w:rPr>
          <w:rFonts w:ascii="华文仿宋" w:hAnsi="华文仿宋" w:eastAsia="华文仿宋"/>
          <w:color w:val="FF0000"/>
          <w:sz w:val="28"/>
          <w:szCs w:val="28"/>
        </w:rPr>
      </w:pPr>
    </w:p>
    <w:p w14:paraId="282C6DDB">
      <w:pPr>
        <w:tabs>
          <w:tab w:val="left" w:pos="7938"/>
        </w:tabs>
        <w:ind w:right="764"/>
        <w:jc w:val="center"/>
        <w:rPr>
          <w:rFonts w:ascii="华文仿宋" w:hAnsi="华文仿宋" w:eastAsia="华文仿宋"/>
          <w:color w:val="FF0000"/>
          <w:sz w:val="28"/>
          <w:szCs w:val="28"/>
        </w:rPr>
      </w:pPr>
    </w:p>
    <w:p w14:paraId="526C9311">
      <w:pPr>
        <w:tabs>
          <w:tab w:val="left" w:pos="7938"/>
        </w:tabs>
        <w:ind w:right="764"/>
        <w:jc w:val="center"/>
        <w:rPr>
          <w:rFonts w:ascii="华文仿宋" w:hAnsi="华文仿宋" w:eastAsia="华文仿宋"/>
          <w:color w:val="FF0000"/>
          <w:sz w:val="28"/>
          <w:szCs w:val="28"/>
        </w:rPr>
      </w:pPr>
    </w:p>
    <w:p w14:paraId="5F8553F8">
      <w:pPr>
        <w:tabs>
          <w:tab w:val="left" w:pos="7938"/>
        </w:tabs>
        <w:ind w:right="764"/>
        <w:jc w:val="center"/>
        <w:rPr>
          <w:rFonts w:ascii="华文仿宋" w:hAnsi="华文仿宋" w:eastAsia="华文仿宋"/>
          <w:color w:val="FF0000"/>
          <w:sz w:val="28"/>
          <w:szCs w:val="28"/>
        </w:rPr>
      </w:pPr>
    </w:p>
    <w:p w14:paraId="3518E0D6">
      <w:pPr>
        <w:tabs>
          <w:tab w:val="left" w:pos="7938"/>
        </w:tabs>
        <w:ind w:right="764"/>
        <w:jc w:val="center"/>
        <w:rPr>
          <w:rFonts w:ascii="华文仿宋" w:hAnsi="华文仿宋" w:eastAsia="华文仿宋"/>
          <w:sz w:val="28"/>
          <w:szCs w:val="28"/>
        </w:rPr>
      </w:pPr>
    </w:p>
    <w:p w14:paraId="215DDEAF">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p>
    <w:p w14:paraId="278C12C7">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关于聘用蒙牛在职人员亲属（含特定关系人）及离职人员的告知函</w:t>
      </w:r>
    </w:p>
    <w:p w14:paraId="1A3E5E74">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73FD3C92">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lang w:val="en-US" w:eastAsia="zh-CN"/>
        </w:rPr>
        <w:t>2024</w:t>
      </w:r>
      <w:r>
        <w:rPr>
          <w:rFonts w:hint="eastAsia" w:ascii="宋体" w:hAnsi="宋体" w:cs="宋体"/>
          <w:b/>
          <w:bCs/>
          <w:sz w:val="24"/>
          <w:u w:val="single"/>
        </w:rPr>
        <w:t>年</w:t>
      </w:r>
      <w:r>
        <w:rPr>
          <w:rFonts w:hint="eastAsia" w:ascii="宋体" w:hAnsi="宋体" w:cs="宋体"/>
          <w:b/>
          <w:bCs/>
          <w:sz w:val="24"/>
          <w:u w:val="single"/>
          <w:lang w:val="en-US" w:eastAsia="zh-CN"/>
        </w:rPr>
        <w:t>11月11</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IT报废固定资产回收项目</w:t>
      </w:r>
      <w:r>
        <w:rPr>
          <w:rFonts w:ascii="宋体" w:hAnsi="宋体" w:cs="宋体"/>
          <w:sz w:val="24"/>
        </w:rPr>
        <w:t>（项目编号：</w:t>
      </w:r>
      <w:r>
        <w:rPr>
          <w:rFonts w:hint="eastAsia" w:ascii="宋体" w:hAnsi="宋体" w:cs="宋体"/>
          <w:b/>
          <w:bCs/>
          <w:sz w:val="24"/>
          <w:u w:val="single"/>
        </w:rPr>
        <w:t>MNCGJH-20241101-0002</w:t>
      </w:r>
      <w:r>
        <w:rPr>
          <w:rFonts w:ascii="宋体" w:hAnsi="宋体" w:cs="宋体"/>
          <w:sz w:val="24"/>
        </w:rPr>
        <w:t>）</w:t>
      </w:r>
      <w:r>
        <w:rPr>
          <w:rFonts w:hint="eastAsia" w:ascii="宋体" w:hAnsi="宋体" w:cs="宋体"/>
          <w:sz w:val="24"/>
        </w:rPr>
        <w:t>，并提交下述文件一份：</w:t>
      </w:r>
    </w:p>
    <w:p w14:paraId="5D799F05">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6266F03B">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贵方组织的采购招标项目之前，已对我公司员工进行背景调查，情况一：我公司员工未包括任何蒙牛集团在职人员亲属（含特定关系人）、离职人员。如若中选，</w:t>
      </w:r>
      <w:r>
        <w:rPr>
          <w:rFonts w:ascii="宋体" w:hAnsi="宋体" w:cs="宋体"/>
          <w:sz w:val="24"/>
        </w:rPr>
        <w:t>我公司</w:t>
      </w:r>
      <w:r>
        <w:rPr>
          <w:rFonts w:hint="eastAsia" w:ascii="宋体" w:hAnsi="宋体" w:cs="宋体"/>
          <w:sz w:val="24"/>
        </w:rPr>
        <w:t>相关服务团队</w:t>
      </w:r>
      <w:r>
        <w:rPr>
          <w:rFonts w:ascii="宋体" w:hAnsi="宋体" w:cs="宋体"/>
          <w:sz w:val="24"/>
        </w:rPr>
        <w:t>将不会</w:t>
      </w:r>
      <w:r>
        <w:rPr>
          <w:rFonts w:hint="eastAsia" w:ascii="宋体" w:hAnsi="宋体" w:cs="宋体"/>
          <w:sz w:val="24"/>
        </w:rPr>
        <w:t>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0906ACC6">
      <w:pPr>
        <w:tabs>
          <w:tab w:val="left" w:pos="1134"/>
        </w:tabs>
        <w:spacing w:line="606" w:lineRule="exact"/>
        <w:ind w:firstLine="555"/>
        <w:rPr>
          <w:rFonts w:ascii="宋体" w:hAnsi="宋体" w:cs="宋体"/>
          <w:sz w:val="24"/>
        </w:rPr>
      </w:pPr>
    </w:p>
    <w:p w14:paraId="48576B7F">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2C3E3599">
      <w:pPr>
        <w:spacing w:line="360" w:lineRule="auto"/>
        <w:ind w:firstLine="480" w:firstLineChars="200"/>
        <w:rPr>
          <w:rFonts w:ascii="宋体" w:hAnsi="宋体" w:cs="宋体"/>
          <w:color w:val="000000"/>
          <w:sz w:val="24"/>
          <w:lang w:bidi="ar"/>
        </w:rPr>
      </w:pPr>
    </w:p>
    <w:p w14:paraId="42A64867">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3BD050E2">
      <w:pPr>
        <w:widowControl/>
        <w:jc w:val="left"/>
        <w:rPr>
          <w:rFonts w:ascii="宋体" w:hAnsi="宋体"/>
          <w:color w:val="000000"/>
          <w:sz w:val="24"/>
          <w:lang w:bidi="ar"/>
        </w:rPr>
      </w:pPr>
      <w:r>
        <w:rPr>
          <w:rFonts w:ascii="宋体" w:hAnsi="宋体"/>
          <w:color w:val="000000"/>
          <w:sz w:val="24"/>
          <w:lang w:bidi="ar"/>
        </w:rPr>
        <w:t xml:space="preserve">    </w:t>
      </w:r>
    </w:p>
    <w:p w14:paraId="1F2FCF42">
      <w:pPr>
        <w:widowControl/>
        <w:jc w:val="left"/>
        <w:rPr>
          <w:rFonts w:ascii="宋体" w:hAnsi="宋体"/>
          <w:color w:val="000000"/>
          <w:sz w:val="24"/>
          <w:lang w:bidi="ar"/>
        </w:rPr>
      </w:pPr>
    </w:p>
    <w:p w14:paraId="77788D7B">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148C4796">
      <w:pPr>
        <w:rPr>
          <w:rFonts w:ascii="宋体" w:hAnsi="宋体"/>
          <w:sz w:val="24"/>
        </w:rPr>
      </w:pPr>
    </w:p>
    <w:p w14:paraId="52902AD2">
      <w:pPr>
        <w:widowControl/>
        <w:spacing w:line="600" w:lineRule="exact"/>
        <w:jc w:val="center"/>
        <w:rPr>
          <w:rFonts w:ascii="宋体" w:hAnsi="宋体" w:cs="黑体"/>
          <w:sz w:val="32"/>
        </w:rPr>
      </w:pPr>
      <w:r>
        <w:rPr>
          <w:rFonts w:hint="eastAsia" w:ascii="宋体" w:hAnsi="宋体" w:cs="黑体"/>
          <w:kern w:val="0"/>
          <w:sz w:val="32"/>
          <w:lang w:bidi="ar"/>
        </w:rPr>
        <w:t>阳光协议主要条款</w:t>
      </w:r>
    </w:p>
    <w:p w14:paraId="2ED787A0">
      <w:pPr>
        <w:widowControl/>
        <w:spacing w:line="360" w:lineRule="auto"/>
        <w:ind w:firstLine="480" w:firstLineChars="200"/>
        <w:rPr>
          <w:rFonts w:ascii="宋体" w:hAnsi="宋体"/>
          <w:sz w:val="24"/>
        </w:rPr>
      </w:pPr>
      <w:r>
        <w:rPr>
          <w:rFonts w:hint="eastAsia" w:ascii="宋体" w:hAnsi="宋体" w:cs="仿宋_GB2312"/>
          <w:sz w:val="24"/>
          <w:lang w:bidi="ar"/>
        </w:rPr>
        <w:t>为规范</w:t>
      </w:r>
      <w:r>
        <w:rPr>
          <w:rFonts w:ascii="宋体" w:hAnsi="宋体" w:cs="仿宋_GB2312"/>
          <w:sz w:val="24"/>
          <w:lang w:bidi="ar"/>
        </w:rPr>
        <w:t>企业经营活动，</w:t>
      </w:r>
      <w:r>
        <w:rPr>
          <w:rFonts w:hint="eastAsia" w:ascii="宋体" w:hAnsi="宋体" w:cs="仿宋_GB2312"/>
          <w:sz w:val="24"/>
          <w:lang w:bidi="ar"/>
        </w:rPr>
        <w:t>增强甲乙双方廉洁合作意识，维护</w:t>
      </w:r>
      <w:r>
        <w:rPr>
          <w:rFonts w:ascii="宋体" w:hAnsi="宋体" w:cs="仿宋_GB2312"/>
          <w:sz w:val="24"/>
          <w:lang w:bidi="ar"/>
        </w:rPr>
        <w:t>甲乙双方的共同利益，</w:t>
      </w:r>
      <w:r>
        <w:rPr>
          <w:rFonts w:hint="eastAsia" w:ascii="宋体" w:hAnsi="宋体" w:cs="仿宋_GB2312"/>
          <w:sz w:val="24"/>
          <w:lang w:bidi="ar"/>
        </w:rPr>
        <w:t>营造守法经营、阳光诚信的合作氛围，</w:t>
      </w:r>
      <w:r>
        <w:rPr>
          <w:rFonts w:hint="eastAsia" w:ascii="宋体" w:hAnsi="宋体"/>
          <w:sz w:val="24"/>
        </w:rPr>
        <w:t>甲、乙双方经过平等协商</w:t>
      </w:r>
      <w:r>
        <w:rPr>
          <w:rFonts w:hint="eastAsia" w:ascii="宋体" w:hAnsi="宋体" w:cs="仿宋_GB2312"/>
          <w:sz w:val="24"/>
          <w:lang w:bidi="ar"/>
        </w:rPr>
        <w:t>，订立本协议。本协议是双方所签主合同的附件，应与主合同同时签订，</w:t>
      </w:r>
      <w:r>
        <w:rPr>
          <w:rFonts w:hint="eastAsia" w:ascii="宋体" w:hAnsi="宋体"/>
          <w:sz w:val="24"/>
        </w:rPr>
        <w:t>共同遵守。</w:t>
      </w:r>
    </w:p>
    <w:p w14:paraId="17BE2E51">
      <w:pPr>
        <w:widowControl/>
        <w:spacing w:line="360" w:lineRule="auto"/>
        <w:ind w:firstLine="480" w:firstLineChars="200"/>
        <w:rPr>
          <w:rFonts w:ascii="宋体" w:hAnsi="宋体" w:cs="仿宋_GB2312"/>
          <w:sz w:val="24"/>
        </w:rPr>
      </w:pPr>
      <w:r>
        <w:rPr>
          <w:rFonts w:hint="eastAsia" w:ascii="宋体" w:hAnsi="宋体" w:cs="仿宋_GB2312"/>
          <w:sz w:val="24"/>
        </w:rPr>
        <w:t>一、基本原则</w:t>
      </w:r>
    </w:p>
    <w:p w14:paraId="7DEEAE8D">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甲乙双方均理解并愿意严格遵守中华人民共和国关于反商业贿赂的有关法律法规的规定，双方均理解任何形式的贿赂行为都将触犯法律，并受到法律的严惩。</w:t>
      </w:r>
    </w:p>
    <w:p w14:paraId="4E103A8B">
      <w:pPr>
        <w:widowControl/>
        <w:spacing w:line="360" w:lineRule="auto"/>
        <w:ind w:firstLine="480" w:firstLineChars="200"/>
        <w:jc w:val="left"/>
        <w:rPr>
          <w:rFonts w:ascii="宋体" w:hAnsi="宋体" w:cs="仿宋_GB2312"/>
          <w:sz w:val="24"/>
        </w:rPr>
      </w:pPr>
      <w:r>
        <w:rPr>
          <w:rFonts w:hint="eastAsia" w:ascii="宋体" w:hAnsi="宋体" w:cs="仿宋_GB2312"/>
          <w:sz w:val="24"/>
        </w:rPr>
        <w:t>二、双方承诺</w:t>
      </w:r>
    </w:p>
    <w:p w14:paraId="6E982CD4">
      <w:pPr>
        <w:widowControl/>
        <w:spacing w:line="360" w:lineRule="auto"/>
        <w:ind w:firstLine="480" w:firstLineChars="200"/>
        <w:rPr>
          <w:rFonts w:ascii="宋体" w:hAnsi="宋体" w:cs="仿宋_GB2312"/>
          <w:sz w:val="24"/>
        </w:rPr>
      </w:pPr>
      <w:r>
        <w:rPr>
          <w:rFonts w:hint="eastAsia" w:ascii="宋体" w:hAnsi="宋体" w:cs="仿宋_GB2312"/>
          <w:sz w:val="24"/>
        </w:rPr>
        <w:t>甲、乙双方应共同遵守以下承诺：</w:t>
      </w:r>
    </w:p>
    <w:p w14:paraId="4B0DD93A">
      <w:pPr>
        <w:widowControl/>
        <w:spacing w:line="360" w:lineRule="auto"/>
        <w:ind w:firstLine="480" w:firstLineChars="200"/>
        <w:rPr>
          <w:rFonts w:ascii="宋体" w:hAnsi="宋体" w:cs="仿宋_GB2312"/>
          <w:sz w:val="24"/>
        </w:rPr>
      </w:pPr>
      <w:r>
        <w:rPr>
          <w:rFonts w:hint="eastAsia" w:ascii="宋体" w:hAnsi="宋体" w:cs="仿宋_GB2312"/>
          <w:kern w:val="0"/>
          <w:sz w:val="24"/>
          <w:lang w:bidi="ar"/>
        </w:rPr>
        <w:t>1.坚守诚信原则，在合作过程中不以</w:t>
      </w:r>
      <w:r>
        <w:rPr>
          <w:rFonts w:hint="eastAsia" w:ascii="宋体" w:hAnsi="宋体" w:cs="仿宋_GB2312"/>
          <w:sz w:val="24"/>
        </w:rPr>
        <w:t>任何方式贿赂对方公司人员及其亲属、特定关系人，不</w:t>
      </w:r>
      <w:r>
        <w:rPr>
          <w:rFonts w:hint="eastAsia" w:ascii="宋体" w:hAnsi="宋体" w:cs="仿宋_GB2312"/>
          <w:kern w:val="0"/>
          <w:sz w:val="24"/>
          <w:lang w:bidi="ar"/>
        </w:rPr>
        <w:t>发生舞弊、腐败、欺诈行为。</w:t>
      </w:r>
    </w:p>
    <w:p w14:paraId="6F461A7C">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2.在执行业务合作中，双方均不得采用隐瞒、欺骗等手段侵占另一方财物，或损害另一方其他合法利益。</w:t>
      </w:r>
    </w:p>
    <w:p w14:paraId="1D955B66">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39FB91">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三、双方权利和义务</w:t>
      </w:r>
    </w:p>
    <w:p w14:paraId="31FA07AD">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（一）甲方权利、义务</w:t>
      </w:r>
    </w:p>
    <w:p w14:paraId="3D927825">
      <w:pPr>
        <w:spacing w:line="360" w:lineRule="auto"/>
        <w:ind w:firstLine="480" w:firstLineChars="200"/>
        <w:rPr>
          <w:rFonts w:ascii="宋体" w:hAnsi="宋体" w:cs="仿宋_GB2312"/>
          <w:kern w:val="0"/>
          <w:sz w:val="24"/>
          <w:lang w:eastAsia="zh-Hans" w:bidi="ar"/>
        </w:rPr>
      </w:pPr>
      <w:r>
        <w:rPr>
          <w:rFonts w:hint="eastAsia" w:ascii="宋体" w:hAnsi="宋体" w:cs="仿宋_GB2312"/>
          <w:sz w:val="24"/>
        </w:rPr>
        <w:t>1.若经甲方查证乙方及其相关人员违反《阳光协议》所约定内容情况属实的，甲方将向合作方进行情况通报，要求合作方</w:t>
      </w:r>
      <w:r>
        <w:rPr>
          <w:rFonts w:hint="eastAsia" w:ascii="宋体" w:hAnsi="宋体" w:cs="仿宋_GB2312"/>
          <w:sz w:val="24"/>
          <w:lang w:eastAsia="zh-Hans"/>
        </w:rPr>
        <w:t>作出说明</w:t>
      </w:r>
      <w:r>
        <w:rPr>
          <w:rFonts w:hint="eastAsia" w:ascii="宋体" w:hAnsi="宋体" w:cs="仿宋_GB2312"/>
          <w:sz w:val="24"/>
        </w:rPr>
        <w:t>，同时可采取减少</w:t>
      </w:r>
      <w:r>
        <w:rPr>
          <w:rFonts w:hint="eastAsia" w:ascii="宋体" w:hAnsi="宋体" w:cs="仿宋_GB2312"/>
          <w:sz w:val="24"/>
          <w:lang w:eastAsia="zh-Hans"/>
        </w:rPr>
        <w:t>供货量</w:t>
      </w:r>
      <w:r>
        <w:rPr>
          <w:rFonts w:hint="eastAsia" w:ascii="宋体" w:hAnsi="宋体" w:cs="仿宋_GB2312"/>
          <w:sz w:val="24"/>
        </w:rPr>
        <w:t>、</w:t>
      </w:r>
      <w:r>
        <w:rPr>
          <w:rFonts w:hint="eastAsia" w:ascii="宋体" w:hAnsi="宋体" w:cs="仿宋_GB2312"/>
          <w:sz w:val="24"/>
          <w:lang w:eastAsia="zh-Hans"/>
        </w:rPr>
        <w:t>暂停业务关系</w:t>
      </w:r>
      <w:r>
        <w:rPr>
          <w:rFonts w:hint="eastAsia" w:ascii="宋体" w:hAnsi="宋体" w:cs="仿宋_GB2312"/>
          <w:sz w:val="24"/>
        </w:rPr>
        <w:t>、启动合作</w:t>
      </w:r>
      <w:r>
        <w:rPr>
          <w:rFonts w:hint="eastAsia" w:ascii="宋体" w:hAnsi="宋体" w:cs="仿宋_GB2312"/>
          <w:sz w:val="24"/>
          <w:lang w:eastAsia="zh-Hans"/>
        </w:rPr>
        <w:t>观察期</w:t>
      </w:r>
      <w:r>
        <w:rPr>
          <w:rFonts w:hint="eastAsia" w:ascii="宋体" w:hAnsi="宋体" w:cs="仿宋_GB2312"/>
          <w:sz w:val="24"/>
        </w:rPr>
        <w:t>、按照</w:t>
      </w:r>
      <w:r>
        <w:rPr>
          <w:rFonts w:hint="eastAsia" w:ascii="宋体" w:hAnsi="宋体" w:cs="仿宋_GB2312"/>
          <w:sz w:val="24"/>
          <w:lang w:eastAsia="zh-Hans"/>
        </w:rPr>
        <w:t>违约责任支付违约金</w:t>
      </w:r>
      <w:r>
        <w:rPr>
          <w:rFonts w:hint="eastAsia" w:ascii="宋体" w:hAnsi="宋体" w:cs="仿宋_GB2312"/>
          <w:sz w:val="24"/>
        </w:rPr>
        <w:t>（追偿损失）、解除业务合同、</w:t>
      </w:r>
      <w:r>
        <w:rPr>
          <w:rFonts w:hint="eastAsia" w:ascii="宋体" w:hAnsi="宋体" w:cs="仿宋_GB2312"/>
          <w:sz w:val="24"/>
          <w:lang w:eastAsia="zh-Hans"/>
        </w:rPr>
        <w:t>列入</w:t>
      </w:r>
      <w:r>
        <w:rPr>
          <w:rFonts w:hint="eastAsia" w:ascii="宋体" w:hAnsi="宋体" w:cs="仿宋_GB2312"/>
          <w:sz w:val="24"/>
        </w:rPr>
        <w:t>合作方</w:t>
      </w:r>
      <w:r>
        <w:rPr>
          <w:rFonts w:hint="eastAsia" w:ascii="宋体" w:hAnsi="宋体" w:cs="仿宋_GB2312"/>
          <w:sz w:val="24"/>
          <w:lang w:eastAsia="zh-Hans"/>
        </w:rPr>
        <w:t>黑名单</w:t>
      </w:r>
      <w:r>
        <w:rPr>
          <w:rFonts w:hint="eastAsia" w:ascii="宋体" w:hAnsi="宋体" w:cs="仿宋_GB2312"/>
          <w:sz w:val="24"/>
        </w:rPr>
        <w:t>等方式进行违约处理</w:t>
      </w:r>
      <w:r>
        <w:rPr>
          <w:rFonts w:hint="eastAsia" w:ascii="宋体" w:hAnsi="宋体" w:cs="仿宋_GB2312"/>
          <w:sz w:val="24"/>
          <w:lang w:eastAsia="zh-Hans"/>
        </w:rPr>
        <w:t>，以上</w:t>
      </w:r>
      <w:r>
        <w:rPr>
          <w:rFonts w:hint="eastAsia" w:ascii="宋体" w:hAnsi="宋体" w:cs="仿宋_GB2312"/>
          <w:sz w:val="24"/>
        </w:rPr>
        <w:t>处理方式</w:t>
      </w:r>
      <w:r>
        <w:rPr>
          <w:rFonts w:hint="eastAsia" w:ascii="宋体" w:hAnsi="宋体" w:cs="仿宋_GB2312"/>
          <w:sz w:val="24"/>
          <w:lang w:eastAsia="zh-Hans"/>
        </w:rPr>
        <w:t>可单独适用，也可合并适用</w:t>
      </w:r>
      <w:r>
        <w:rPr>
          <w:rFonts w:hint="eastAsia" w:ascii="宋体" w:hAnsi="宋体" w:cs="仿宋_GB2312"/>
          <w:sz w:val="24"/>
        </w:rPr>
        <w:t>。</w:t>
      </w:r>
    </w:p>
    <w:p w14:paraId="3EFA3050">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w:t>
      </w:r>
      <w:r>
        <w:rPr>
          <w:rFonts w:hint="eastAsia" w:ascii="宋体" w:hAnsi="宋体" w:cs="仿宋_GB2312"/>
          <w:sz w:val="24"/>
        </w:rPr>
        <w:t>被甲方列入黑名单中的公司法定代表人、监事、出资人、联系人、业务对接人，在其他公司担任法人或类似职务或充当类似身份的，</w:t>
      </w:r>
      <w:r>
        <w:rPr>
          <w:rFonts w:hint="eastAsia" w:ascii="宋体" w:hAnsi="宋体" w:cs="仿宋_GB2312"/>
          <w:kern w:val="0"/>
          <w:sz w:val="24"/>
          <w:lang w:eastAsia="zh-Hans" w:bidi="ar"/>
        </w:rPr>
        <w:t>该公司视为已</w:t>
      </w:r>
      <w:r>
        <w:rPr>
          <w:rFonts w:hint="eastAsia" w:ascii="宋体" w:hAnsi="宋体" w:cs="仿宋_GB2312"/>
          <w:kern w:val="0"/>
          <w:sz w:val="24"/>
          <w:lang w:bidi="ar"/>
        </w:rPr>
        <w:t>被</w:t>
      </w:r>
      <w:r>
        <w:rPr>
          <w:rFonts w:hint="eastAsia" w:ascii="宋体" w:hAnsi="宋体" w:cs="仿宋_GB2312"/>
          <w:kern w:val="0"/>
          <w:sz w:val="24"/>
          <w:lang w:eastAsia="zh-Hans" w:bidi="ar"/>
        </w:rPr>
        <w:t>列入黑名单</w:t>
      </w:r>
      <w:r>
        <w:rPr>
          <w:rFonts w:hint="eastAsia" w:ascii="宋体" w:hAnsi="宋体" w:cs="仿宋_GB2312"/>
          <w:kern w:val="0"/>
          <w:sz w:val="24"/>
          <w:lang w:bidi="ar"/>
        </w:rPr>
        <w:t>。</w:t>
      </w:r>
    </w:p>
    <w:p w14:paraId="17405FB0">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3</w:t>
      </w:r>
      <w:r>
        <w:rPr>
          <w:rFonts w:hint="eastAsia" w:ascii="宋体" w:hAnsi="宋体" w:cs="仿宋_GB2312"/>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3583E16">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举报电话：0471-7393612</w:t>
      </w:r>
    </w:p>
    <w:p w14:paraId="6D5664BD">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举报邮箱：</w:t>
      </w:r>
      <w:r>
        <w:fldChar w:fldCharType="begin"/>
      </w:r>
      <w:r>
        <w:instrText xml:space="preserve"> HYPERLINK "mailto:mnjw@mengniu.cn" </w:instrText>
      </w:r>
      <w:r>
        <w:fldChar w:fldCharType="separate"/>
      </w:r>
      <w:r>
        <w:rPr>
          <w:rFonts w:hint="eastAsia" w:ascii="宋体" w:hAnsi="宋体" w:cs="仿宋_GB2312"/>
          <w:kern w:val="0"/>
          <w:sz w:val="24"/>
          <w:lang w:eastAsia="zh-Hans"/>
        </w:rPr>
        <w:t>mnjw@mengniu.cn</w:t>
      </w:r>
      <w:r>
        <w:rPr>
          <w:rFonts w:hint="eastAsia" w:ascii="宋体" w:hAnsi="宋体" w:cs="仿宋_GB2312"/>
          <w:kern w:val="0"/>
          <w:sz w:val="24"/>
          <w:lang w:eastAsia="zh-Hans"/>
        </w:rPr>
        <w:fldChar w:fldCharType="end"/>
      </w:r>
    </w:p>
    <w:p w14:paraId="75D3A553">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邮寄地址：内蒙古呼和浩特市和林格尔盛乐经济园区蒙牛乳业奶源楼311室 纪委办公室（收）</w:t>
      </w:r>
    </w:p>
    <w:p w14:paraId="57CE08F6">
      <w:pPr>
        <w:widowControl/>
        <w:spacing w:line="360" w:lineRule="auto"/>
        <w:ind w:firstLine="480" w:firstLineChars="200"/>
        <w:rPr>
          <w:rFonts w:ascii="宋体" w:hAnsi="宋体" w:cs="仿宋_GB2312"/>
          <w:sz w:val="24"/>
        </w:rPr>
      </w:pPr>
      <w:r>
        <w:rPr>
          <w:rFonts w:hint="eastAsia" w:ascii="宋体" w:hAnsi="宋体" w:cs="仿宋_GB2312"/>
          <w:kern w:val="0"/>
          <w:sz w:val="24"/>
          <w:lang w:eastAsia="zh-Hans" w:bidi="ar"/>
        </w:rPr>
        <w:t>邮政编码：011517</w:t>
      </w:r>
    </w:p>
    <w:p w14:paraId="26AAA985">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（二）乙方权利、义务</w:t>
      </w:r>
    </w:p>
    <w:p w14:paraId="649BA12B">
      <w:pPr>
        <w:spacing w:line="360" w:lineRule="auto"/>
        <w:ind w:firstLine="480" w:firstLineChars="200"/>
        <w:rPr>
          <w:rFonts w:ascii="宋体" w:hAnsi="宋体" w:cs="仿宋_GB2312"/>
          <w:sz w:val="24"/>
        </w:rPr>
      </w:pPr>
      <w:r>
        <w:rPr>
          <w:rFonts w:hint="eastAsia" w:ascii="宋体" w:hAnsi="宋体" w:cs="仿宋_GB2312"/>
          <w:sz w:val="24"/>
        </w:rPr>
        <w:t>1.若甲方员工存在违反本协议所规定行为的，乙方有权拒绝并有义务向甲方进行举报。</w:t>
      </w:r>
    </w:p>
    <w:p w14:paraId="57DFD542">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2.</w:t>
      </w:r>
      <w:r>
        <w:rPr>
          <w:rFonts w:hint="eastAsia" w:ascii="宋体" w:hAnsi="宋体" w:cs="仿宋_GB2312"/>
          <w:kern w:val="0"/>
          <w:sz w:val="24"/>
          <w:lang w:eastAsia="zh-Hans" w:bidi="ar"/>
        </w:rPr>
        <w:t>乙方保证，在投标过程中，不发生以下行为：</w:t>
      </w:r>
    </w:p>
    <w:p w14:paraId="3B4E4F15">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（1）乙方在投标中存在提供虚假材料，欺骗中标</w:t>
      </w:r>
      <w:r>
        <w:rPr>
          <w:rFonts w:hint="eastAsia" w:ascii="宋体" w:hAnsi="宋体" w:cs="仿宋_GB2312"/>
          <w:kern w:val="0"/>
          <w:sz w:val="24"/>
          <w:lang w:bidi="ar"/>
        </w:rPr>
        <w:t>；</w:t>
      </w:r>
    </w:p>
    <w:p w14:paraId="3F859834">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（2）乙方在投标时</w:t>
      </w:r>
      <w:r>
        <w:rPr>
          <w:rFonts w:hint="eastAsia" w:ascii="宋体" w:hAnsi="宋体" w:cs="仿宋_GB2312"/>
          <w:sz w:val="24"/>
        </w:rPr>
        <w:t>存在围标串标</w:t>
      </w:r>
      <w:r>
        <w:rPr>
          <w:rFonts w:hint="eastAsia" w:ascii="宋体" w:hAnsi="宋体" w:cs="仿宋_GB2312"/>
          <w:kern w:val="0"/>
          <w:sz w:val="24"/>
          <w:lang w:bidi="ar"/>
        </w:rPr>
        <w:t>；</w:t>
      </w:r>
    </w:p>
    <w:p w14:paraId="183729C3">
      <w:pPr>
        <w:widowControl/>
        <w:spacing w:line="360" w:lineRule="auto"/>
        <w:ind w:firstLine="480" w:firstLineChars="200"/>
        <w:rPr>
          <w:rFonts w:ascii="宋体" w:hAnsi="宋体" w:cs="仿宋_GB2312"/>
          <w:kern w:val="0"/>
          <w:sz w:val="24"/>
          <w:lang w:bidi="ar"/>
        </w:rPr>
      </w:pPr>
      <w:r>
        <w:rPr>
          <w:rFonts w:hint="eastAsia" w:ascii="宋体" w:hAnsi="宋体" w:cs="仿宋_GB2312"/>
          <w:kern w:val="0"/>
          <w:sz w:val="24"/>
          <w:lang w:eastAsia="zh-Hans" w:bidi="ar"/>
        </w:rPr>
        <w:t>（3）乙方在投标时贿赂、拉拢甲方人员</w:t>
      </w:r>
      <w:r>
        <w:rPr>
          <w:rFonts w:hint="eastAsia" w:ascii="宋体" w:hAnsi="宋体" w:cs="仿宋_GB2312"/>
          <w:kern w:val="0"/>
          <w:sz w:val="24"/>
          <w:lang w:bidi="ar"/>
        </w:rPr>
        <w:t>；</w:t>
      </w:r>
    </w:p>
    <w:p w14:paraId="6DAD53E1">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（4）其他违反招投标相关规定的行为。</w:t>
      </w:r>
    </w:p>
    <w:p w14:paraId="3D039567">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3.乙方保证，在合作过程中，乙方的管理人员、股东、</w:t>
      </w:r>
      <w:r>
        <w:rPr>
          <w:rFonts w:hint="eastAsia" w:ascii="宋体" w:hAnsi="宋体" w:cs="仿宋_GB2312"/>
          <w:kern w:val="0"/>
          <w:sz w:val="24"/>
          <w:lang w:bidi="ar"/>
        </w:rPr>
        <w:t>项目对接人员</w:t>
      </w:r>
      <w:r>
        <w:rPr>
          <w:rFonts w:hint="eastAsia" w:ascii="宋体" w:hAnsi="宋体" w:cs="仿宋_GB2312"/>
          <w:kern w:val="0"/>
          <w:sz w:val="24"/>
          <w:lang w:eastAsia="zh-Hans" w:bidi="ar"/>
        </w:rPr>
        <w:t>与甲方项目有关的管理人员或</w:t>
      </w:r>
      <w:r>
        <w:rPr>
          <w:rFonts w:hint="eastAsia" w:ascii="宋体" w:hAnsi="宋体" w:cs="仿宋_GB2312"/>
          <w:kern w:val="0"/>
          <w:sz w:val="24"/>
          <w:lang w:bidi="ar"/>
        </w:rPr>
        <w:t>项目对接人</w:t>
      </w:r>
      <w:r>
        <w:rPr>
          <w:rFonts w:hint="eastAsia" w:ascii="宋体" w:hAnsi="宋体" w:cs="仿宋_GB2312"/>
          <w:kern w:val="0"/>
          <w:sz w:val="24"/>
          <w:lang w:eastAsia="zh-Hans" w:bidi="ar"/>
        </w:rPr>
        <w:t>员不存在亲属关系、共同利益关系。</w:t>
      </w:r>
    </w:p>
    <w:p w14:paraId="6E4C2319">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4.乙方保证，在双方合作过程中，未接受甲方离职二年内的管理人员和关键业务人员在其公司参股、控股或任职。</w:t>
      </w:r>
    </w:p>
    <w:p w14:paraId="3B5E1AF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5.乙方保证，在合作过程中，乙方（含利益关联方）不得在甲方管理人员和关键业务人员的亲属（含特定关系人）的利益关联公司入股或发生有关业务。</w:t>
      </w:r>
    </w:p>
    <w:p w14:paraId="2FFFC8AD">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6.乙方不得与甲方人员发生任何形式的财物往来，期间包括但不限于合同履约期间。</w:t>
      </w:r>
    </w:p>
    <w:p w14:paraId="442BF54D">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bidi="ar"/>
        </w:rPr>
        <w:t>7.</w:t>
      </w:r>
      <w:r>
        <w:rPr>
          <w:rFonts w:hint="eastAsia" w:ascii="宋体" w:hAnsi="宋体" w:cs="仿宋_GB2312"/>
          <w:kern w:val="0"/>
          <w:sz w:val="24"/>
          <w:lang w:eastAsia="zh-Hans" w:bidi="ar"/>
        </w:rPr>
        <w:t>若甲乙双方依照行业惯例或通常做法，可能发生商务性、礼节性的小额礼品互赠，则须在合同中明示，但每一年度累计金额不得超过1000元。</w:t>
      </w:r>
    </w:p>
    <w:p w14:paraId="303E32F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（三）双方共同义务</w:t>
      </w:r>
    </w:p>
    <w:p w14:paraId="52D2ECB8">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甲乙双方有关人员的商业贿赂行为构成犯罪并移交司法机关处理的，合同各方应积极配合司法机关的处理。</w:t>
      </w:r>
    </w:p>
    <w:p w14:paraId="19F6C4EA">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四、违约责任</w:t>
      </w:r>
    </w:p>
    <w:p w14:paraId="2C85D77F">
      <w:pPr>
        <w:widowControl/>
        <w:spacing w:line="360" w:lineRule="auto"/>
        <w:ind w:firstLine="480" w:firstLineChars="200"/>
        <w:rPr>
          <w:rFonts w:ascii="宋体" w:hAnsi="宋体" w:cs="仿宋_GB2312"/>
          <w:kern w:val="0"/>
          <w:sz w:val="24"/>
          <w:lang w:eastAsia="zh-Hans" w:bidi="ar"/>
        </w:rPr>
      </w:pPr>
      <w:r>
        <w:rPr>
          <w:rFonts w:hint="eastAsia" w:ascii="宋体" w:hAnsi="宋体" w:cs="仿宋_GB2312"/>
          <w:kern w:val="0"/>
          <w:sz w:val="24"/>
          <w:lang w:eastAsia="zh-Hans" w:bidi="ar"/>
        </w:rPr>
        <w:t>乙方违反本协议约定，拒不履行相关义务的，视为乙方违约。</w:t>
      </w:r>
    </w:p>
    <w:p w14:paraId="3AA5E512">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99459AA">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6391685">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5BD32FE">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6081F8F3">
      <w:pPr>
        <w:spacing w:line="360" w:lineRule="auto"/>
        <w:ind w:firstLine="480" w:firstLineChars="200"/>
        <w:rPr>
          <w:rFonts w:ascii="宋体" w:hAnsi="宋体" w:cs="仿宋_GB2312"/>
          <w:kern w:val="0"/>
          <w:sz w:val="24"/>
          <w:lang w:bidi="ar"/>
        </w:rPr>
      </w:pPr>
      <w:r>
        <w:rPr>
          <w:rFonts w:hint="eastAsia" w:ascii="宋体" w:hAnsi="宋体" w:cs="仿宋_GB2312"/>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9DBF03B">
      <w:pPr>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3.若乙方存在本协议第三条第1款第3项、第三条第2款第2-6项、第四条“违约责任”第1款第三项</w:t>
      </w:r>
      <w:r>
        <w:rPr>
          <w:rFonts w:hint="eastAsia" w:ascii="宋体" w:hAnsi="宋体" w:cs="仿宋"/>
          <w:kern w:val="0"/>
          <w:sz w:val="24"/>
          <w:lang w:eastAsia="zh-Hans" w:bidi="ar"/>
        </w:rPr>
        <w:t>规定的任意一种行为</w:t>
      </w:r>
      <w:r>
        <w:rPr>
          <w:rFonts w:ascii="宋体" w:hAnsi="宋体" w:cs="仿宋"/>
          <w:kern w:val="0"/>
          <w:sz w:val="24"/>
          <w:lang w:eastAsia="zh-Hans" w:bidi="ar"/>
        </w:rPr>
        <w:t>，</w:t>
      </w:r>
      <w:r>
        <w:rPr>
          <w:rFonts w:hint="eastAsia" w:ascii="宋体" w:hAnsi="宋体" w:cs="仿宋"/>
          <w:kern w:val="0"/>
          <w:sz w:val="24"/>
          <w:lang w:bidi="ar"/>
        </w:rPr>
        <w:t>甲方将</w:t>
      </w:r>
      <w:r>
        <w:rPr>
          <w:rFonts w:hint="eastAsia" w:ascii="宋体" w:hAnsi="宋体" w:cs="仿宋"/>
          <w:kern w:val="0"/>
          <w:sz w:val="24"/>
          <w:lang w:eastAsia="zh-Hans" w:bidi="ar"/>
        </w:rPr>
        <w:t>以书面通知</w:t>
      </w:r>
      <w:r>
        <w:rPr>
          <w:rFonts w:hint="eastAsia" w:ascii="宋体" w:hAnsi="宋体" w:cs="仿宋"/>
          <w:kern w:val="0"/>
          <w:sz w:val="24"/>
          <w:lang w:bidi="ar"/>
        </w:rPr>
        <w:t>形式立即解除主合同，将乙方列入黑名单，并要求乙方</w:t>
      </w:r>
      <w:r>
        <w:rPr>
          <w:rFonts w:hint="eastAsia" w:ascii="宋体" w:hAnsi="宋体" w:cs="仿宋"/>
          <w:kern w:val="0"/>
          <w:sz w:val="24"/>
          <w:lang w:eastAsia="zh-Hans" w:bidi="ar"/>
        </w:rPr>
        <w:t>承担以下违约责任：</w:t>
      </w:r>
    </w:p>
    <w:p w14:paraId="60185F0C">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（1）</w:t>
      </w:r>
      <w:r>
        <w:rPr>
          <w:rFonts w:hint="eastAsia" w:ascii="宋体" w:hAnsi="宋体" w:cs="仿宋"/>
          <w:kern w:val="0"/>
          <w:sz w:val="24"/>
          <w:lang w:eastAsia="zh-Hans" w:bidi="ar"/>
        </w:rPr>
        <w:t>按主合同总价款的</w:t>
      </w:r>
      <w:r>
        <w:rPr>
          <w:rFonts w:ascii="宋体" w:hAnsi="宋体" w:cs="仿宋"/>
          <w:kern w:val="0"/>
          <w:sz w:val="24"/>
          <w:lang w:eastAsia="zh-Hans" w:bidi="ar"/>
        </w:rPr>
        <w:t>20%支付违约金。</w:t>
      </w:r>
    </w:p>
    <w:p w14:paraId="3EEB689E">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（2）</w:t>
      </w:r>
      <w:r>
        <w:rPr>
          <w:rFonts w:hint="eastAsia" w:ascii="宋体" w:hAnsi="宋体" w:cs="仿宋"/>
          <w:kern w:val="0"/>
          <w:sz w:val="24"/>
          <w:lang w:eastAsia="zh-Hans" w:bidi="ar"/>
        </w:rPr>
        <w:t>无主合同总价款的按照已发生业务总额的20</w:t>
      </w:r>
      <w:r>
        <w:rPr>
          <w:rFonts w:ascii="宋体" w:hAnsi="宋体" w:cs="仿宋"/>
          <w:kern w:val="0"/>
          <w:sz w:val="24"/>
          <w:lang w:eastAsia="zh-Hans" w:bidi="ar"/>
        </w:rPr>
        <w:t>%支付违约金；</w:t>
      </w:r>
      <w:r>
        <w:rPr>
          <w:rFonts w:hint="eastAsia" w:ascii="宋体" w:hAnsi="宋体" w:cs="仿宋"/>
          <w:kern w:val="0"/>
          <w:sz w:val="24"/>
          <w:lang w:eastAsia="zh-Hans" w:bidi="ar"/>
        </w:rPr>
        <w:t>无主合同总价款且</w:t>
      </w:r>
      <w:r>
        <w:rPr>
          <w:rFonts w:ascii="宋体" w:hAnsi="宋体" w:cs="仿宋"/>
          <w:kern w:val="0"/>
          <w:sz w:val="24"/>
          <w:lang w:eastAsia="zh-Hans" w:bidi="ar"/>
        </w:rPr>
        <w:t>暂未发生业务的，扣除合同履约保证金。</w:t>
      </w:r>
    </w:p>
    <w:p w14:paraId="494DD5D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（3）</w:t>
      </w:r>
      <w:r>
        <w:rPr>
          <w:rFonts w:hint="eastAsia" w:ascii="宋体" w:hAnsi="宋体" w:cs="仿宋"/>
          <w:kern w:val="0"/>
          <w:sz w:val="24"/>
          <w:lang w:eastAsia="zh-Hans" w:bidi="ar"/>
        </w:rPr>
        <w:t>因主合同解除造成甲方其他损失的，按照主合同约定赔偿损失。</w:t>
      </w:r>
    </w:p>
    <w:p w14:paraId="2B337994">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hint="eastAsia" w:ascii="宋体" w:hAnsi="宋体" w:cs="仿宋"/>
          <w:kern w:val="0"/>
          <w:sz w:val="24"/>
          <w:lang w:eastAsia="zh-Hans" w:bidi="ar"/>
        </w:rPr>
        <w:t>。</w:t>
      </w:r>
    </w:p>
    <w:p w14:paraId="148BF053">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469C2607">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上述责任承担方式可单独适用，也可合并适用。</w:t>
      </w:r>
    </w:p>
    <w:p w14:paraId="1CAE2FAA">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五</w:t>
      </w:r>
      <w:r>
        <w:rPr>
          <w:rFonts w:ascii="宋体" w:hAnsi="宋体" w:cs="仿宋"/>
          <w:kern w:val="0"/>
          <w:sz w:val="24"/>
          <w:lang w:eastAsia="zh-Hans" w:bidi="ar"/>
        </w:rPr>
        <w:t>、</w:t>
      </w:r>
      <w:r>
        <w:rPr>
          <w:rFonts w:hint="eastAsia" w:ascii="宋体" w:hAnsi="宋体" w:cs="仿宋"/>
          <w:kern w:val="0"/>
          <w:sz w:val="24"/>
          <w:lang w:eastAsia="zh-Hans" w:bidi="ar"/>
        </w:rPr>
        <w:t xml:space="preserve">协议的生效、变更或解除 </w:t>
      </w:r>
    </w:p>
    <w:p w14:paraId="69FCEADB">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1.本协议为主合同的补充内容，与主合同具有同样的法律效力。</w:t>
      </w:r>
    </w:p>
    <w:p w14:paraId="4228BA00">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2.</w:t>
      </w:r>
      <w:r>
        <w:rPr>
          <w:rFonts w:hint="eastAsia" w:ascii="宋体" w:hAnsi="宋体" w:cs="仿宋"/>
          <w:kern w:val="0"/>
          <w:sz w:val="24"/>
          <w:lang w:bidi="ar"/>
        </w:rPr>
        <w:t>本协议及</w:t>
      </w:r>
      <w:r>
        <w:rPr>
          <w:rFonts w:hint="eastAsia" w:ascii="宋体" w:hAnsi="宋体" w:cs="仿宋"/>
          <w:kern w:val="0"/>
          <w:sz w:val="24"/>
          <w:lang w:eastAsia="zh-Hans" w:bidi="ar"/>
        </w:rPr>
        <w:t>主合同终止，本协议仍具有追溯相关责任的法律效力。</w:t>
      </w:r>
    </w:p>
    <w:p w14:paraId="088015F0">
      <w:pPr>
        <w:widowControl/>
        <w:spacing w:line="360" w:lineRule="auto"/>
        <w:ind w:firstLine="480" w:firstLineChars="200"/>
        <w:rPr>
          <w:rFonts w:ascii="宋体" w:hAnsi="宋体" w:cs="仿宋"/>
          <w:kern w:val="0"/>
          <w:sz w:val="24"/>
          <w:lang w:eastAsia="zh-Hans" w:bidi="ar"/>
        </w:rPr>
      </w:pPr>
      <w:r>
        <w:rPr>
          <w:rFonts w:ascii="宋体" w:hAnsi="宋体" w:cs="仿宋"/>
          <w:kern w:val="0"/>
          <w:sz w:val="24"/>
          <w:lang w:eastAsia="zh-Hans" w:bidi="ar"/>
        </w:rPr>
        <w:t>3</w:t>
      </w:r>
      <w:r>
        <w:rPr>
          <w:rFonts w:hint="eastAsia" w:ascii="宋体" w:hAnsi="宋体" w:cs="仿宋"/>
          <w:kern w:val="0"/>
          <w:sz w:val="24"/>
          <w:lang w:eastAsia="zh-Hans" w:bidi="ar"/>
        </w:rPr>
        <w:t xml:space="preserve">.本协议的生效日期：自甲乙双方签字盖章之日起生效。 </w:t>
      </w:r>
    </w:p>
    <w:p w14:paraId="78F1F6A9">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六、争议解决条款</w:t>
      </w:r>
    </w:p>
    <w:p w14:paraId="5208BFC3">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因履行本协议发生的任何纠纷，双方协商解决；如协商不成时，争议解决方式与主合同一致。</w:t>
      </w:r>
    </w:p>
    <w:p w14:paraId="2AA28F1D">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七、其他</w:t>
      </w:r>
    </w:p>
    <w:p w14:paraId="6DF4071C">
      <w:pPr>
        <w:widowControl/>
        <w:spacing w:line="360" w:lineRule="auto"/>
        <w:ind w:firstLine="480" w:firstLineChars="200"/>
        <w:rPr>
          <w:rFonts w:ascii="宋体" w:hAnsi="宋体" w:cs="仿宋"/>
          <w:kern w:val="0"/>
          <w:sz w:val="24"/>
          <w:lang w:eastAsia="zh-Hans" w:bidi="ar"/>
        </w:rPr>
      </w:pPr>
      <w:r>
        <w:rPr>
          <w:rFonts w:hint="eastAsia" w:ascii="宋体" w:hAnsi="宋体" w:cs="仿宋"/>
          <w:kern w:val="0"/>
          <w:sz w:val="24"/>
          <w:lang w:eastAsia="zh-Hans" w:bidi="ar"/>
        </w:rPr>
        <w:t>1.甲乙双方确认在签订本协议前已仔细阅读上述条款内容，对本协议所产生的法律责任已清楚知悉并承诺遵守。</w:t>
      </w:r>
    </w:p>
    <w:p w14:paraId="0EDFD261">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2.本协议签订及甲乙双方各自持有份数均与主合同份数保持一致。</w:t>
      </w:r>
    </w:p>
    <w:p w14:paraId="203D8328">
      <w:pPr>
        <w:widowControl/>
        <w:spacing w:line="360" w:lineRule="auto"/>
        <w:ind w:firstLine="480" w:firstLineChars="200"/>
        <w:rPr>
          <w:rFonts w:ascii="宋体" w:hAnsi="宋体" w:cs="仿宋_GB2312"/>
          <w:sz w:val="24"/>
          <w:lang w:bidi="ar"/>
        </w:rPr>
      </w:pPr>
      <w:r>
        <w:rPr>
          <w:rFonts w:hint="eastAsia" w:ascii="宋体" w:hAnsi="宋体" w:cs="仿宋_GB2312"/>
          <w:sz w:val="24"/>
          <w:lang w:bidi="ar"/>
        </w:rPr>
        <w:t>（以下无正文）</w:t>
      </w:r>
    </w:p>
    <w:p w14:paraId="1AF44172"/>
    <w:p w14:paraId="79FEDD6F"/>
    <w:p w14:paraId="27B9FDB4"/>
    <w:p w14:paraId="28565043"/>
    <w:p w14:paraId="51C120F7"/>
    <w:p w14:paraId="504386D1"/>
    <w:p w14:paraId="09E1CC41"/>
    <w:p w14:paraId="4625FCA7">
      <w:pPr>
        <w:rPr>
          <w:rFonts w:hint="eastAsia"/>
          <w:lang w:val="en-US" w:eastAsia="zh-CN"/>
        </w:rPr>
      </w:pPr>
      <w:r>
        <w:rPr>
          <w:rFonts w:hint="eastAsia"/>
          <w:lang w:val="en-US" w:eastAsia="zh-CN"/>
        </w:rPr>
        <w:t>附件4</w:t>
      </w:r>
    </w:p>
    <w:p w14:paraId="12336F84">
      <w:pPr>
        <w:spacing w:line="300" w:lineRule="auto"/>
        <w:jc w:val="center"/>
        <w:rPr>
          <w:rFonts w:ascii="宋体" w:hAnsi="宋体" w:cs="宋体"/>
          <w:b/>
          <w:bCs/>
          <w:color w:val="000000"/>
          <w:sz w:val="28"/>
          <w:szCs w:val="21"/>
          <w:u w:val="single"/>
        </w:rPr>
      </w:pPr>
      <w:r>
        <w:rPr>
          <w:rFonts w:hint="eastAsia" w:ascii="宋体" w:hAnsi="宋体" w:cs="宋体"/>
          <w:b/>
          <w:bCs/>
          <w:color w:val="000000"/>
          <w:sz w:val="28"/>
          <w:szCs w:val="21"/>
          <w:u w:val="single"/>
        </w:rPr>
        <w:t>法定代表人授权委托书</w:t>
      </w:r>
    </w:p>
    <w:p w14:paraId="794002E6">
      <w:pPr>
        <w:spacing w:line="300" w:lineRule="auto"/>
        <w:jc w:val="center"/>
        <w:rPr>
          <w:rFonts w:ascii="宋体" w:hAnsi="宋体" w:cs="宋体"/>
          <w:color w:val="000000"/>
          <w:szCs w:val="21"/>
        </w:rPr>
      </w:pPr>
    </w:p>
    <w:p w14:paraId="6747D91E">
      <w:pPr>
        <w:spacing w:line="300" w:lineRule="auto"/>
        <w:rPr>
          <w:rFonts w:ascii="宋体" w:hAnsi="宋体" w:cs="宋体"/>
          <w:color w:val="000000"/>
          <w:sz w:val="22"/>
        </w:rPr>
      </w:pPr>
      <w:r>
        <w:rPr>
          <w:rFonts w:hint="eastAsia" w:ascii="宋体" w:hAnsi="宋体" w:cs="宋体"/>
          <w:color w:val="000000"/>
          <w:sz w:val="22"/>
        </w:rPr>
        <w:t>内蒙古蒙牛乳业（集团）股份有限公司：</w:t>
      </w:r>
    </w:p>
    <w:p w14:paraId="473748F5">
      <w:pPr>
        <w:spacing w:line="300" w:lineRule="auto"/>
        <w:ind w:firstLine="440" w:firstLineChars="200"/>
        <w:rPr>
          <w:rFonts w:ascii="宋体" w:hAnsi="宋体" w:cs="宋体"/>
          <w:color w:val="000000"/>
          <w:sz w:val="22"/>
        </w:rPr>
      </w:pPr>
      <w:r>
        <w:rPr>
          <w:rFonts w:hint="eastAsia" w:ascii="宋体" w:hAnsi="宋体" w:cs="宋体"/>
          <w:color w:val="000000"/>
          <w:sz w:val="22"/>
          <w:u w:val="single"/>
        </w:rPr>
        <w:t xml:space="preserve">                            </w:t>
      </w:r>
      <w:r>
        <w:rPr>
          <w:rFonts w:hint="eastAsia" w:ascii="宋体" w:hAnsi="宋体" w:cs="宋体"/>
          <w:color w:val="000000"/>
          <w:sz w:val="22"/>
        </w:rPr>
        <w:t>（投标单位名称）法定代表人</w:t>
      </w:r>
      <w:r>
        <w:rPr>
          <w:rFonts w:hint="eastAsia" w:ascii="宋体" w:hAnsi="宋体" w:cs="宋体"/>
          <w:color w:val="000000"/>
          <w:sz w:val="22"/>
          <w:u w:val="single"/>
        </w:rPr>
        <w:t xml:space="preserve">       </w:t>
      </w:r>
      <w:r>
        <w:rPr>
          <w:rFonts w:hint="eastAsia" w:ascii="宋体" w:hAnsi="宋体" w:cs="宋体"/>
          <w:color w:val="000000"/>
          <w:sz w:val="22"/>
        </w:rPr>
        <w:t>授权</w:t>
      </w:r>
      <w:r>
        <w:rPr>
          <w:rFonts w:hint="eastAsia" w:ascii="宋体" w:hAnsi="宋体" w:cs="宋体"/>
          <w:color w:val="000000"/>
          <w:sz w:val="22"/>
          <w:u w:val="single"/>
        </w:rPr>
        <w:t xml:space="preserve">           </w:t>
      </w:r>
      <w:r>
        <w:rPr>
          <w:rFonts w:hint="eastAsia" w:ascii="宋体" w:hAnsi="宋体" w:cs="宋体"/>
          <w:color w:val="000000"/>
          <w:sz w:val="22"/>
        </w:rPr>
        <w:t>（全权代表姓名）为全权代表，参加贵方组织的</w:t>
      </w:r>
      <w:r>
        <w:rPr>
          <w:rFonts w:hint="eastAsia" w:ascii="宋体" w:hAnsi="宋体" w:cs="宋体"/>
          <w:color w:val="000000"/>
          <w:sz w:val="22"/>
          <w:u w:val="single"/>
        </w:rPr>
        <w:t>IT报废固定资产回收项目</w:t>
      </w:r>
      <w:r>
        <w:rPr>
          <w:rFonts w:hint="eastAsia" w:ascii="宋体" w:hAnsi="宋体" w:cs="宋体"/>
          <w:color w:val="000000"/>
          <w:sz w:val="22"/>
        </w:rPr>
        <w:t>，全权处理竞谈活动中的一切事宜。</w:t>
      </w:r>
      <w:r>
        <w:rPr>
          <w:rFonts w:hint="eastAsia" w:ascii="宋体" w:hAnsi="宋体" w:cs="宋体"/>
          <w:color w:val="000000"/>
          <w:sz w:val="22"/>
          <w:highlight w:val="lightGray"/>
        </w:rPr>
        <w:t>我单位对被授权人的签名负全部责任，被授权人签署的文件（在授权书有效期内签署的）不因授权的撤销和到期而失效。</w:t>
      </w:r>
    </w:p>
    <w:p w14:paraId="5A3EABD3">
      <w:pPr>
        <w:spacing w:line="300" w:lineRule="auto"/>
        <w:ind w:firstLine="440" w:firstLineChars="200"/>
        <w:rPr>
          <w:rFonts w:ascii="宋体" w:hAnsi="宋体" w:cs="宋体"/>
          <w:color w:val="FF0000"/>
          <w:sz w:val="22"/>
          <w:u w:val="single"/>
        </w:rPr>
      </w:pPr>
      <w:r>
        <w:rPr>
          <w:rFonts w:hint="eastAsia" w:ascii="宋体" w:hAnsi="宋体" w:cs="宋体"/>
          <w:color w:val="000000"/>
          <w:sz w:val="22"/>
        </w:rPr>
        <w:t>法定代表人授权委托书有效期</w:t>
      </w:r>
      <w:r>
        <w:rPr>
          <w:rFonts w:hint="eastAsia" w:ascii="宋体" w:hAnsi="宋体" w:cs="宋体"/>
          <w:color w:val="FF0000"/>
          <w:sz w:val="22"/>
          <w:u w:val="single"/>
        </w:rPr>
        <w:t>2024年</w:t>
      </w:r>
      <w:r>
        <w:rPr>
          <w:rFonts w:ascii="宋体" w:hAnsi="宋体" w:cs="宋体"/>
          <w:color w:val="FF0000"/>
          <w:sz w:val="22"/>
          <w:u w:val="single"/>
        </w:rPr>
        <w:t>1</w:t>
      </w:r>
      <w:r>
        <w:rPr>
          <w:rFonts w:hint="eastAsia" w:ascii="宋体" w:hAnsi="宋体" w:cs="宋体"/>
          <w:color w:val="FF0000"/>
          <w:sz w:val="22"/>
          <w:u w:val="single"/>
          <w:lang w:val="en-US" w:eastAsia="zh-CN"/>
        </w:rPr>
        <w:t>1</w:t>
      </w:r>
      <w:r>
        <w:rPr>
          <w:rFonts w:hint="eastAsia" w:ascii="宋体" w:hAnsi="宋体" w:cs="宋体"/>
          <w:color w:val="FF0000"/>
          <w:sz w:val="22"/>
          <w:u w:val="single"/>
        </w:rPr>
        <w:t>月</w:t>
      </w:r>
      <w:r>
        <w:rPr>
          <w:rFonts w:hint="eastAsia" w:ascii="宋体" w:hAnsi="宋体" w:cs="宋体"/>
          <w:color w:val="FF0000"/>
          <w:sz w:val="22"/>
          <w:u w:val="single"/>
          <w:lang w:val="en-US" w:eastAsia="zh-CN"/>
        </w:rPr>
        <w:t>4</w:t>
      </w:r>
      <w:r>
        <w:rPr>
          <w:rFonts w:hint="eastAsia" w:ascii="宋体" w:hAnsi="宋体" w:cs="宋体"/>
          <w:color w:val="FF0000"/>
          <w:sz w:val="22"/>
          <w:u w:val="single"/>
        </w:rPr>
        <w:t>日至2024年12月31日</w:t>
      </w:r>
    </w:p>
    <w:p w14:paraId="7253464B">
      <w:pPr>
        <w:spacing w:line="300" w:lineRule="auto"/>
        <w:ind w:firstLine="440" w:firstLineChars="200"/>
        <w:rPr>
          <w:rFonts w:ascii="宋体" w:hAnsi="宋体" w:cs="宋体"/>
          <w:color w:val="000000"/>
          <w:sz w:val="22"/>
        </w:rPr>
      </w:pPr>
      <w:r>
        <w:rPr>
          <w:rFonts w:hint="eastAsia" w:ascii="宋体" w:hAnsi="宋体" w:cs="宋体"/>
          <w:color w:val="000000"/>
          <w:sz w:val="22"/>
        </w:rPr>
        <w:t>竞谈单位全称（公章）：</w:t>
      </w:r>
    </w:p>
    <w:p w14:paraId="50F9949A">
      <w:pPr>
        <w:spacing w:line="300" w:lineRule="auto"/>
        <w:ind w:firstLine="440" w:firstLineChars="200"/>
        <w:rPr>
          <w:rFonts w:ascii="宋体" w:hAnsi="宋体" w:cs="宋体"/>
          <w:color w:val="000000"/>
          <w:sz w:val="22"/>
        </w:rPr>
      </w:pPr>
      <w:r>
        <w:rPr>
          <w:rFonts w:hint="eastAsia" w:ascii="宋体" w:hAnsi="宋体" w:cs="宋体"/>
          <w:color w:val="000000"/>
          <w:sz w:val="22"/>
        </w:rPr>
        <w:t xml:space="preserve">法定代表人（手写签字或印章）：            </w:t>
      </w:r>
      <w:bookmarkStart w:id="1" w:name="_GoBack"/>
      <w:bookmarkEnd w:id="1"/>
    </w:p>
    <w:p w14:paraId="75735365">
      <w:pPr>
        <w:spacing w:line="300" w:lineRule="auto"/>
        <w:ind w:firstLine="440" w:firstLineChars="200"/>
        <w:rPr>
          <w:rFonts w:ascii="宋体" w:hAnsi="宋体" w:cs="宋体"/>
          <w:color w:val="000000"/>
          <w:sz w:val="22"/>
        </w:rPr>
      </w:pPr>
      <w:r>
        <w:rPr>
          <w:rFonts w:hint="eastAsia" w:ascii="宋体" w:hAnsi="宋体" w:cs="宋体"/>
          <w:color w:val="000000"/>
          <w:sz w:val="22"/>
        </w:rPr>
        <w:t xml:space="preserve">授权委托人（手写签字）：      </w:t>
      </w:r>
    </w:p>
    <w:p w14:paraId="44A1C232">
      <w:pPr>
        <w:spacing w:line="300" w:lineRule="auto"/>
        <w:ind w:firstLine="440" w:firstLineChars="200"/>
        <w:rPr>
          <w:rFonts w:ascii="宋体" w:hAnsi="宋体" w:cs="宋体"/>
          <w:color w:val="000000"/>
          <w:sz w:val="22"/>
        </w:rPr>
      </w:pPr>
      <w:r>
        <w:rPr>
          <w:rFonts w:hint="eastAsia" w:ascii="宋体" w:hAnsi="宋体" w:cs="宋体"/>
          <w:color w:val="000000"/>
          <w:sz w:val="22"/>
        </w:rPr>
        <w:t>身份证号码：</w:t>
      </w:r>
    </w:p>
    <w:p w14:paraId="575440A1">
      <w:pPr>
        <w:spacing w:line="300" w:lineRule="auto"/>
        <w:ind w:firstLine="440" w:firstLineChars="200"/>
        <w:rPr>
          <w:rFonts w:ascii="宋体" w:hAnsi="宋体" w:cs="宋体"/>
          <w:color w:val="000000"/>
          <w:sz w:val="22"/>
        </w:rPr>
      </w:pPr>
      <w:r>
        <w:rPr>
          <w:rFonts w:hint="eastAsia" w:ascii="宋体" w:hAnsi="宋体" w:cs="宋体"/>
          <w:color w:val="000000"/>
          <w:sz w:val="22"/>
        </w:rPr>
        <w:t>职务：</w:t>
      </w:r>
    </w:p>
    <w:p w14:paraId="60F22B8D">
      <w:pPr>
        <w:spacing w:line="300" w:lineRule="auto"/>
        <w:ind w:firstLine="560" w:firstLineChars="200"/>
        <w:rPr>
          <w:rFonts w:ascii="宋体" w:hAnsi="宋体" w:cs="宋体"/>
          <w:color w:val="000000"/>
          <w:sz w:val="22"/>
        </w:rPr>
      </w:pPr>
      <w:r>
        <w:rPr>
          <w:rFonts w:hint="eastAsia" w:ascii="宋体" w:hAnsi="宋体" w:cs="宋体"/>
          <w:color w:val="000000"/>
          <w:sz w:val="28"/>
        </w:rPr>
        <w:t xml:space="preserve">                                          </w:t>
      </w:r>
      <w:r>
        <w:rPr>
          <w:rFonts w:hint="eastAsia" w:ascii="宋体" w:hAnsi="宋体" w:cs="宋体"/>
          <w:color w:val="000000"/>
          <w:sz w:val="24"/>
        </w:rPr>
        <w:t xml:space="preserve">年    月  </w:t>
      </w:r>
      <w:r>
        <w:rPr>
          <w:rFonts w:ascii="宋体" w:hAnsi="宋体" w:cs="宋体"/>
          <w:color w:val="000000"/>
          <w:sz w:val="24"/>
        </w:rPr>
        <w:t xml:space="preserve"> </w:t>
      </w:r>
      <w:r>
        <w:rPr>
          <w:rFonts w:hint="eastAsia" w:ascii="宋体" w:hAnsi="宋体" w:cs="宋体"/>
          <w:color w:val="000000"/>
          <w:sz w:val="24"/>
        </w:rPr>
        <w:t xml:space="preserve"> 日 </w:t>
      </w:r>
      <w:r>
        <w:rPr>
          <w:rFonts w:hint="eastAsia" w:ascii="宋体" w:hAnsi="宋体" w:cs="宋体"/>
          <w:color w:val="000000"/>
          <w:sz w:val="28"/>
        </w:rPr>
        <w:t xml:space="preserve">  </w:t>
      </w:r>
    </w:p>
    <w:p w14:paraId="0D1D9E68">
      <w:pPr>
        <w:spacing w:line="300" w:lineRule="auto"/>
        <w:rPr>
          <w:rFonts w:ascii="宋体" w:hAnsi="宋体" w:cs="宋体"/>
          <w:b/>
          <w:bCs/>
          <w:color w:val="000000"/>
          <w:sz w:val="22"/>
        </w:rPr>
      </w:pPr>
      <w:r>
        <w:rPr>
          <w:rFonts w:hint="eastAsia" w:ascii="宋体" w:hAnsi="宋体" w:cs="宋体"/>
          <w:b/>
          <w:bCs/>
          <w:color w:val="000000"/>
          <w:sz w:val="22"/>
        </w:rPr>
        <w:t>附：</w:t>
      </w:r>
    </w:p>
    <w:tbl>
      <w:tblPr>
        <w:tblStyle w:val="8"/>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27"/>
        <w:gridCol w:w="4527"/>
      </w:tblGrid>
      <w:tr w14:paraId="38AEE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14:paraId="7B97D453">
            <w:pPr>
              <w:spacing w:line="300" w:lineRule="auto"/>
              <w:jc w:val="center"/>
              <w:rPr>
                <w:rFonts w:ascii="宋体" w:hAnsi="宋体" w:cs="宋体"/>
                <w:color w:val="000000"/>
                <w:sz w:val="22"/>
              </w:rPr>
            </w:pPr>
            <w:r>
              <w:rPr>
                <w:rFonts w:hint="eastAsia" w:ascii="宋体" w:hAnsi="宋体" w:cs="宋体"/>
                <w:b/>
                <w:color w:val="000000"/>
                <w:sz w:val="22"/>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4445" t="4445" r="9525" b="9525"/>
                      <wp:wrapNone/>
                      <wp:docPr id="4" name="AutoShape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635D0C4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AsbztkAAAALAQAADwAAAAAAAAABACAAAAAiAAAA&#10;ZHJzL2Rvd25yZXYueG1sUEsBAhQAFAAAAAgAh07iQMh8AsA/AgAAowQAAA4AAAAAAAAAAQAgAAAA&#10;KAEAAGRycy9lMm9Eb2MueG1sUEsFBgAAAAAGAAYAWQEAANkFAAAAAA==&#10;">
                      <v:fill on="t" focussize="0,0"/>
                      <v:stroke color="#000000" joinstyle="round"/>
                      <v:imagedata o:title=""/>
                      <o:lock v:ext="edit" aspectratio="f"/>
                      <v:textbox>
                        <w:txbxContent>
                          <w:p w14:paraId="635D0C45">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hint="eastAsia" w:ascii="宋体" w:hAnsi="宋体" w:cs="宋体"/>
                <w:b/>
                <w:color w:val="000000"/>
                <w:sz w:val="22"/>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4445" t="4445" r="9525" b="9525"/>
                      <wp:wrapNone/>
                      <wp:docPr id="3" name="AutoShape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35895F0D">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&#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0HMDZ2AAAAAsBAAAPAAAAAAAAAAEAIAAAACIAAABk&#10;cnMvZG93bnJldi54bWxQSwECFAAUAAAACACHTuJANjxNqz8CAACjBAAADgAAAAAAAAABACAAAAAn&#10;AQAAZHJzL2Uyb0RvYy54bWxQSwUGAAAAAAYABgBZAQAA2AUAAAAA&#10;">
                      <v:fill on="t" focussize="0,0"/>
                      <v:stroke color="#000000" joinstyle="round"/>
                      <v:imagedata o:title=""/>
                      <o:lock v:ext="edit" aspectratio="f"/>
                      <v:textbox>
                        <w:txbxContent>
                          <w:p w14:paraId="35895F0D">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cs="宋体"/>
                <w:b/>
                <w:color w:val="000000"/>
                <w:sz w:val="22"/>
              </w:rPr>
              <w:t>法定代表人</w:t>
            </w:r>
            <w:r>
              <w:rPr>
                <w:rFonts w:hint="eastAsia" w:ascii="宋体" w:hAnsi="宋体" w:cs="宋体"/>
                <w:color w:val="000000"/>
                <w:sz w:val="22"/>
              </w:rPr>
              <w:t>身份证复印件（</w:t>
            </w:r>
            <w:r>
              <w:rPr>
                <w:rFonts w:hint="eastAsia" w:ascii="宋体" w:hAnsi="宋体" w:cs="宋体"/>
                <w:b/>
                <w:color w:val="000000"/>
                <w:sz w:val="22"/>
              </w:rPr>
              <w:t>正反面</w:t>
            </w:r>
            <w:r>
              <w:rPr>
                <w:rFonts w:hint="eastAsia" w:ascii="宋体" w:hAnsi="宋体" w:cs="宋体"/>
                <w:color w:val="000000"/>
                <w:sz w:val="22"/>
              </w:rPr>
              <w:t>）</w:t>
            </w:r>
          </w:p>
        </w:tc>
        <w:tc>
          <w:tcPr>
            <w:tcW w:w="4527" w:type="dxa"/>
          </w:tcPr>
          <w:p w14:paraId="19236F4F">
            <w:pPr>
              <w:spacing w:line="300" w:lineRule="auto"/>
              <w:jc w:val="center"/>
              <w:rPr>
                <w:rFonts w:ascii="宋体" w:hAnsi="宋体" w:cs="宋体"/>
                <w:color w:val="000000"/>
                <w:sz w:val="22"/>
              </w:rPr>
            </w:pPr>
            <w:r>
              <w:rPr>
                <w:rFonts w:hint="eastAsia" w:ascii="宋体" w:hAnsi="宋体" w:cs="宋体"/>
                <w:b/>
                <w:color w:val="000000"/>
                <w:sz w:val="22"/>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4445" t="4445" r="9525" b="9525"/>
                      <wp:wrapNone/>
                      <wp:docPr id="2" name="AutoShape 6"/>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6EF2241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wP4w9kAAAALAQAADwAAAAAAAAABACAAAAAiAAAA&#10;ZHJzL2Rvd25yZXYueG1sUEsBAhQAFAAAAAgAh07iQNijQYk/AgAAowQAAA4AAAAAAAAAAQAgAAAA&#10;KAEAAGRycy9lMm9Eb2MueG1sUEsFBgAAAAAGAAYAWQEAANkFAAAAAA==&#10;">
                      <v:fill on="t" focussize="0,0"/>
                      <v:stroke color="#000000" joinstyle="round"/>
                      <v:imagedata o:title=""/>
                      <o:lock v:ext="edit" aspectratio="f"/>
                      <v:textbox>
                        <w:txbxContent>
                          <w:p w14:paraId="6EF22413">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hint="eastAsia" w:ascii="宋体" w:hAnsi="宋体" w:cs="宋体"/>
                <w:b/>
                <w:color w:val="000000"/>
                <w:sz w:val="22"/>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4445" t="4445" r="9525" b="9525"/>
                      <wp:wrapNone/>
                      <wp:docPr id="1" name="AutoShape 5"/>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14:paraId="7232385F">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Nd2P3YAAAACwEAAA8AAAAAAAAAAQAgAAAAIgAAAGRy&#10;cy9kb3ducmV2LnhtbFBLAQIUABQAAAAIAIdO4kBzjxwxPgIAAKMEAAAOAAAAAAAAAAEAIAAAACcB&#10;AABkcnMvZTJvRG9jLnhtbFBLBQYAAAAABgAGAFkBAADXBQAAAAA=&#10;">
                      <v:fill on="t" focussize="0,0"/>
                      <v:stroke color="#000000" joinstyle="round"/>
                      <v:imagedata o:title=""/>
                      <o:lock v:ext="edit" aspectratio="f"/>
                      <v:textbox>
                        <w:txbxContent>
                          <w:p w14:paraId="7232385F">
                            <w:pPr>
                              <w:jc w:val="center"/>
                              <w:rPr>
                                <w:color w:val="808080" w:themeColor="background1" w:themeShade="80"/>
                              </w:rPr>
                            </w:pPr>
                            <w:r>
                              <w:rPr>
                                <w:color w:val="808080" w:themeColor="background1" w:themeShade="80"/>
                              </w:rPr>
                              <w:t>正面</w:t>
                            </w:r>
                          </w:p>
                        </w:txbxContent>
                      </v:textbox>
                    </v:roundrect>
                  </w:pict>
                </mc:Fallback>
              </mc:AlternateContent>
            </w:r>
            <w:r>
              <w:rPr>
                <w:rFonts w:hint="eastAsia" w:ascii="宋体" w:hAnsi="宋体" w:cs="宋体"/>
                <w:b/>
                <w:color w:val="000000"/>
                <w:sz w:val="22"/>
              </w:rPr>
              <w:t>授权委托人</w:t>
            </w:r>
            <w:r>
              <w:rPr>
                <w:rFonts w:hint="eastAsia" w:ascii="宋体" w:hAnsi="宋体" w:cs="宋体"/>
                <w:color w:val="000000"/>
                <w:sz w:val="22"/>
              </w:rPr>
              <w:t>身份证复印件（</w:t>
            </w:r>
            <w:r>
              <w:rPr>
                <w:rFonts w:hint="eastAsia" w:ascii="宋体" w:hAnsi="宋体" w:cs="宋体"/>
                <w:b/>
                <w:color w:val="000000"/>
                <w:sz w:val="22"/>
              </w:rPr>
              <w:t>正反面</w:t>
            </w:r>
            <w:r>
              <w:rPr>
                <w:rFonts w:hint="eastAsia" w:ascii="宋体" w:hAnsi="宋体" w:cs="宋体"/>
                <w:color w:val="000000"/>
                <w:sz w:val="22"/>
              </w:rPr>
              <w:t>）</w:t>
            </w:r>
          </w:p>
        </w:tc>
      </w:tr>
    </w:tbl>
    <w:p w14:paraId="1AAB8DAA">
      <w:pPr>
        <w:rPr>
          <w:rFonts w:ascii="宋体" w:hAnsi="宋体" w:cs="宋体"/>
          <w:b/>
          <w:sz w:val="24"/>
          <w:szCs w:val="28"/>
        </w:rPr>
      </w:pPr>
      <w:r>
        <w:rPr>
          <w:rFonts w:hint="eastAsia" w:ascii="宋体" w:hAnsi="宋体" w:cs="宋体"/>
          <w:b/>
          <w:sz w:val="24"/>
          <w:szCs w:val="28"/>
        </w:rPr>
        <w:br w:type="page"/>
      </w:r>
    </w:p>
    <w:tbl>
      <w:tblPr>
        <w:tblStyle w:val="8"/>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14:paraId="67BD0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tcPr>
          <w:p w14:paraId="086AA2DA">
            <w:pPr>
              <w:ind w:left="128" w:leftChars="61"/>
              <w:jc w:val="left"/>
              <w:rPr>
                <w:rFonts w:ascii="宋体" w:hAnsi="宋体" w:cs="宋体"/>
                <w:sz w:val="24"/>
              </w:rPr>
            </w:pPr>
            <w:r>
              <w:rPr>
                <w:rFonts w:hint="eastAsia" w:ascii="宋体" w:hAnsi="宋体" w:cs="宋体"/>
                <w:sz w:val="24"/>
              </w:rPr>
              <w:t>授权委托人社保证明材料</w:t>
            </w:r>
          </w:p>
          <w:p w14:paraId="5B350DD8">
            <w:pPr>
              <w:jc w:val="left"/>
              <w:rPr>
                <w:rFonts w:ascii="宋体" w:hAnsi="宋体" w:cs="宋体"/>
                <w:sz w:val="24"/>
              </w:rPr>
            </w:pPr>
          </w:p>
          <w:p w14:paraId="636AE7E5">
            <w:pPr>
              <w:ind w:left="128" w:leftChars="61"/>
              <w:jc w:val="center"/>
              <w:rPr>
                <w:rFonts w:ascii="宋体" w:hAnsi="宋体" w:cs="宋体"/>
                <w:sz w:val="24"/>
              </w:rPr>
            </w:pPr>
            <w:r>
              <w:rPr>
                <w:rFonts w:hint="eastAsia" w:ascii="宋体" w:hAnsi="宋体" w:cs="宋体"/>
                <w:i/>
                <w:iCs/>
                <w:color w:val="FF0000"/>
                <w:sz w:val="24"/>
              </w:rPr>
              <w:t>（要求：1、具备社保局出具的材料；2、具备本单位名称及授权委托人姓名。）</w:t>
            </w:r>
          </w:p>
        </w:tc>
      </w:tr>
    </w:tbl>
    <w:p w14:paraId="2E6066EB">
      <w:pPr>
        <w:rPr>
          <w:rFonts w:ascii="宋体" w:hAnsi="宋体" w:cs="宋体"/>
          <w:b/>
          <w:sz w:val="24"/>
          <w:szCs w:val="28"/>
        </w:rPr>
      </w:pPr>
      <w:r>
        <w:rPr>
          <w:rFonts w:hint="eastAsia" w:ascii="宋体" w:hAnsi="宋体" w:cs="宋体"/>
          <w:b/>
          <w:sz w:val="24"/>
          <w:szCs w:val="28"/>
        </w:rPr>
        <w:br w:type="page"/>
      </w:r>
    </w:p>
    <w:p w14:paraId="76A987DA">
      <w:pPr>
        <w:spacing w:line="300" w:lineRule="auto"/>
        <w:jc w:val="center"/>
        <w:rPr>
          <w:rFonts w:ascii="宋体" w:hAnsi="宋体" w:cs="宋体"/>
          <w:b/>
          <w:sz w:val="32"/>
        </w:rPr>
      </w:pPr>
      <w:r>
        <w:rPr>
          <w:rFonts w:hint="eastAsia" w:ascii="宋体" w:hAnsi="宋体" w:cs="宋体"/>
          <w:b/>
          <w:sz w:val="32"/>
        </w:rPr>
        <w:t>法定代表人身份证明</w:t>
      </w:r>
    </w:p>
    <w:p w14:paraId="2E393970">
      <w:pPr>
        <w:spacing w:line="360" w:lineRule="auto"/>
        <w:jc w:val="center"/>
        <w:rPr>
          <w:rFonts w:ascii="宋体" w:hAnsi="宋体" w:cs="宋体"/>
          <w:b/>
          <w:szCs w:val="21"/>
        </w:rPr>
      </w:pPr>
    </w:p>
    <w:p w14:paraId="54AD7F5B">
      <w:pPr>
        <w:spacing w:line="360" w:lineRule="auto"/>
        <w:ind w:firstLine="708" w:firstLineChars="295"/>
        <w:rPr>
          <w:rFonts w:ascii="宋体" w:hAnsi="宋体" w:cs="宋体"/>
          <w:sz w:val="24"/>
          <w:u w:val="single"/>
        </w:rPr>
      </w:pPr>
      <w:r>
        <w:rPr>
          <w:rFonts w:hint="eastAsia" w:ascii="宋体" w:hAnsi="宋体" w:cs="宋体"/>
          <w:sz w:val="24"/>
        </w:rPr>
        <w:t>投标单位名称：</w:t>
      </w:r>
      <w:r>
        <w:rPr>
          <w:rFonts w:hint="eastAsia" w:ascii="宋体" w:hAnsi="宋体" w:cs="宋体"/>
          <w:sz w:val="24"/>
          <w:u w:val="single"/>
        </w:rPr>
        <w:t xml:space="preserve">                             </w:t>
      </w:r>
    </w:p>
    <w:p w14:paraId="565C80A7">
      <w:pPr>
        <w:spacing w:line="360" w:lineRule="auto"/>
        <w:ind w:firstLine="708" w:firstLineChars="295"/>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14:paraId="26325F02">
      <w:pPr>
        <w:spacing w:line="360" w:lineRule="auto"/>
        <w:ind w:firstLine="708" w:firstLineChars="295"/>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14:paraId="0428110A">
      <w:pPr>
        <w:spacing w:line="360" w:lineRule="auto"/>
        <w:ind w:firstLine="708" w:firstLineChars="295"/>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C56A01E">
      <w:pPr>
        <w:spacing w:line="360" w:lineRule="auto"/>
        <w:ind w:firstLine="708" w:firstLineChars="295"/>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14:paraId="60EFE9A7">
      <w:pPr>
        <w:spacing w:line="360" w:lineRule="auto"/>
        <w:ind w:left="708" w:leftChars="337" w:firstLine="1"/>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性别：</w:t>
      </w:r>
      <w:r>
        <w:rPr>
          <w:rFonts w:hint="eastAsia" w:ascii="宋体" w:hAnsi="宋体" w:cs="宋体"/>
          <w:sz w:val="24"/>
          <w:u w:val="single"/>
        </w:rPr>
        <w:t xml:space="preserve">   </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w:t>
      </w:r>
    </w:p>
    <w:p w14:paraId="4D013BEE">
      <w:pPr>
        <w:spacing w:line="360" w:lineRule="auto"/>
        <w:ind w:left="708" w:leftChars="337" w:firstLine="1"/>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公司 </w:t>
      </w:r>
      <w:r>
        <w:rPr>
          <w:rFonts w:hint="eastAsia" w:ascii="宋体" w:hAnsi="宋体" w:cs="宋体"/>
          <w:sz w:val="24"/>
        </w:rPr>
        <w:t>的法定代表人。</w:t>
      </w:r>
    </w:p>
    <w:p w14:paraId="26D32515">
      <w:pPr>
        <w:spacing w:line="360" w:lineRule="auto"/>
        <w:ind w:left="708" w:leftChars="337" w:firstLine="1"/>
        <w:rPr>
          <w:rFonts w:ascii="宋体" w:hAnsi="宋体" w:cs="宋体"/>
          <w:sz w:val="24"/>
        </w:rPr>
      </w:pPr>
      <w:r>
        <w:rPr>
          <w:rFonts w:hint="eastAsia" w:ascii="宋体" w:hAnsi="宋体" w:cs="宋体"/>
          <w:sz w:val="24"/>
        </w:rPr>
        <w:t>特此证明。</w:t>
      </w:r>
    </w:p>
    <w:p w14:paraId="010FE7AA">
      <w:pPr>
        <w:spacing w:line="360" w:lineRule="auto"/>
        <w:rPr>
          <w:rFonts w:ascii="宋体" w:hAnsi="宋体" w:cs="宋体"/>
          <w:sz w:val="24"/>
        </w:rPr>
      </w:pPr>
    </w:p>
    <w:p w14:paraId="1D287B80">
      <w:pPr>
        <w:spacing w:line="360" w:lineRule="auto"/>
        <w:rPr>
          <w:rFonts w:ascii="宋体" w:hAnsi="宋体" w:cs="宋体"/>
          <w:sz w:val="24"/>
        </w:rPr>
      </w:pPr>
    </w:p>
    <w:p w14:paraId="55D7382E">
      <w:pPr>
        <w:spacing w:line="360" w:lineRule="auto"/>
        <w:ind w:left="161" w:hanging="160" w:hangingChars="67"/>
        <w:rPr>
          <w:rFonts w:ascii="宋体" w:hAnsi="宋体" w:cs="宋体"/>
          <w:sz w:val="24"/>
        </w:rPr>
      </w:pPr>
    </w:p>
    <w:p w14:paraId="194AD001">
      <w:pPr>
        <w:spacing w:line="360" w:lineRule="auto"/>
        <w:rPr>
          <w:rFonts w:ascii="宋体" w:hAnsi="宋体" w:cs="宋体"/>
          <w:sz w:val="24"/>
        </w:rPr>
      </w:pPr>
    </w:p>
    <w:p w14:paraId="691E65CD">
      <w:pPr>
        <w:spacing w:line="360" w:lineRule="auto"/>
        <w:rPr>
          <w:rFonts w:ascii="宋体" w:hAnsi="宋体" w:cs="宋体"/>
          <w:sz w:val="24"/>
        </w:rPr>
      </w:pPr>
    </w:p>
    <w:p w14:paraId="377FDED4">
      <w:pPr>
        <w:spacing w:line="360" w:lineRule="auto"/>
        <w:rPr>
          <w:rFonts w:ascii="宋体" w:hAnsi="宋体" w:cs="宋体"/>
          <w:sz w:val="24"/>
        </w:rPr>
      </w:pPr>
    </w:p>
    <w:p w14:paraId="15B83EC9">
      <w:pPr>
        <w:spacing w:line="360" w:lineRule="auto"/>
        <w:ind w:right="1556" w:rightChars="741"/>
        <w:jc w:val="right"/>
        <w:rPr>
          <w:rFonts w:ascii="宋体" w:hAnsi="宋体" w:cs="宋体"/>
          <w:sz w:val="24"/>
        </w:rPr>
      </w:pPr>
      <w:r>
        <w:rPr>
          <w:rFonts w:ascii="宋体" w:hAnsi="宋体" w:cs="宋体"/>
          <w:sz w:val="24"/>
        </w:rPr>
        <w:t xml:space="preserve"> </w:t>
      </w:r>
      <w:r>
        <w:rPr>
          <w:rFonts w:hint="eastAsia" w:ascii="宋体" w:hAnsi="宋体" w:cs="宋体"/>
          <w:sz w:val="24"/>
        </w:rPr>
        <w:t>投标单位：</w:t>
      </w:r>
      <w:r>
        <w:rPr>
          <w:rFonts w:hint="eastAsia" w:ascii="宋体" w:hAnsi="宋体" w:cs="宋体"/>
          <w:sz w:val="24"/>
          <w:u w:val="single"/>
        </w:rPr>
        <w:t xml:space="preserve">                 </w:t>
      </w:r>
      <w:r>
        <w:rPr>
          <w:rFonts w:hint="eastAsia" w:ascii="宋体" w:hAnsi="宋体" w:cs="宋体"/>
          <w:sz w:val="24"/>
        </w:rPr>
        <w:t>（盖公章）</w:t>
      </w:r>
    </w:p>
    <w:p w14:paraId="47A2E4F8">
      <w:pPr>
        <w:spacing w:line="360" w:lineRule="auto"/>
        <w:ind w:right="1556" w:rightChars="741"/>
        <w:jc w:val="right"/>
        <w:rPr>
          <w:rFonts w:ascii="宋体" w:hAnsi="宋体" w:cs="宋体"/>
          <w:sz w:val="24"/>
        </w:rPr>
      </w:pPr>
    </w:p>
    <w:p w14:paraId="7FF3C40B">
      <w:pPr>
        <w:ind w:right="1556" w:rightChars="741"/>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1589175">
      <w:pPr>
        <w:jc w:val="center"/>
        <w:rPr>
          <w:rFonts w:ascii="宋体" w:hAnsi="宋体" w:cs="宋体"/>
          <w:b/>
          <w:kern w:val="0"/>
          <w:sz w:val="24"/>
        </w:rPr>
      </w:pPr>
    </w:p>
    <w:p w14:paraId="0BE16B76">
      <w:pPr>
        <w:jc w:val="center"/>
        <w:rPr>
          <w:rFonts w:ascii="宋体" w:hAnsi="宋体" w:cs="宋体"/>
          <w:b/>
          <w:kern w:val="0"/>
          <w:sz w:val="36"/>
          <w:szCs w:val="36"/>
        </w:rPr>
      </w:pPr>
    </w:p>
    <w:p w14:paraId="6569923F">
      <w:pPr>
        <w:jc w:val="center"/>
        <w:rPr>
          <w:rFonts w:ascii="宋体" w:hAnsi="宋体" w:cs="宋体"/>
          <w:b/>
          <w:kern w:val="0"/>
          <w:sz w:val="36"/>
          <w:szCs w:val="36"/>
        </w:rPr>
      </w:pPr>
    </w:p>
    <w:p w14:paraId="48988957">
      <w:pPr>
        <w:jc w:val="center"/>
        <w:rPr>
          <w:rFonts w:ascii="宋体" w:hAnsi="宋体" w:cs="宋体"/>
          <w:b/>
          <w:kern w:val="0"/>
          <w:sz w:val="36"/>
          <w:szCs w:val="36"/>
        </w:rPr>
      </w:pPr>
    </w:p>
    <w:p w14:paraId="4E92B25C">
      <w:pPr>
        <w:pStyle w:val="13"/>
        <w:rPr>
          <w:rFonts w:ascii="宋体" w:hAnsi="宋体" w:cs="宋体"/>
          <w:color w:val="auto"/>
          <w:sz w:val="22"/>
          <w:szCs w:val="21"/>
        </w:rPr>
      </w:pPr>
    </w:p>
    <w:p w14:paraId="1D9A7F13">
      <w:pPr>
        <w:ind w:firstLine="560" w:firstLineChars="200"/>
        <w:rPr>
          <w:rFonts w:ascii="仿宋_GB2312" w:hAnsi="宋体" w:eastAsia="仿宋_GB2312"/>
          <w:sz w:val="28"/>
          <w:szCs w:val="28"/>
        </w:rPr>
      </w:pPr>
    </w:p>
    <w:p w14:paraId="7079D6A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3CF70"/>
    <w:multiLevelType w:val="singleLevel"/>
    <w:tmpl w:val="9643CF70"/>
    <w:lvl w:ilvl="0" w:tentative="0">
      <w:start w:val="2"/>
      <w:numFmt w:val="chineseCounting"/>
      <w:suff w:val="nothing"/>
      <w:lvlText w:val="（%1）"/>
      <w:lvlJc w:val="left"/>
      <w:rPr>
        <w:rFonts w:hint="eastAsia"/>
      </w:rPr>
    </w:lvl>
  </w:abstractNum>
  <w:abstractNum w:abstractNumId="1">
    <w:nsid w:val="DBFB95C6"/>
    <w:multiLevelType w:val="singleLevel"/>
    <w:tmpl w:val="DBFB95C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M2IzODk1NWNmMTUwZjYxNDYzN2M3MTM2MWVkYzU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23242"/>
    <w:rsid w:val="00DC0575"/>
    <w:rsid w:val="00DC0FED"/>
    <w:rsid w:val="00DD64F6"/>
    <w:rsid w:val="00E03B81"/>
    <w:rsid w:val="00E13822"/>
    <w:rsid w:val="00E56BDA"/>
    <w:rsid w:val="00E76EB1"/>
    <w:rsid w:val="00EA1469"/>
    <w:rsid w:val="00EA389B"/>
    <w:rsid w:val="00EA3F85"/>
    <w:rsid w:val="00ED6E48"/>
    <w:rsid w:val="00F1123A"/>
    <w:rsid w:val="00F62AB8"/>
    <w:rsid w:val="00FD24A5"/>
    <w:rsid w:val="014C6B51"/>
    <w:rsid w:val="046441B2"/>
    <w:rsid w:val="07D72EEC"/>
    <w:rsid w:val="0C8D626F"/>
    <w:rsid w:val="0CE51C08"/>
    <w:rsid w:val="12040D82"/>
    <w:rsid w:val="124D44D7"/>
    <w:rsid w:val="17C27715"/>
    <w:rsid w:val="188C47C8"/>
    <w:rsid w:val="188E75F7"/>
    <w:rsid w:val="18D07C10"/>
    <w:rsid w:val="1BDB2B53"/>
    <w:rsid w:val="1E4A3FC0"/>
    <w:rsid w:val="1FD60202"/>
    <w:rsid w:val="1FFB37C4"/>
    <w:rsid w:val="21C30312"/>
    <w:rsid w:val="21DA38AD"/>
    <w:rsid w:val="22D64075"/>
    <w:rsid w:val="24507E4F"/>
    <w:rsid w:val="269B7AAF"/>
    <w:rsid w:val="291476A5"/>
    <w:rsid w:val="2ECB6A58"/>
    <w:rsid w:val="2F6E4B37"/>
    <w:rsid w:val="30466CDD"/>
    <w:rsid w:val="335C6818"/>
    <w:rsid w:val="33DF6B01"/>
    <w:rsid w:val="34B41D3C"/>
    <w:rsid w:val="3A9E3272"/>
    <w:rsid w:val="3AB74334"/>
    <w:rsid w:val="3AC16F61"/>
    <w:rsid w:val="3AF8313F"/>
    <w:rsid w:val="3FC714BD"/>
    <w:rsid w:val="414A7CB0"/>
    <w:rsid w:val="417B60BB"/>
    <w:rsid w:val="4214206C"/>
    <w:rsid w:val="430345BA"/>
    <w:rsid w:val="43866F99"/>
    <w:rsid w:val="44625310"/>
    <w:rsid w:val="454113CA"/>
    <w:rsid w:val="457C2402"/>
    <w:rsid w:val="488D3FC9"/>
    <w:rsid w:val="49C0382F"/>
    <w:rsid w:val="4A5D4EF8"/>
    <w:rsid w:val="4B55797D"/>
    <w:rsid w:val="4E192EE4"/>
    <w:rsid w:val="4E643CA3"/>
    <w:rsid w:val="522B1438"/>
    <w:rsid w:val="562E7748"/>
    <w:rsid w:val="59B63CDD"/>
    <w:rsid w:val="5B2555BE"/>
    <w:rsid w:val="5EA22A81"/>
    <w:rsid w:val="5F5875E4"/>
    <w:rsid w:val="60343BAD"/>
    <w:rsid w:val="60F20A05"/>
    <w:rsid w:val="615E35D8"/>
    <w:rsid w:val="6646463A"/>
    <w:rsid w:val="67544B35"/>
    <w:rsid w:val="698067CB"/>
    <w:rsid w:val="6EBE3907"/>
    <w:rsid w:val="70076BE8"/>
    <w:rsid w:val="77622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7925</Words>
  <Characters>8413</Characters>
  <Lines>24</Lines>
  <Paragraphs>6</Paragraphs>
  <TotalTime>1</TotalTime>
  <ScaleCrop>false</ScaleCrop>
  <LinksUpToDate>false</LinksUpToDate>
  <CharactersWithSpaces>8740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    Orange و❁             ⭐</cp:lastModifiedBy>
  <dcterms:modified xsi:type="dcterms:W3CDTF">2024-11-04T03:33:51Z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5AF7537E66B94668A69A3BAD30CE3BF3_12</vt:lpwstr>
  </property>
</Properties>
</file>