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0A13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蒙牛乳业奶粉事业部2024-2026年</w:t>
      </w:r>
    </w:p>
    <w:p w14:paraId="14FF0F15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单列条包机采购项目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中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标结果公示</w:t>
      </w:r>
    </w:p>
    <w:p w14:paraId="4CFE4F80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sz w:val="24"/>
          <w:highlight w:val="none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>项目名称：蒙牛乳业奶粉事业部2024-2026年单列条包机采购项目</w:t>
      </w:r>
    </w:p>
    <w:p w14:paraId="72D424FC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sz w:val="24"/>
          <w:highlight w:val="none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>项目编号：MNCGJH-20241114-0021</w:t>
      </w:r>
    </w:p>
    <w:p w14:paraId="7C44263A">
      <w:pPr>
        <w:spacing w:line="500" w:lineRule="exact"/>
        <w:ind w:right="23" w:rightChars="11" w:firstLine="480" w:firstLineChars="200"/>
        <w:rPr>
          <w:rFonts w:hint="default" w:cs="Times New Roman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>采购人：</w:t>
      </w:r>
      <w:r>
        <w:rPr>
          <w:rFonts w:hint="eastAsia" w:cs="Times New Roman" w:asciiTheme="minorEastAsia" w:hAnsiTheme="minorEastAsia" w:eastAsiaTheme="minorEastAsia"/>
          <w:sz w:val="24"/>
          <w:highlight w:val="none"/>
          <w:lang w:val="en-US" w:eastAsia="zh-CN"/>
        </w:rPr>
        <w:t>内蒙古蒙牛乳业（集团）股份有限公司</w:t>
      </w:r>
    </w:p>
    <w:p w14:paraId="5D78A1C1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F142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CBEC54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922919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7A6012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是否中标</w:t>
            </w:r>
          </w:p>
        </w:tc>
      </w:tr>
      <w:tr w14:paraId="4422C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150F46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B5B65D8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汕头市金平区科华食品包装机械设备厂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09648A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</w:t>
            </w:r>
          </w:p>
        </w:tc>
      </w:tr>
      <w:tr w14:paraId="408EB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9F2239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BA9F69A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广东锦华泰包装机械科技有限公司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68E877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  <w:tr w14:paraId="08D02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8A503B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F8AB6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上海甲中智能科技有限公司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C8E3EB4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</w:tbl>
    <w:p w14:paraId="46234C6B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12时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1</w:t>
      </w:r>
      <w:bookmarkStart w:id="1" w:name="_GoBack"/>
      <w:bookmarkEnd w:id="1"/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2时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，逾期不予受理。</w:t>
      </w:r>
    </w:p>
    <w:p w14:paraId="49086ADB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  <w:highlight w:val="none"/>
        </w:rPr>
      </w:pPr>
    </w:p>
    <w:p w14:paraId="4A38ED77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  <w:t>说明：</w:t>
      </w:r>
    </w:p>
    <w:p w14:paraId="76EBE256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提出质疑，质疑未解决或回复的，可进一步投诉，联系方式如下：</w:t>
      </w:r>
    </w:p>
    <w:p w14:paraId="57F99952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质疑受理单位信息：</w:t>
      </w:r>
    </w:p>
    <w:p w14:paraId="4629B9C2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采购人：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  <w:t xml:space="preserve"> </w:t>
      </w:r>
    </w:p>
    <w:p w14:paraId="5FBCFAC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15148996062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</w:t>
      </w:r>
    </w:p>
    <w:p w14:paraId="2668A55A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电子邮箱：zhangjiaxin6@mengniu.cn</w:t>
      </w:r>
    </w:p>
    <w:p w14:paraId="0ECC04BA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0367BE13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投诉受理单位信息：蒙牛乳业采购招标管理部</w:t>
      </w:r>
    </w:p>
    <w:p w14:paraId="6D65ABE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监督人：</w:t>
      </w:r>
      <w:bookmarkStart w:id="0" w:name="OLE_LINK2"/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薛海燕</w:t>
      </w:r>
      <w:bookmarkEnd w:id="0"/>
      <w:r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  <w:t xml:space="preserve">   </w:t>
      </w:r>
    </w:p>
    <w:p w14:paraId="596AC39F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0471-7393642/15034952008</w:t>
      </w:r>
    </w:p>
    <w:p w14:paraId="64FEE1FE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电子邮件：</w:t>
      </w:r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xuehaiyan@mengniu.cn</w:t>
      </w:r>
    </w:p>
    <w:p w14:paraId="48603E99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7632E46D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为了使您的质疑或投诉得以答复，您递交的质疑或投诉书请务必提供以下信息和内容：</w:t>
      </w:r>
    </w:p>
    <w:p w14:paraId="1044314E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（1）质疑人或投诉人的单位名称或姓名、联系电话等；</w:t>
      </w:r>
    </w:p>
    <w:p w14:paraId="070646E9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（2）被质疑人或被投诉人的单位名称或姓名等；</w:t>
      </w:r>
    </w:p>
    <w:p w14:paraId="19D42062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（3）质疑或投诉的事实及理由；</w:t>
      </w:r>
    </w:p>
    <w:p w14:paraId="0C36CEF8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（4）有关违规违法的情况和有效证明材料；</w:t>
      </w:r>
    </w:p>
    <w:p w14:paraId="2956758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（5）质疑人或投诉人的签章及质疑或投诉时间；</w:t>
      </w:r>
    </w:p>
    <w:p w14:paraId="364F94B9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如质疑或投诉书不按以上要求 提供准确的信息，将有会被视为无效质疑或投诉的可能。</w:t>
      </w:r>
    </w:p>
    <w:p w14:paraId="606587E6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对无效质疑或投诉，本公司恕不予答复和受理。</w:t>
      </w:r>
    </w:p>
    <w:p w14:paraId="0D5584C4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905840F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监 督 人: 张丽娜</w:t>
      </w:r>
    </w:p>
    <w:p w14:paraId="48F0AB7E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联系电话：0471-7393612</w:t>
      </w:r>
    </w:p>
    <w:p w14:paraId="4F2ADD6E">
      <w:pPr>
        <w:tabs>
          <w:tab w:val="left" w:pos="2788"/>
        </w:tabs>
        <w:spacing w:line="360" w:lineRule="auto"/>
        <w:rPr>
          <w:rFonts w:ascii="仿宋_GB2312" w:hAnsi="华文仿宋" w:eastAsia="仿宋_GB2312" w:cs="宋体"/>
          <w:sz w:val="28"/>
          <w:szCs w:val="28"/>
          <w:highlight w:val="none"/>
        </w:rPr>
      </w:pPr>
    </w:p>
    <w:p w14:paraId="380FC296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日   期：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年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月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</w:t>
      </w:r>
    </w:p>
    <w:p w14:paraId="1E17125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  <w:highlight w:val="none"/>
        </w:rPr>
      </w:pP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11F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720A8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wNzBjOGMzNzA0YjQ2NmJiMjFhYzJhYWQ4YmVkZmMifQ=="/>
  </w:docVars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CA3207C"/>
    <w:rsid w:val="28FA7F84"/>
    <w:rsid w:val="2CF03F85"/>
    <w:rsid w:val="6B43383E"/>
    <w:rsid w:val="723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706</Words>
  <Characters>885</Characters>
  <Lines>6</Lines>
  <Paragraphs>1</Paragraphs>
  <TotalTime>1</TotalTime>
  <ScaleCrop>false</ScaleCrop>
  <LinksUpToDate>false</LinksUpToDate>
  <CharactersWithSpaces>906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張張</cp:lastModifiedBy>
  <dcterms:modified xsi:type="dcterms:W3CDTF">2024-11-25T02:39:13Z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FD3EDA346DBF44D3996B05DE5FBB6D4C_12</vt:lpwstr>
  </property>
</Properties>
</file>