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8CE5B">
      <w:pPr>
        <w:widowControl/>
        <w:spacing w:line="360" w:lineRule="auto"/>
        <w:jc w:val="center"/>
        <w:rPr>
          <w:rFonts w:hint="default" w:ascii="仿宋" w:hAnsi="仿宋" w:eastAsia="仿宋" w:cs="仿宋"/>
          <w:b/>
          <w:bCs/>
          <w:kern w:val="0"/>
          <w:sz w:val="36"/>
          <w:szCs w:val="36"/>
          <w:highlight w:val="none"/>
          <w:lang w:eastAsia="zh-CN"/>
          <w:woUserID w:val="1"/>
        </w:rPr>
      </w:pPr>
      <w:r>
        <w:rPr>
          <w:rFonts w:hint="eastAsia" w:ascii="仿宋" w:hAnsi="仿宋" w:eastAsia="仿宋" w:cs="仿宋"/>
          <w:b/>
          <w:bCs/>
          <w:kern w:val="0"/>
          <w:sz w:val="36"/>
          <w:szCs w:val="36"/>
          <w:highlight w:val="none"/>
          <w:lang w:eastAsia="zh-CN"/>
        </w:rPr>
        <w:t>蒙牛常温2024年度无菌罐罐体及配套集中采购项目</w:t>
      </w:r>
      <w:r>
        <w:rPr>
          <w:rFonts w:hint="default" w:ascii="仿宋" w:hAnsi="仿宋" w:eastAsia="仿宋" w:cs="仿宋"/>
          <w:b/>
          <w:bCs/>
          <w:kern w:val="0"/>
          <w:sz w:val="36"/>
          <w:szCs w:val="36"/>
          <w:highlight w:val="none"/>
          <w:lang w:eastAsia="zh-CN"/>
          <w:woUserID w:val="1"/>
        </w:rPr>
        <w:t>（</w:t>
      </w:r>
      <w:r>
        <w:rPr>
          <w:rFonts w:hint="eastAsia" w:ascii="仿宋" w:hAnsi="仿宋" w:eastAsia="仿宋" w:cs="仿宋"/>
          <w:b/>
          <w:bCs/>
          <w:kern w:val="0"/>
          <w:sz w:val="36"/>
          <w:szCs w:val="36"/>
          <w:highlight w:val="none"/>
          <w:lang w:val="en-US" w:eastAsia="zh-CN"/>
          <w:woUserID w:val="1"/>
        </w:rPr>
        <w:t>三</w:t>
      </w:r>
      <w:r>
        <w:rPr>
          <w:rFonts w:hint="default" w:ascii="仿宋" w:hAnsi="仿宋" w:eastAsia="仿宋" w:cs="仿宋"/>
          <w:b/>
          <w:bCs/>
          <w:kern w:val="0"/>
          <w:sz w:val="36"/>
          <w:szCs w:val="36"/>
          <w:highlight w:val="none"/>
          <w:lang w:eastAsia="zh-CN"/>
          <w:woUserID w:val="1"/>
        </w:rPr>
        <w:t>次）</w:t>
      </w:r>
    </w:p>
    <w:p w14:paraId="1EBAC582">
      <w:pPr>
        <w:widowControl/>
        <w:spacing w:line="360" w:lineRule="auto"/>
        <w:jc w:val="center"/>
        <w:rPr>
          <w:rFonts w:ascii="仿宋" w:hAnsi="仿宋" w:eastAsia="仿宋" w:cs="仿宋"/>
          <w:b/>
          <w:bCs/>
          <w:kern w:val="0"/>
          <w:sz w:val="36"/>
          <w:szCs w:val="36"/>
          <w:highlight w:val="none"/>
        </w:rPr>
      </w:pPr>
      <w:r>
        <w:rPr>
          <w:rFonts w:hint="eastAsia" w:ascii="仿宋" w:hAnsi="仿宋" w:eastAsia="仿宋" w:cs="仿宋"/>
          <w:b/>
          <w:bCs/>
          <w:kern w:val="0"/>
          <w:sz w:val="36"/>
          <w:szCs w:val="36"/>
          <w:highlight w:val="none"/>
        </w:rPr>
        <w:t>竞争性谈判信息公告</w:t>
      </w:r>
    </w:p>
    <w:p w14:paraId="2721829A">
      <w:pPr>
        <w:widowControl/>
        <w:numPr>
          <w:numId w:val="0"/>
        </w:numPr>
        <w:shd w:val="clear" w:color="auto" w:fill="FFFFFF"/>
        <w:adjustRightInd w:val="0"/>
        <w:snapToGrid w:val="0"/>
        <w:spacing w:line="360" w:lineRule="auto"/>
        <w:ind w:firstLine="1120" w:firstLineChars="400"/>
        <w:rPr>
          <w:rFonts w:ascii="仿宋" w:hAnsi="仿宋" w:eastAsia="仿宋" w:cs="仿宋"/>
          <w:bCs/>
          <w:sz w:val="28"/>
          <w:szCs w:val="28"/>
          <w:highlight w:val="none"/>
        </w:rPr>
      </w:pPr>
      <w:bookmarkStart w:id="3" w:name="_GoBack"/>
      <w:bookmarkEnd w:id="3"/>
      <w:r>
        <w:rPr>
          <w:rFonts w:hint="eastAsia" w:ascii="仿宋" w:hAnsi="仿宋" w:eastAsia="仿宋" w:cs="仿宋"/>
          <w:sz w:val="28"/>
          <w:szCs w:val="28"/>
          <w:highlight w:val="none"/>
        </w:rPr>
        <w:t>内蒙古华晟工程项目管理有限公司受</w:t>
      </w:r>
      <w:r>
        <w:rPr>
          <w:rFonts w:hint="eastAsia" w:ascii="仿宋" w:hAnsi="仿宋" w:eastAsia="仿宋" w:cs="仿宋"/>
          <w:sz w:val="28"/>
          <w:szCs w:val="28"/>
          <w:highlight w:val="none"/>
          <w:lang w:eastAsia="zh-CN"/>
        </w:rPr>
        <w:t>内蒙古蒙牛乳业(集团)股份有限公司</w:t>
      </w:r>
      <w:r>
        <w:rPr>
          <w:rFonts w:hint="eastAsia" w:ascii="仿宋" w:hAnsi="仿宋" w:eastAsia="仿宋" w:cs="仿宋"/>
          <w:sz w:val="28"/>
          <w:szCs w:val="28"/>
          <w:highlight w:val="none"/>
        </w:rPr>
        <w:t>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w:t>
      </w:r>
      <w:r>
        <w:rPr>
          <w:rFonts w:hint="eastAsia" w:ascii="仿宋" w:hAnsi="仿宋" w:eastAsia="仿宋" w:cs="仿宋"/>
          <w:sz w:val="28"/>
          <w:szCs w:val="28"/>
          <w:highlight w:val="none"/>
          <w:lang w:eastAsia="zh-CN"/>
        </w:rPr>
        <w:t>蒙牛常温2024年度无菌罐罐体及配套集中采购项目</w:t>
      </w:r>
      <w:r>
        <w:rPr>
          <w:rFonts w:hint="default" w:ascii="仿宋" w:hAnsi="仿宋" w:eastAsia="仿宋" w:cs="仿宋"/>
          <w:sz w:val="28"/>
          <w:szCs w:val="28"/>
          <w:highlight w:val="none"/>
          <w:lang w:eastAsia="zh-CN"/>
          <w:woUserID w:val="1"/>
        </w:rPr>
        <w:t>（</w:t>
      </w:r>
      <w:r>
        <w:rPr>
          <w:rFonts w:hint="eastAsia" w:ascii="仿宋" w:hAnsi="仿宋" w:eastAsia="仿宋" w:cs="仿宋"/>
          <w:sz w:val="28"/>
          <w:szCs w:val="28"/>
          <w:highlight w:val="none"/>
          <w:lang w:val="en-US" w:eastAsia="zh-CN"/>
          <w:woUserID w:val="1"/>
        </w:rPr>
        <w:t>三</w:t>
      </w:r>
      <w:r>
        <w:rPr>
          <w:rFonts w:hint="default" w:ascii="仿宋" w:hAnsi="仿宋" w:eastAsia="仿宋" w:cs="仿宋"/>
          <w:sz w:val="28"/>
          <w:szCs w:val="28"/>
          <w:highlight w:val="none"/>
          <w:lang w:eastAsia="zh-CN"/>
          <w:woUserID w:val="1"/>
        </w:rPr>
        <w:t>次）</w:t>
      </w:r>
    </w:p>
    <w:p w14:paraId="67B594B4">
      <w:pPr>
        <w:widowControl/>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进行竞争性谈判,欢迎符合资格条件的投标人参加。</w:t>
      </w:r>
    </w:p>
    <w:p w14:paraId="799E4F01">
      <w:pPr>
        <w:pStyle w:val="23"/>
        <w:adjustRightInd w:val="0"/>
        <w:snapToGrid w:val="0"/>
        <w:spacing w:line="360" w:lineRule="auto"/>
        <w:ind w:left="551" w:firstLine="0" w:firstLineChars="0"/>
        <w:rPr>
          <w:rFonts w:ascii="仿宋" w:hAnsi="仿宋" w:eastAsia="仿宋" w:cs="仿宋"/>
          <w:bCs/>
          <w:kern w:val="0"/>
          <w:sz w:val="28"/>
          <w:szCs w:val="28"/>
          <w:highlight w:val="none"/>
        </w:rPr>
      </w:pPr>
      <w:r>
        <w:rPr>
          <w:rFonts w:hint="eastAsia" w:ascii="仿宋" w:hAnsi="仿宋" w:eastAsia="仿宋" w:cs="仿宋"/>
          <w:b/>
          <w:kern w:val="0"/>
          <w:sz w:val="28"/>
          <w:szCs w:val="28"/>
          <w:highlight w:val="none"/>
        </w:rPr>
        <w:t>一、项目编号：MNCGJH-20241030-0012</w:t>
      </w:r>
    </w:p>
    <w:p w14:paraId="373E0914">
      <w:pPr>
        <w:widowControl/>
        <w:numPr>
          <w:ilvl w:val="0"/>
          <w:numId w:val="1"/>
        </w:numPr>
        <w:shd w:val="clear" w:color="auto" w:fill="FFFFFF"/>
        <w:adjustRightInd w:val="0"/>
        <w:snapToGrid w:val="0"/>
        <w:spacing w:line="360" w:lineRule="auto"/>
        <w:ind w:firstLine="551"/>
        <w:rPr>
          <w:rFonts w:ascii="仿宋" w:hAnsi="仿宋" w:eastAsia="仿宋" w:cs="仿宋"/>
          <w:bCs/>
          <w:sz w:val="28"/>
          <w:szCs w:val="28"/>
          <w:highlight w:val="none"/>
        </w:rPr>
      </w:pPr>
      <w:r>
        <w:rPr>
          <w:rFonts w:hint="eastAsia" w:ascii="仿宋" w:hAnsi="仿宋" w:eastAsia="仿宋" w:cs="仿宋"/>
          <w:b/>
          <w:kern w:val="0"/>
          <w:sz w:val="28"/>
          <w:szCs w:val="28"/>
          <w:highlight w:val="none"/>
        </w:rPr>
        <w:t>项目名称：</w:t>
      </w:r>
      <w:r>
        <w:rPr>
          <w:rFonts w:hint="eastAsia" w:ascii="仿宋" w:hAnsi="仿宋" w:eastAsia="仿宋" w:cs="仿宋"/>
          <w:sz w:val="28"/>
          <w:szCs w:val="28"/>
          <w:highlight w:val="none"/>
          <w:lang w:eastAsia="zh-CN"/>
        </w:rPr>
        <w:t>蒙牛常温2024年度无菌罐罐体及配套集中采购项目</w:t>
      </w:r>
      <w:r>
        <w:rPr>
          <w:rFonts w:hint="default" w:ascii="仿宋" w:hAnsi="仿宋" w:eastAsia="仿宋" w:cs="仿宋"/>
          <w:sz w:val="28"/>
          <w:szCs w:val="28"/>
          <w:highlight w:val="none"/>
          <w:lang w:eastAsia="zh-CN"/>
          <w:woUserID w:val="1"/>
        </w:rPr>
        <w:t>（</w:t>
      </w:r>
      <w:r>
        <w:rPr>
          <w:rFonts w:hint="eastAsia" w:ascii="仿宋" w:hAnsi="仿宋" w:eastAsia="仿宋" w:cs="仿宋"/>
          <w:sz w:val="28"/>
          <w:szCs w:val="28"/>
          <w:highlight w:val="none"/>
          <w:lang w:val="en-US" w:eastAsia="zh-CN"/>
          <w:woUserID w:val="1"/>
        </w:rPr>
        <w:t>三</w:t>
      </w:r>
      <w:r>
        <w:rPr>
          <w:rFonts w:hint="default" w:ascii="仿宋" w:hAnsi="仿宋" w:eastAsia="仿宋" w:cs="仿宋"/>
          <w:sz w:val="28"/>
          <w:szCs w:val="28"/>
          <w:highlight w:val="none"/>
          <w:lang w:eastAsia="zh-CN"/>
          <w:woUserID w:val="1"/>
        </w:rPr>
        <w:t>次）</w:t>
      </w:r>
    </w:p>
    <w:p w14:paraId="69122A11">
      <w:pPr>
        <w:widowControl/>
        <w:numPr>
          <w:ilvl w:val="0"/>
          <w:numId w:val="1"/>
        </w:numPr>
        <w:shd w:val="clear" w:color="auto" w:fill="FFFFFF"/>
        <w:adjustRightInd w:val="0"/>
        <w:snapToGrid w:val="0"/>
        <w:spacing w:line="360" w:lineRule="auto"/>
        <w:ind w:firstLine="551" w:firstLineChars="196"/>
        <w:rPr>
          <w:rFonts w:ascii="仿宋" w:hAnsi="仿宋" w:eastAsia="仿宋" w:cs="仿宋"/>
          <w:sz w:val="28"/>
          <w:szCs w:val="28"/>
          <w:highlight w:val="none"/>
        </w:rPr>
      </w:pPr>
      <w:r>
        <w:rPr>
          <w:rFonts w:hint="eastAsia" w:ascii="仿宋" w:hAnsi="仿宋" w:eastAsia="仿宋" w:cs="仿宋"/>
          <w:b/>
          <w:bCs/>
          <w:sz w:val="28"/>
          <w:szCs w:val="28"/>
          <w:highlight w:val="none"/>
        </w:rPr>
        <w:t>项目概况</w:t>
      </w:r>
      <w:r>
        <w:rPr>
          <w:rFonts w:hint="eastAsia" w:ascii="仿宋" w:hAnsi="仿宋" w:eastAsia="仿宋" w:cs="仿宋"/>
          <w:sz w:val="28"/>
          <w:szCs w:val="28"/>
          <w:highlight w:val="none"/>
        </w:rPr>
        <w:t>：</w:t>
      </w:r>
    </w:p>
    <w:p w14:paraId="311B7759">
      <w:pPr>
        <w:adjustRightInd w:val="0"/>
        <w:snapToGrid w:val="0"/>
        <w:spacing w:line="360" w:lineRule="auto"/>
        <w:ind w:firstLine="560" w:firstLineChars="200"/>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lang w:val="en-US" w:eastAsia="zh-CN"/>
        </w:rPr>
        <w:t>现</w:t>
      </w:r>
      <w:r>
        <w:rPr>
          <w:rFonts w:hint="eastAsia" w:ascii="仿宋" w:hAnsi="仿宋" w:eastAsia="仿宋" w:cs="仿宋"/>
          <w:b w:val="0"/>
          <w:bCs/>
          <w:kern w:val="0"/>
          <w:sz w:val="28"/>
          <w:szCs w:val="28"/>
          <w:highlight w:val="none"/>
        </w:rPr>
        <w:t>从国内供应商对无菌罐罐体及配套进行集中采购，采购范围包无菌罐罐体、新购无菌罐搅拌、压力容器报检。具体如下：</w:t>
      </w:r>
    </w:p>
    <w:p w14:paraId="13162C5B">
      <w:pPr>
        <w:adjustRightInd w:val="0"/>
        <w:snapToGrid w:val="0"/>
        <w:spacing w:line="360" w:lineRule="auto"/>
        <w:ind w:firstLine="560" w:firstLineChars="200"/>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1、无菌罐罐体：有效容积为15m³、20m³、25m³、30m³、40m³、50m³、60m³规格；</w:t>
      </w:r>
    </w:p>
    <w:p w14:paraId="4620B325">
      <w:pPr>
        <w:adjustRightInd w:val="0"/>
        <w:snapToGrid w:val="0"/>
        <w:spacing w:line="360" w:lineRule="auto"/>
        <w:ind w:firstLine="560" w:firstLineChars="200"/>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2、新购无菌罐搅拌：配置机械顶搅拌，要求搅拌轴为通轴，搅拌轴与电机连接法兰在罐体外部；15m³、20m³、25m³、30m³、40m³、50m³、60m³规格；</w:t>
      </w:r>
    </w:p>
    <w:p w14:paraId="5455AF52">
      <w:pPr>
        <w:adjustRightInd w:val="0"/>
        <w:snapToGrid w:val="0"/>
        <w:spacing w:line="360" w:lineRule="auto"/>
        <w:ind w:firstLine="560" w:firstLineChars="200"/>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3、称重：</w:t>
      </w:r>
      <w:r>
        <w:rPr>
          <w:rFonts w:hint="eastAsia" w:ascii="仿宋" w:hAnsi="仿宋" w:eastAsia="仿宋" w:cs="仿宋"/>
          <w:b w:val="0"/>
          <w:bCs/>
          <w:kern w:val="0"/>
          <w:sz w:val="28"/>
          <w:szCs w:val="28"/>
          <w:highlight w:val="none"/>
          <w:lang w:val="en-US" w:eastAsia="zh-CN"/>
        </w:rPr>
        <w:t>无菌罐罐体加装称重传感器</w:t>
      </w:r>
      <w:r>
        <w:rPr>
          <w:rFonts w:hint="eastAsia" w:ascii="仿宋" w:hAnsi="仿宋" w:eastAsia="仿宋" w:cs="仿宋"/>
          <w:b w:val="0"/>
          <w:bCs/>
          <w:kern w:val="0"/>
          <w:sz w:val="28"/>
          <w:szCs w:val="28"/>
          <w:highlight w:val="none"/>
          <w:lang w:eastAsia="zh-CN"/>
        </w:rPr>
        <w:t>；</w:t>
      </w:r>
    </w:p>
    <w:p w14:paraId="4DAC32E6">
      <w:pPr>
        <w:adjustRightInd w:val="0"/>
        <w:snapToGrid w:val="0"/>
        <w:spacing w:line="360" w:lineRule="auto"/>
        <w:ind w:firstLine="560" w:firstLineChars="200"/>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4、无菌罐罐体压力容器报检：报检报价费用，与无菌罐所有规格能力通用；</w:t>
      </w:r>
    </w:p>
    <w:p w14:paraId="1C358029">
      <w:pPr>
        <w:adjustRightInd w:val="0"/>
        <w:snapToGrid w:val="0"/>
        <w:spacing w:line="360" w:lineRule="auto"/>
        <w:ind w:firstLine="560" w:firstLineChars="200"/>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该项目为交钥匙工程</w:t>
      </w:r>
    </w:p>
    <w:p w14:paraId="61D30101">
      <w:pPr>
        <w:adjustRightInd w:val="0"/>
        <w:snapToGrid w:val="0"/>
        <w:spacing w:line="360" w:lineRule="auto"/>
        <w:ind w:firstLine="560" w:firstLineChars="200"/>
        <w:rPr>
          <w:rFonts w:hint="eastAsia" w:ascii="仿宋" w:hAnsi="仿宋" w:eastAsia="仿宋" w:cs="仿宋"/>
          <w:b w:val="0"/>
          <w:bCs/>
          <w:kern w:val="0"/>
          <w:sz w:val="28"/>
          <w:szCs w:val="28"/>
          <w:highlight w:val="none"/>
        </w:rPr>
      </w:pPr>
      <w:r>
        <w:rPr>
          <w:rFonts w:hint="eastAsia" w:ascii="仿宋" w:hAnsi="仿宋" w:eastAsia="仿宋" w:cs="仿宋"/>
          <w:b w:val="0"/>
          <w:bCs/>
          <w:kern w:val="0"/>
          <w:sz w:val="28"/>
          <w:szCs w:val="28"/>
          <w:highlight w:val="none"/>
        </w:rPr>
        <w:t>充分引进竞争降低采购成本。采招方式为竞争，采用年度框架协议方式合同。</w:t>
      </w:r>
    </w:p>
    <w:p w14:paraId="4B953061">
      <w:pPr>
        <w:adjustRightInd w:val="0"/>
        <w:snapToGrid w:val="0"/>
        <w:spacing w:line="360" w:lineRule="auto"/>
        <w:ind w:firstLine="562" w:firstLineChars="200"/>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四、资格要求：</w:t>
      </w:r>
    </w:p>
    <w:p w14:paraId="13F83591">
      <w:pPr>
        <w:pStyle w:val="5"/>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必须是在中华人民共和国境内注册的具有独立法人资格的企业单位，注册资金大于或等于</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0</w:t>
      </w:r>
      <w:r>
        <w:rPr>
          <w:rFonts w:hint="eastAsia" w:ascii="仿宋" w:hAnsi="仿宋" w:eastAsia="仿宋" w:cs="仿宋"/>
          <w:sz w:val="28"/>
          <w:szCs w:val="28"/>
          <w:highlight w:val="none"/>
          <w:lang w:val="en-US" w:eastAsia="zh-CN"/>
        </w:rPr>
        <w:t>0</w:t>
      </w:r>
      <w:r>
        <w:rPr>
          <w:rFonts w:hint="eastAsia" w:ascii="仿宋" w:hAnsi="仿宋" w:eastAsia="仿宋" w:cs="仿宋"/>
          <w:sz w:val="28"/>
          <w:szCs w:val="28"/>
          <w:highlight w:val="none"/>
        </w:rPr>
        <w:t>万元人民币（外币按注册时汇率计算）；</w:t>
      </w:r>
    </w:p>
    <w:p w14:paraId="780452D0">
      <w:pPr>
        <w:pStyle w:val="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lang w:eastAsia="zh-CN"/>
        </w:rPr>
        <w:t>投标人具有无菌罐机械制造或组装车间，并提供相应厂房租赁合同或自有资产证明和提供核心加工机械制造设备清单；</w:t>
      </w:r>
    </w:p>
    <w:p w14:paraId="67F1BD43">
      <w:pPr>
        <w:pStyle w:val="5"/>
        <w:spacing w:line="360" w:lineRule="auto"/>
        <w:ind w:firstLine="560"/>
        <w:rPr>
          <w:rFonts w:hint="default" w:ascii="仿宋" w:hAnsi="仿宋" w:eastAsia="仿宋" w:cs="仿宋"/>
          <w:sz w:val="28"/>
          <w:szCs w:val="28"/>
          <w:highlight w:val="none"/>
          <w:lang w:val="en-US"/>
        </w:rPr>
      </w:pPr>
      <w:r>
        <w:rPr>
          <w:rFonts w:hint="eastAsia" w:ascii="仿宋" w:hAnsi="仿宋" w:eastAsia="仿宋" w:cs="仿宋"/>
          <w:sz w:val="28"/>
          <w:szCs w:val="28"/>
          <w:highlight w:val="none"/>
          <w:lang w:val="en-US" w:eastAsia="zh-CN"/>
        </w:rPr>
        <w:t>3、投标人须具有省级市场监督管理局及以上部门颁发的《中华人民共和国特种设备生产许可证（压力容器制造）》固定式压力容器-中、低压容器(D)及以上资质;</w:t>
      </w:r>
    </w:p>
    <w:p w14:paraId="63809A08">
      <w:pPr>
        <w:pStyle w:val="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须具有增值税一般纳税人资格</w:t>
      </w:r>
      <w:r>
        <w:rPr>
          <w:rFonts w:hint="eastAsia" w:ascii="仿宋" w:hAnsi="仿宋" w:eastAsia="仿宋" w:cs="仿宋"/>
          <w:sz w:val="28"/>
          <w:szCs w:val="28"/>
          <w:highlight w:val="none"/>
          <w:lang w:eastAsia="zh-CN"/>
        </w:rPr>
        <w:t>；</w:t>
      </w:r>
    </w:p>
    <w:p w14:paraId="67E3227B">
      <w:pPr>
        <w:pStyle w:val="5"/>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近三年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2021</w:t>
      </w:r>
      <w:r>
        <w:rPr>
          <w:rFonts w:hint="eastAsia" w:ascii="仿宋" w:hAnsi="仿宋" w:eastAsia="仿宋" w:cs="仿宋"/>
          <w:sz w:val="28"/>
          <w:szCs w:val="28"/>
          <w:highlight w:val="none"/>
          <w:lang w:val="en-US" w:eastAsia="zh-CN"/>
        </w:rPr>
        <w:t>年11月至今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须具有独立承建过乳品行业的无菌罐（罐体）设备制造至少</w:t>
      </w:r>
      <w:r>
        <w:rPr>
          <w:rFonts w:hint="default" w:ascii="仿宋" w:hAnsi="仿宋" w:eastAsia="仿宋" w:cs="仿宋"/>
          <w:sz w:val="28"/>
          <w:szCs w:val="28"/>
          <w:highlight w:val="none"/>
          <w:woUserID w:val="1"/>
        </w:rPr>
        <w:t>两</w:t>
      </w:r>
      <w:r>
        <w:rPr>
          <w:rFonts w:hint="eastAsia" w:ascii="仿宋" w:hAnsi="仿宋" w:eastAsia="仿宋" w:cs="仿宋"/>
          <w:sz w:val="28"/>
          <w:szCs w:val="28"/>
          <w:highlight w:val="none"/>
        </w:rPr>
        <w:t>个及以上类似项目业绩（以合同为准）；</w:t>
      </w:r>
    </w:p>
    <w:p w14:paraId="10C11DF3">
      <w:pPr>
        <w:pStyle w:val="5"/>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年须具有近三年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2021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2023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财务报表或经第三方审计的财务报告；</w:t>
      </w:r>
    </w:p>
    <w:p w14:paraId="3AC97ACA">
      <w:pPr>
        <w:pStyle w:val="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7、投标人</w:t>
      </w:r>
      <w:r>
        <w:rPr>
          <w:rFonts w:hint="eastAsia" w:ascii="仿宋" w:hAnsi="仿宋" w:eastAsia="仿宋" w:cs="仿宋"/>
          <w:sz w:val="28"/>
          <w:szCs w:val="28"/>
          <w:highlight w:val="none"/>
        </w:rPr>
        <w:t>须具</w:t>
      </w:r>
      <w:r>
        <w:rPr>
          <w:rFonts w:hint="eastAsia" w:ascii="仿宋" w:hAnsi="仿宋" w:eastAsia="仿宋" w:cs="仿宋"/>
          <w:sz w:val="28"/>
          <w:szCs w:val="28"/>
          <w:highlight w:val="none"/>
          <w:lang w:val="en-US" w:eastAsia="zh-CN"/>
        </w:rPr>
        <w:t>有</w:t>
      </w:r>
      <w:r>
        <w:rPr>
          <w:rFonts w:hint="eastAsia" w:ascii="仿宋" w:hAnsi="仿宋" w:eastAsia="仿宋" w:cs="仿宋"/>
          <w:sz w:val="28"/>
          <w:szCs w:val="28"/>
          <w:highlight w:val="none"/>
        </w:rPr>
        <w:t>最近1年任意3个月的依法纳税缴纳证明材料和社保缴纳证明材料</w:t>
      </w:r>
      <w:r>
        <w:rPr>
          <w:rFonts w:hint="eastAsia" w:ascii="仿宋" w:hAnsi="仿宋" w:eastAsia="仿宋" w:cs="仿宋"/>
          <w:sz w:val="28"/>
          <w:szCs w:val="28"/>
          <w:highlight w:val="none"/>
          <w:lang w:eastAsia="zh-CN"/>
        </w:rPr>
        <w:t>；</w:t>
      </w:r>
    </w:p>
    <w:p w14:paraId="21E0BC2C">
      <w:pPr>
        <w:pStyle w:val="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、投标人未被列入国家企业信用信息公示系统（http://www.gsxt.gov.cn/index.html）严重违法失信企业名单；</w:t>
      </w:r>
    </w:p>
    <w:p w14:paraId="10806A54">
      <w:pPr>
        <w:pStyle w:val="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与招标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50F104F5">
      <w:pPr>
        <w:pStyle w:val="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、本次竞谈项目不接受多家单位联合报价，不允许分包和转包；</w:t>
      </w:r>
    </w:p>
    <w:p w14:paraId="005E884A">
      <w:pPr>
        <w:pStyle w:val="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、不接受中粮及蒙牛供应商黑名单（以蒙牛集团采购招标管理部下发的黑名单为准）的企业参与竞争。</w:t>
      </w:r>
    </w:p>
    <w:p w14:paraId="7BF2D203">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kern w:val="0"/>
          <w:sz w:val="28"/>
          <w:szCs w:val="28"/>
          <w:highlight w:val="none"/>
        </w:rPr>
        <w:t>五、</w:t>
      </w:r>
      <w:r>
        <w:rPr>
          <w:rFonts w:hint="eastAsia" w:ascii="仿宋" w:hAnsi="仿宋" w:eastAsia="仿宋" w:cs="仿宋"/>
          <w:b/>
          <w:sz w:val="28"/>
          <w:szCs w:val="28"/>
          <w:highlight w:val="none"/>
        </w:rPr>
        <w:t>报名须知</w:t>
      </w:r>
    </w:p>
    <w:p w14:paraId="37568D97">
      <w:pPr>
        <w:adjustRightInd w:val="0"/>
        <w:snapToGrid w:val="0"/>
        <w:spacing w:line="360" w:lineRule="auto"/>
        <w:ind w:firstLine="560" w:firstLineChars="200"/>
        <w:jc w:val="left"/>
        <w:rPr>
          <w:rFonts w:ascii="仿宋" w:hAnsi="仿宋" w:eastAsia="仿宋" w:cs="仿宋"/>
          <w:sz w:val="28"/>
          <w:szCs w:val="28"/>
          <w:highlight w:val="none"/>
        </w:rPr>
      </w:pPr>
      <w:bookmarkStart w:id="0" w:name="OLE_LINK5"/>
      <w:r>
        <w:rPr>
          <w:rFonts w:hint="eastAsia" w:ascii="仿宋" w:hAnsi="仿宋" w:eastAsia="仿宋" w:cs="仿宋"/>
          <w:sz w:val="28"/>
          <w:szCs w:val="28"/>
          <w:highlight w:val="none"/>
        </w:rPr>
        <w:t>1、报名资格文件的</w:t>
      </w:r>
      <w:r>
        <w:rPr>
          <w:rFonts w:hint="eastAsia" w:ascii="仿宋" w:hAnsi="仿宋" w:eastAsia="仿宋" w:cs="仿宋"/>
          <w:sz w:val="28"/>
          <w:szCs w:val="28"/>
          <w:highlight w:val="none"/>
          <w:u w:val="single"/>
        </w:rPr>
        <w:t>组成及顺序</w:t>
      </w:r>
      <w:r>
        <w:rPr>
          <w:rFonts w:hint="eastAsia" w:ascii="仿宋" w:hAnsi="仿宋" w:eastAsia="仿宋" w:cs="仿宋"/>
          <w:sz w:val="28"/>
          <w:szCs w:val="28"/>
          <w:highlight w:val="none"/>
        </w:rPr>
        <w:t>按照如下要求提供：</w:t>
      </w:r>
    </w:p>
    <w:p w14:paraId="42DD3725">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（1）提供有效的营业执照（副本）</w:t>
      </w:r>
      <w:r>
        <w:rPr>
          <w:rFonts w:hint="eastAsia" w:ascii="仿宋_GB2312" w:hAnsi="宋体" w:eastAsia="仿宋_GB2312"/>
          <w:color w:val="000000"/>
          <w:sz w:val="28"/>
          <w:szCs w:val="28"/>
          <w:highlight w:val="none"/>
        </w:rPr>
        <w:t>，有效的开户行许可证或基本存款账户信息；</w:t>
      </w:r>
    </w:p>
    <w:p w14:paraId="4E9264BD">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（2）法定代表人证明书或授权委托书原件；</w:t>
      </w:r>
    </w:p>
    <w:p w14:paraId="52BF6956">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备注：法定代表人须上传法人证明材料及身份证扫描件，若为被授权人须上传一份法人授权委托书和身份证扫描件及被授权委托人近一年内在本单位的社保证明材料；</w:t>
      </w:r>
    </w:p>
    <w:p w14:paraId="10B5E1D5">
      <w:pPr>
        <w:pStyle w:val="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ascii="仿宋" w:hAnsi="仿宋" w:eastAsia="仿宋" w:cs="仿宋"/>
          <w:sz w:val="28"/>
          <w:szCs w:val="28"/>
          <w:highlight w:val="none"/>
        </w:rPr>
        <w:t>3</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lang w:eastAsia="zh-CN"/>
        </w:rPr>
        <w:t>无菌罐机械制造或组装车间，并提供相应厂房租赁合同或自有资产证明和提供核心加工机械制造设备清单；</w:t>
      </w:r>
    </w:p>
    <w:p w14:paraId="5FF0E349">
      <w:pPr>
        <w:pStyle w:val="5"/>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省级市场监督管理局及以上部门颁发的《中华人民共和国特种设备生产许可证（压力容器制造）》固定式压力容器</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中、低压容器(D)及以上资质；</w:t>
      </w:r>
    </w:p>
    <w:p w14:paraId="4350FC57">
      <w:pPr>
        <w:pStyle w:val="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增值税一般纳税人资格</w:t>
      </w:r>
      <w:r>
        <w:rPr>
          <w:rFonts w:hint="eastAsia" w:ascii="仿宋" w:hAnsi="仿宋" w:eastAsia="仿宋" w:cs="仿宋"/>
          <w:sz w:val="28"/>
          <w:szCs w:val="28"/>
          <w:highlight w:val="none"/>
          <w:lang w:eastAsia="zh-CN"/>
        </w:rPr>
        <w:t>；</w:t>
      </w:r>
    </w:p>
    <w:p w14:paraId="61D4A4C7">
      <w:pPr>
        <w:pStyle w:val="5"/>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近三年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2021</w:t>
      </w:r>
      <w:r>
        <w:rPr>
          <w:rFonts w:hint="eastAsia" w:ascii="仿宋" w:hAnsi="仿宋" w:eastAsia="仿宋" w:cs="仿宋"/>
          <w:sz w:val="28"/>
          <w:szCs w:val="28"/>
          <w:highlight w:val="none"/>
          <w:lang w:val="en-US" w:eastAsia="zh-CN"/>
        </w:rPr>
        <w:t>年11月至今</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独立承建过乳品行业的无菌罐（罐体）设备制造至少</w:t>
      </w:r>
      <w:r>
        <w:rPr>
          <w:rFonts w:hint="default" w:ascii="仿宋" w:hAnsi="仿宋" w:eastAsia="仿宋" w:cs="仿宋"/>
          <w:sz w:val="28"/>
          <w:szCs w:val="28"/>
          <w:highlight w:val="none"/>
          <w:woUserID w:val="1"/>
        </w:rPr>
        <w:t>两</w:t>
      </w:r>
      <w:r>
        <w:rPr>
          <w:rFonts w:hint="eastAsia" w:ascii="仿宋" w:hAnsi="仿宋" w:eastAsia="仿宋" w:cs="仿宋"/>
          <w:sz w:val="28"/>
          <w:szCs w:val="28"/>
          <w:highlight w:val="none"/>
        </w:rPr>
        <w:t>个及以上类似项目业绩（以合同为准）；</w:t>
      </w:r>
    </w:p>
    <w:p w14:paraId="033CCB5B">
      <w:pPr>
        <w:pStyle w:val="5"/>
        <w:spacing w:line="360" w:lineRule="auto"/>
        <w:ind w:firstLine="560"/>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近三年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2021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2023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财务报表或经第三方审计的财务报告；</w:t>
      </w:r>
    </w:p>
    <w:p w14:paraId="75799F2E">
      <w:pPr>
        <w:pStyle w:val="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提供</w:t>
      </w:r>
      <w:r>
        <w:rPr>
          <w:rFonts w:hint="eastAsia" w:ascii="仿宋" w:hAnsi="仿宋" w:eastAsia="仿宋" w:cs="仿宋"/>
          <w:sz w:val="28"/>
          <w:szCs w:val="28"/>
          <w:highlight w:val="none"/>
        </w:rPr>
        <w:t>最近1年任意3个月的依法纳税缴纳证明材料和社保缴纳证明材料</w:t>
      </w:r>
      <w:r>
        <w:rPr>
          <w:rFonts w:hint="eastAsia" w:ascii="仿宋" w:hAnsi="仿宋" w:eastAsia="仿宋" w:cs="仿宋"/>
          <w:sz w:val="28"/>
          <w:szCs w:val="28"/>
          <w:highlight w:val="none"/>
          <w:lang w:eastAsia="zh-CN"/>
        </w:rPr>
        <w:t>；</w:t>
      </w:r>
    </w:p>
    <w:p w14:paraId="46221D4A">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）提供本企业未被列入国家企业信用信息公示系统（http://www.gsxt.gov.cn/index.html）严重违法失信企业名单的证明材料；</w:t>
      </w:r>
    </w:p>
    <w:p w14:paraId="4AF4E043">
      <w:pPr>
        <w:tabs>
          <w:tab w:val="center" w:pos="4873"/>
        </w:tabs>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）提供非联合体形式参与及如中标本项目不进行分包或转包承诺书</w:t>
      </w:r>
      <w:r>
        <w:rPr>
          <w:rFonts w:hint="eastAsia" w:ascii="仿宋" w:hAnsi="仿宋" w:eastAsia="仿宋" w:cs="仿宋"/>
          <w:sz w:val="28"/>
          <w:szCs w:val="28"/>
          <w:highlight w:val="none"/>
          <w:lang w:val="en-US" w:eastAsia="zh-CN"/>
        </w:rPr>
        <w:t>(附件3）</w:t>
      </w:r>
      <w:r>
        <w:rPr>
          <w:rFonts w:hint="eastAsia" w:ascii="仿宋" w:hAnsi="仿宋" w:eastAsia="仿宋" w:cs="仿宋"/>
          <w:sz w:val="28"/>
          <w:szCs w:val="28"/>
          <w:highlight w:val="none"/>
        </w:rPr>
        <w:t>。</w:t>
      </w:r>
    </w:p>
    <w:p w14:paraId="5AD02486">
      <w:pPr>
        <w:tabs>
          <w:tab w:val="center" w:pos="4873"/>
        </w:tabs>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w:t>
      </w:r>
      <w:bookmarkStart w:id="1" w:name="OLE_LINK4"/>
      <w:r>
        <w:rPr>
          <w:rFonts w:hint="eastAsia" w:ascii="仿宋" w:hAnsi="仿宋" w:eastAsia="仿宋" w:cs="仿宋"/>
          <w:sz w:val="28"/>
          <w:szCs w:val="28"/>
          <w:highlight w:val="none"/>
        </w:rPr>
        <w:t>保密承诺书（附件2）</w:t>
      </w:r>
      <w:bookmarkEnd w:id="1"/>
      <w:r>
        <w:rPr>
          <w:rFonts w:hint="eastAsia" w:ascii="仿宋" w:hAnsi="仿宋" w:eastAsia="仿宋" w:cs="仿宋"/>
          <w:sz w:val="28"/>
          <w:szCs w:val="28"/>
          <w:highlight w:val="none"/>
        </w:rPr>
        <w:t>。</w:t>
      </w:r>
    </w:p>
    <w:p w14:paraId="4995E22F">
      <w:pPr>
        <w:tabs>
          <w:tab w:val="center" w:pos="4873"/>
        </w:tabs>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）关于聘用蒙牛在职人员亲属（含特定关系人）及离职人员的告知函（附件</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w:t>
      </w:r>
    </w:p>
    <w:p w14:paraId="0DDDCE08">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 xml:space="preserve">本项目采用全流程电子化招标采购方式以上各类证书、证明材料应为原件的扫描件或复印件，均需加盖公章，并于报名截止时间前在“蒙牛集团电子采购招标平台（https://zbcg.mengniu.cn/#/home ）”进行线上提交，进行资格审查（过期提交不予受理），审查合格后方可购买谈判文件（仅作为发放谈判文件的依据）。                         </w:t>
      </w:r>
    </w:p>
    <w:p w14:paraId="77807414">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资料提供不全或者未按时间要求提报的将被拒绝接收，所提供的资质、业绩文件中如有虚假情况，一经发现将被取消竞谈资格。</w:t>
      </w:r>
    </w:p>
    <w:p w14:paraId="579A08AE">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投标人自购买谈判文件之日起，应确保其向采购方或采购代理机构提供的通讯手段（电话、邮箱）一直有效，以保证往来函件能及时传达并及时反馈信息，否则由此引起的一切后果由投标人承担。</w:t>
      </w:r>
    </w:p>
    <w:p w14:paraId="769D43A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2、报名方式：</w:t>
      </w:r>
    </w:p>
    <w:p w14:paraId="3873218C">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潜在投标人依据资格要求自主评估，符合条件的登录“蒙牛集团电子采购招标平台”进行网上报名、资格验证、购买竞谈文件、澄清答疑和参与竞谈会等，过程中如有疑问可咨询平台服务支持，电话4008108111或咨询采购方业务咨询联系人。</w:t>
      </w:r>
    </w:p>
    <w:p w14:paraId="53EC96A8">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bookmarkEnd w:id="0"/>
    </w:p>
    <w:p w14:paraId="234CC884">
      <w:pPr>
        <w:adjustRightInd w:val="0"/>
        <w:snapToGrid w:val="0"/>
        <w:spacing w:line="360" w:lineRule="auto"/>
        <w:ind w:firstLine="562" w:firstLineChars="200"/>
        <w:jc w:val="left"/>
        <w:rPr>
          <w:rFonts w:ascii="仿宋" w:hAnsi="仿宋" w:eastAsia="仿宋" w:cs="仿宋"/>
          <w:b/>
          <w:kern w:val="0"/>
          <w:sz w:val="28"/>
          <w:szCs w:val="28"/>
          <w:highlight w:val="none"/>
        </w:rPr>
      </w:pPr>
      <w:r>
        <w:rPr>
          <w:rFonts w:hint="eastAsia" w:ascii="仿宋" w:hAnsi="仿宋" w:eastAsia="仿宋" w:cs="仿宋"/>
          <w:b/>
          <w:sz w:val="28"/>
          <w:szCs w:val="28"/>
          <w:highlight w:val="none"/>
        </w:rPr>
        <w:t>六、</w:t>
      </w:r>
      <w:r>
        <w:rPr>
          <w:rFonts w:hint="eastAsia" w:ascii="仿宋" w:hAnsi="仿宋" w:eastAsia="仿宋" w:cs="仿宋"/>
          <w:b/>
          <w:kern w:val="0"/>
          <w:sz w:val="28"/>
          <w:szCs w:val="28"/>
          <w:highlight w:val="none"/>
        </w:rPr>
        <w:t>项目时间安排及要求：</w:t>
      </w:r>
    </w:p>
    <w:p w14:paraId="21B15C5D">
      <w:pPr>
        <w:pStyle w:val="7"/>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1、报名时间：2024年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日至2024年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08</w:t>
      </w:r>
      <w:r>
        <w:rPr>
          <w:rFonts w:hint="eastAsia" w:ascii="仿宋" w:hAnsi="仿宋" w:eastAsia="仿宋" w:cs="仿宋"/>
          <w:sz w:val="28"/>
          <w:szCs w:val="28"/>
          <w:highlight w:val="none"/>
        </w:rPr>
        <w:t>日；</w:t>
      </w:r>
    </w:p>
    <w:p w14:paraId="55C9211E">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2、资格预审时间：2024年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日至2024年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09</w:t>
      </w:r>
      <w:r>
        <w:rPr>
          <w:rFonts w:hint="eastAsia" w:ascii="仿宋" w:hAnsi="仿宋" w:eastAsia="仿宋" w:cs="仿宋"/>
          <w:sz w:val="28"/>
          <w:szCs w:val="28"/>
          <w:highlight w:val="none"/>
        </w:rPr>
        <w:t>日；</w:t>
      </w:r>
    </w:p>
    <w:p w14:paraId="40F0719E">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3、谈判文件发售时间：2024年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日至2024年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日发售谈判文件，谈判文件每套售价：人民币</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u w:val="single"/>
        </w:rPr>
        <w:t>00</w:t>
      </w:r>
      <w:r>
        <w:rPr>
          <w:rFonts w:hint="eastAsia" w:ascii="仿宋" w:hAnsi="仿宋" w:eastAsia="仿宋" w:cs="仿宋"/>
          <w:sz w:val="28"/>
          <w:szCs w:val="28"/>
          <w:highlight w:val="none"/>
        </w:rPr>
        <w:t>元（仅支持对公转账），售后不退（汇款后将回执扫描后上传至</w:t>
      </w:r>
      <w:r>
        <w:rPr>
          <w:rFonts w:hint="eastAsia" w:ascii="仿宋" w:hAnsi="仿宋" w:eastAsia="仿宋" w:cs="仿宋"/>
          <w:bCs/>
          <w:sz w:val="28"/>
          <w:szCs w:val="28"/>
          <w:highlight w:val="none"/>
        </w:rPr>
        <w:t>蒙牛集团电子采购招标平台</w:t>
      </w:r>
      <w:r>
        <w:rPr>
          <w:rFonts w:hint="eastAsia" w:ascii="仿宋" w:hAnsi="仿宋" w:eastAsia="仿宋" w:cs="仿宋"/>
          <w:sz w:val="28"/>
          <w:szCs w:val="28"/>
          <w:highlight w:val="none"/>
        </w:rPr>
        <w:t>）；</w:t>
      </w:r>
    </w:p>
    <w:p w14:paraId="759DD74C">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具体汇款信息如下：</w:t>
      </w:r>
    </w:p>
    <w:p w14:paraId="34246236">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开户银行：兴业银行有限公司呼和浩特巨海城支行</w:t>
      </w:r>
    </w:p>
    <w:p w14:paraId="2E12FCC9">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收款单位：内蒙古华晟工程项目管理有限公司呼和浩特一分公司</w:t>
      </w:r>
    </w:p>
    <w:p w14:paraId="2428B7B7">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开户银行账号：592120100100101521</w:t>
      </w:r>
    </w:p>
    <w:p w14:paraId="2CFFAEB0">
      <w:pPr>
        <w:adjustRightInd w:val="0"/>
        <w:snapToGrid w:val="0"/>
        <w:spacing w:line="360" w:lineRule="auto"/>
        <w:ind w:firstLine="560" w:firstLineChars="2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开户银行行号：309191002120 </w:t>
      </w:r>
    </w:p>
    <w:p w14:paraId="73F3C6FF">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4、谈判时间：2024年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日09时30分（以发出的谈判文件为准）</w:t>
      </w:r>
    </w:p>
    <w:p w14:paraId="05EE48CA">
      <w:pPr>
        <w:spacing w:line="360" w:lineRule="auto"/>
        <w:ind w:firstLine="562" w:firstLineChars="200"/>
        <w:rPr>
          <w:rFonts w:ascii="仿宋" w:hAnsi="仿宋" w:eastAsia="仿宋" w:cs="仿宋"/>
          <w:bCs/>
          <w:sz w:val="28"/>
          <w:szCs w:val="28"/>
          <w:highlight w:val="none"/>
          <w:u w:val="single"/>
        </w:rPr>
      </w:pPr>
      <w:r>
        <w:rPr>
          <w:rFonts w:hint="eastAsia" w:ascii="仿宋" w:hAnsi="仿宋" w:eastAsia="仿宋" w:cs="仿宋"/>
          <w:b/>
          <w:bCs/>
          <w:sz w:val="28"/>
          <w:szCs w:val="28"/>
          <w:highlight w:val="none"/>
        </w:rPr>
        <w:t>七、</w:t>
      </w:r>
      <w:r>
        <w:rPr>
          <w:rFonts w:hint="eastAsia" w:ascii="仿宋" w:hAnsi="仿宋" w:eastAsia="仿宋" w:cs="仿宋"/>
          <w:b/>
          <w:sz w:val="28"/>
          <w:szCs w:val="28"/>
          <w:highlight w:val="none"/>
        </w:rPr>
        <w:t>谈判地点：</w:t>
      </w:r>
      <w:r>
        <w:rPr>
          <w:rFonts w:hint="eastAsia" w:ascii="仿宋" w:hAnsi="仿宋" w:eastAsia="仿宋" w:cs="仿宋"/>
          <w:bCs/>
          <w:sz w:val="28"/>
          <w:szCs w:val="28"/>
          <w:highlight w:val="none"/>
        </w:rPr>
        <w:t>蒙牛集团电子采购招标平台（https://zbcg.mengniu.cn/）（以发出的谈判文件为准）</w:t>
      </w:r>
    </w:p>
    <w:p w14:paraId="135CC3AF">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八、发布媒体：</w:t>
      </w:r>
    </w:p>
    <w:p w14:paraId="5B8AF331">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蒙牛集团电子采购招标平台（</w:t>
      </w:r>
      <w:r>
        <w:rPr>
          <w:highlight w:val="none"/>
        </w:rPr>
        <w:fldChar w:fldCharType="begin"/>
      </w:r>
      <w:r>
        <w:rPr>
          <w:highlight w:val="none"/>
        </w:rPr>
        <w:instrText xml:space="preserve"> HYPERLINK "https://zbcg.mengniu.cn/" \l "/home" \t "_blank" </w:instrText>
      </w:r>
      <w:r>
        <w:rPr>
          <w:highlight w:val="none"/>
        </w:rPr>
        <w:fldChar w:fldCharType="separate"/>
      </w:r>
      <w:r>
        <w:rPr>
          <w:rFonts w:hint="eastAsia" w:ascii="仿宋" w:hAnsi="仿宋" w:eastAsia="仿宋" w:cs="仿宋"/>
          <w:sz w:val="28"/>
          <w:szCs w:val="28"/>
          <w:highlight w:val="none"/>
        </w:rPr>
        <w:t>https://zbcg.mengniu.cn/#/home</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79E46AF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蒙牛官网（http://www.mengniu.com.cn）</w:t>
      </w:r>
    </w:p>
    <w:p w14:paraId="70D2F4D5">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蒙牛内部OA平台</w:t>
      </w:r>
    </w:p>
    <w:p w14:paraId="7178E27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中国采购与招标网大数据平台（</w:t>
      </w:r>
      <w:r>
        <w:rPr>
          <w:highlight w:val="none"/>
        </w:rPr>
        <w:fldChar w:fldCharType="begin"/>
      </w:r>
      <w:r>
        <w:rPr>
          <w:highlight w:val="none"/>
        </w:rPr>
        <w:instrText xml:space="preserve"> HYPERLINK "https://www.chinabidding.cn/" </w:instrText>
      </w:r>
      <w:r>
        <w:rPr>
          <w:highlight w:val="none"/>
        </w:rPr>
        <w:fldChar w:fldCharType="separate"/>
      </w:r>
      <w:r>
        <w:rPr>
          <w:rStyle w:val="18"/>
          <w:rFonts w:hint="eastAsia" w:ascii="仿宋" w:hAnsi="仿宋" w:eastAsia="仿宋" w:cs="仿宋"/>
          <w:sz w:val="28"/>
          <w:szCs w:val="28"/>
          <w:highlight w:val="none"/>
        </w:rPr>
        <w:t>https://www.chinabidding.cn/</w:t>
      </w:r>
      <w:r>
        <w:rPr>
          <w:rStyle w:val="18"/>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w:t>
      </w:r>
    </w:p>
    <w:p w14:paraId="4374961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此公告只在以上平台发布，其他任何媒体转载无效</w:t>
      </w:r>
    </w:p>
    <w:p w14:paraId="55722158">
      <w:p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九、采购招标实施方及联系方式</w:t>
      </w:r>
      <w:r>
        <w:rPr>
          <w:rFonts w:hint="eastAsia" w:ascii="仿宋" w:hAnsi="仿宋" w:eastAsia="仿宋" w:cs="仿宋"/>
          <w:sz w:val="28"/>
          <w:szCs w:val="28"/>
          <w:highlight w:val="none"/>
        </w:rPr>
        <w:t>：</w:t>
      </w:r>
    </w:p>
    <w:p w14:paraId="105135C7">
      <w:pPr>
        <w:adjustRightInd w:val="0"/>
        <w:snapToGrid w:val="0"/>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采购人：</w:t>
      </w:r>
      <w:r>
        <w:rPr>
          <w:rFonts w:hint="eastAsia" w:ascii="仿宋" w:hAnsi="仿宋" w:eastAsia="仿宋" w:cs="仿宋"/>
          <w:sz w:val="28"/>
          <w:szCs w:val="28"/>
          <w:highlight w:val="none"/>
          <w:lang w:eastAsia="zh-CN"/>
        </w:rPr>
        <w:t>内蒙古蒙牛乳业(集团)股份有限公司</w:t>
      </w:r>
    </w:p>
    <w:p w14:paraId="2089E263">
      <w:pPr>
        <w:adjustRightInd w:val="0"/>
        <w:snapToGrid w:val="0"/>
        <w:spacing w:line="360" w:lineRule="auto"/>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业务咨询联系人：</w:t>
      </w:r>
      <w:r>
        <w:rPr>
          <w:rFonts w:hint="eastAsia" w:ascii="仿宋" w:hAnsi="仿宋" w:eastAsia="仿宋" w:cs="仿宋"/>
          <w:b w:val="0"/>
          <w:bCs w:val="0"/>
          <w:sz w:val="28"/>
          <w:szCs w:val="28"/>
          <w:highlight w:val="none"/>
          <w:lang w:val="en-US" w:eastAsia="zh-CN"/>
        </w:rPr>
        <w:t>王佳</w:t>
      </w:r>
      <w:r>
        <w:rPr>
          <w:rFonts w:hint="eastAsia" w:ascii="仿宋" w:hAnsi="仿宋" w:eastAsia="仿宋" w:cs="仿宋"/>
          <w:b w:val="0"/>
          <w:bCs w:val="0"/>
          <w:sz w:val="28"/>
          <w:szCs w:val="28"/>
          <w:highlight w:val="none"/>
        </w:rPr>
        <w:t xml:space="preserve">                 </w:t>
      </w:r>
    </w:p>
    <w:p w14:paraId="13891F66">
      <w:pPr>
        <w:adjustRightInd w:val="0"/>
        <w:snapToGrid w:val="0"/>
        <w:spacing w:line="360" w:lineRule="auto"/>
        <w:ind w:firstLine="560" w:firstLineChars="200"/>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联系方式：13847185642</w:t>
      </w:r>
    </w:p>
    <w:p w14:paraId="3D22193C">
      <w:pPr>
        <w:adjustRightInd w:val="0"/>
        <w:snapToGrid w:val="0"/>
        <w:spacing w:line="360" w:lineRule="auto"/>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技术咨询人联系人：黄宏连</w:t>
      </w:r>
    </w:p>
    <w:p w14:paraId="7B7E82B0">
      <w:pPr>
        <w:adjustRightInd w:val="0"/>
        <w:snapToGrid w:val="0"/>
        <w:spacing w:line="360" w:lineRule="auto"/>
        <w:ind w:firstLine="56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联系方式：13754095975</w:t>
      </w:r>
    </w:p>
    <w:p w14:paraId="420EA9C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十、招标代理公司及联系方式：</w:t>
      </w:r>
    </w:p>
    <w:p w14:paraId="749B21DB">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43A99D8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报名联系人：</w:t>
      </w:r>
      <w:r>
        <w:rPr>
          <w:rFonts w:hint="eastAsia" w:ascii="仿宋" w:hAnsi="仿宋" w:eastAsia="仿宋" w:cs="仿宋"/>
          <w:sz w:val="28"/>
          <w:szCs w:val="28"/>
          <w:highlight w:val="none"/>
          <w:lang w:val="en-US" w:eastAsia="zh-CN"/>
        </w:rPr>
        <w:t>芮雪</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15598075160</w:t>
      </w:r>
      <w:r>
        <w:rPr>
          <w:rFonts w:hint="eastAsia" w:ascii="仿宋" w:hAnsi="仿宋" w:eastAsia="仿宋" w:cs="仿宋"/>
          <w:sz w:val="28"/>
          <w:szCs w:val="28"/>
          <w:highlight w:val="none"/>
        </w:rPr>
        <w:t>）/赵慧峰（18647138769）</w:t>
      </w:r>
    </w:p>
    <w:p w14:paraId="7E5C368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联系电话：0471-3957849/4918085 分机号：80</w:t>
      </w:r>
      <w:r>
        <w:rPr>
          <w:rFonts w:hint="eastAsia" w:ascii="仿宋" w:hAnsi="仿宋" w:eastAsia="仿宋" w:cs="仿宋"/>
          <w:sz w:val="28"/>
          <w:szCs w:val="28"/>
          <w:highlight w:val="none"/>
          <w:lang w:val="en-US" w:eastAsia="zh-CN"/>
        </w:rPr>
        <w:t>11</w:t>
      </w:r>
    </w:p>
    <w:p w14:paraId="3A24789A">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电子邮箱：</w:t>
      </w:r>
      <w:r>
        <w:rPr>
          <w:rFonts w:hint="eastAsia" w:ascii="仿宋" w:hAnsi="仿宋" w:eastAsia="仿宋" w:cs="仿宋"/>
          <w:sz w:val="28"/>
          <w:szCs w:val="28"/>
          <w:highlight w:val="none"/>
        </w:rPr>
        <w:fldChar w:fldCharType="begin"/>
      </w:r>
      <w:r>
        <w:rPr>
          <w:rFonts w:hint="eastAsia" w:ascii="仿宋" w:hAnsi="仿宋" w:eastAsia="仿宋" w:cs="仿宋"/>
          <w:sz w:val="28"/>
          <w:szCs w:val="28"/>
          <w:highlight w:val="none"/>
        </w:rPr>
        <w:instrText xml:space="preserve"> HYPERLINK "mailto:/liyanfeng@nmghuasheng.com）" </w:instrText>
      </w:r>
      <w:r>
        <w:rPr>
          <w:rFonts w:hint="eastAsia" w:ascii="仿宋" w:hAnsi="仿宋" w:eastAsia="仿宋" w:cs="仿宋"/>
          <w:sz w:val="28"/>
          <w:szCs w:val="28"/>
          <w:highlight w:val="none"/>
        </w:rPr>
        <w:fldChar w:fldCharType="separate"/>
      </w:r>
      <w:r>
        <w:rPr>
          <w:rFonts w:hint="eastAsia" w:ascii="仿宋" w:hAnsi="仿宋" w:eastAsia="仿宋" w:cs="仿宋"/>
          <w:sz w:val="28"/>
          <w:szCs w:val="28"/>
          <w:highlight w:val="none"/>
          <w:lang w:val="en-US" w:eastAsia="zh-CN"/>
        </w:rPr>
        <w:t>ruixue</w:t>
      </w:r>
      <w:r>
        <w:rPr>
          <w:rFonts w:hint="eastAsia" w:ascii="仿宋" w:hAnsi="仿宋" w:eastAsia="仿宋" w:cs="仿宋"/>
          <w:sz w:val="28"/>
          <w:szCs w:val="28"/>
          <w:highlight w:val="none"/>
        </w:rPr>
        <w:t>@nmghuasheng.com</w:t>
      </w:r>
      <w:r>
        <w:rPr>
          <w:rFonts w:hint="eastAsia" w:ascii="仿宋" w:hAnsi="仿宋" w:eastAsia="仿宋" w:cs="仿宋"/>
          <w:sz w:val="28"/>
          <w:szCs w:val="28"/>
          <w:highlight w:val="none"/>
        </w:rPr>
        <w:fldChar w:fldCharType="end"/>
      </w:r>
      <w:r>
        <w:rPr>
          <w:rFonts w:hint="eastAsia" w:ascii="仿宋" w:hAnsi="仿宋" w:eastAsia="仿宋" w:cs="仿宋"/>
          <w:sz w:val="28"/>
          <w:szCs w:val="28"/>
          <w:highlight w:val="none"/>
        </w:rPr>
        <w:t xml:space="preserve">        </w:t>
      </w:r>
    </w:p>
    <w:p w14:paraId="57F476F6">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联系地址：内蒙古自治区呼和浩特市赛罕区锡林南路盈嘉国际综合楼27层</w:t>
      </w:r>
    </w:p>
    <w:p w14:paraId="4E993C8D">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十一、监督单位及联系方式：</w:t>
      </w:r>
    </w:p>
    <w:p w14:paraId="2C471A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1、采购招标项目违规问题的投诉受理单位：蒙牛乳业采购招标管理部</w:t>
      </w:r>
    </w:p>
    <w:p w14:paraId="0D13CCE0">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监 督 人: </w:t>
      </w:r>
      <w:r>
        <w:rPr>
          <w:rFonts w:hint="eastAsia" w:ascii="仿宋" w:hAnsi="仿宋" w:eastAsia="仿宋" w:cs="仿宋"/>
          <w:sz w:val="28"/>
          <w:szCs w:val="28"/>
          <w:highlight w:val="none"/>
          <w:lang w:val="en-US" w:eastAsia="zh-CN"/>
        </w:rPr>
        <w:t>薛海燕</w:t>
      </w:r>
      <w:r>
        <w:rPr>
          <w:rFonts w:hint="eastAsia" w:ascii="仿宋" w:hAnsi="仿宋" w:eastAsia="仿宋" w:cs="仿宋"/>
          <w:sz w:val="28"/>
          <w:szCs w:val="28"/>
          <w:highlight w:val="none"/>
        </w:rPr>
        <w:t xml:space="preserve">                        </w:t>
      </w:r>
    </w:p>
    <w:p w14:paraId="247036E7">
      <w:pPr>
        <w:adjustRightInd w:val="0"/>
        <w:snapToGrid w:val="0"/>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联系电话：0471-7393642/监督人电话：15034952008</w:t>
      </w:r>
    </w:p>
    <w:p w14:paraId="3A735B74">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电子邮件：</w:t>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 HYPERLINK "mailto:xuehaiyan@mengniu.cn" </w:instrText>
      </w:r>
      <w:r>
        <w:rPr>
          <w:rFonts w:hint="eastAsia" w:ascii="仿宋" w:hAnsi="仿宋" w:eastAsia="仿宋" w:cs="仿宋"/>
          <w:sz w:val="28"/>
          <w:szCs w:val="28"/>
          <w:highlight w:val="none"/>
          <w:lang w:val="en-US" w:eastAsia="zh-CN"/>
        </w:rPr>
        <w:fldChar w:fldCharType="separate"/>
      </w:r>
      <w:r>
        <w:rPr>
          <w:rStyle w:val="18"/>
          <w:rFonts w:hint="eastAsia" w:ascii="仿宋" w:hAnsi="仿宋" w:eastAsia="仿宋" w:cs="仿宋"/>
          <w:sz w:val="28"/>
          <w:szCs w:val="28"/>
          <w:highlight w:val="none"/>
          <w:lang w:val="en-US" w:eastAsia="zh-CN"/>
        </w:rPr>
        <w:t>xuehaiyan</w:t>
      </w:r>
      <w:r>
        <w:rPr>
          <w:rStyle w:val="18"/>
          <w:rFonts w:hint="eastAsia" w:ascii="仿宋" w:hAnsi="仿宋" w:eastAsia="仿宋" w:cs="仿宋"/>
          <w:sz w:val="28"/>
          <w:szCs w:val="28"/>
          <w:highlight w:val="none"/>
        </w:rPr>
        <w:t>@mengniu.cn</w:t>
      </w:r>
      <w:r>
        <w:rPr>
          <w:rFonts w:hint="eastAsia" w:ascii="仿宋" w:hAnsi="仿宋" w:eastAsia="仿宋" w:cs="仿宋"/>
          <w:sz w:val="28"/>
          <w:szCs w:val="28"/>
          <w:highlight w:val="none"/>
          <w:lang w:val="en-US" w:eastAsia="zh-CN"/>
        </w:rPr>
        <w:fldChar w:fldCharType="end"/>
      </w:r>
    </w:p>
    <w:p w14:paraId="60714BAA">
      <w:pPr>
        <w:ind w:firstLine="560" w:firstLineChars="200"/>
        <w:rPr>
          <w:rFonts w:ascii="仿宋" w:hAnsi="仿宋" w:eastAsia="仿宋"/>
          <w:sz w:val="28"/>
          <w:szCs w:val="28"/>
          <w:highlight w:val="none"/>
        </w:rPr>
      </w:pPr>
      <w:r>
        <w:rPr>
          <w:rFonts w:hint="eastAsia" w:ascii="仿宋" w:hAnsi="仿宋" w:eastAsia="仿宋"/>
          <w:sz w:val="28"/>
          <w:szCs w:val="28"/>
          <w:highlight w:val="none"/>
        </w:rPr>
        <w:t>2、采购招标项目的违纪问题举报受理单位：蒙牛乳业纪委办公室</w:t>
      </w:r>
    </w:p>
    <w:p w14:paraId="7700C13C">
      <w:pPr>
        <w:ind w:firstLine="560" w:firstLineChars="200"/>
        <w:rPr>
          <w:rFonts w:ascii="仿宋" w:hAnsi="仿宋" w:eastAsia="仿宋"/>
          <w:sz w:val="28"/>
          <w:szCs w:val="28"/>
          <w:highlight w:val="none"/>
        </w:rPr>
      </w:pPr>
      <w:r>
        <w:rPr>
          <w:rFonts w:hint="eastAsia" w:ascii="仿宋" w:hAnsi="仿宋" w:eastAsia="仿宋"/>
          <w:sz w:val="28"/>
          <w:szCs w:val="28"/>
          <w:highlight w:val="none"/>
        </w:rPr>
        <w:t>监 督 人: 张丽娜</w:t>
      </w:r>
    </w:p>
    <w:p w14:paraId="2C0F7B86">
      <w:pPr>
        <w:ind w:firstLine="560" w:firstLineChars="200"/>
        <w:rPr>
          <w:rFonts w:ascii="仿宋" w:hAnsi="仿宋" w:eastAsia="仿宋"/>
          <w:sz w:val="28"/>
          <w:szCs w:val="28"/>
          <w:highlight w:val="none"/>
        </w:rPr>
      </w:pPr>
      <w:r>
        <w:rPr>
          <w:rFonts w:hint="eastAsia" w:ascii="仿宋" w:hAnsi="仿宋" w:eastAsia="仿宋"/>
          <w:sz w:val="28"/>
          <w:szCs w:val="28"/>
          <w:highlight w:val="none"/>
        </w:rPr>
        <w:t>联系电话：0471-7393612</w:t>
      </w:r>
    </w:p>
    <w:p w14:paraId="28ECF560">
      <w:pPr>
        <w:ind w:firstLine="560" w:firstLineChars="200"/>
        <w:rPr>
          <w:rFonts w:ascii="仿宋" w:hAnsi="仿宋" w:eastAsia="仿宋"/>
          <w:color w:val="FF0000"/>
          <w:sz w:val="28"/>
          <w:szCs w:val="28"/>
          <w:highlight w:val="none"/>
        </w:rPr>
      </w:pPr>
      <w:r>
        <w:rPr>
          <w:rFonts w:hint="eastAsia" w:ascii="仿宋" w:hAnsi="仿宋" w:eastAsia="仿宋"/>
          <w:sz w:val="28"/>
          <w:szCs w:val="28"/>
          <w:highlight w:val="none"/>
        </w:rPr>
        <w:t>受理范围：采购招标</w:t>
      </w:r>
      <w:bookmarkStart w:id="2" w:name="OLE_LINK1"/>
      <w:r>
        <w:rPr>
          <w:rFonts w:hint="eastAsia" w:ascii="仿宋" w:hAnsi="仿宋" w:eastAsia="仿宋"/>
          <w:sz w:val="28"/>
          <w:szCs w:val="28"/>
          <w:highlight w:val="none"/>
        </w:rPr>
        <w:t>执行过程中涉嫌</w:t>
      </w:r>
      <w:bookmarkEnd w:id="2"/>
      <w:r>
        <w:rPr>
          <w:rFonts w:hint="eastAsia" w:ascii="仿宋" w:hAnsi="仿宋" w:eastAsia="仿宋"/>
          <w:sz w:val="28"/>
          <w:szCs w:val="28"/>
          <w:highlight w:val="none"/>
        </w:rPr>
        <w:t>贪污贿赂、滥用职权、玩忽职守、权力寻租、利益输送、徇私舞弊以及浪费公司资财等违纪问题的各类举报。</w:t>
      </w:r>
    </w:p>
    <w:p w14:paraId="4189CFE6">
      <w:pPr>
        <w:adjustRightInd w:val="0"/>
        <w:snapToGrid w:val="0"/>
        <w:spacing w:line="360" w:lineRule="auto"/>
        <w:ind w:firstLine="560" w:firstLineChars="200"/>
        <w:rPr>
          <w:rFonts w:hint="eastAsia" w:ascii="仿宋" w:hAnsi="仿宋" w:eastAsia="仿宋" w:cs="仿宋"/>
          <w:sz w:val="28"/>
          <w:szCs w:val="28"/>
          <w:highlight w:val="none"/>
        </w:rPr>
      </w:pPr>
    </w:p>
    <w:p w14:paraId="2D01B42F">
      <w:pPr>
        <w:adjustRightInd w:val="0"/>
        <w:snapToGrid w:val="0"/>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附件：1.法人证明、授权人证明 </w:t>
      </w:r>
    </w:p>
    <w:p w14:paraId="1EAC7072">
      <w:pPr>
        <w:numPr>
          <w:ilvl w:val="0"/>
          <w:numId w:val="0"/>
        </w:numPr>
        <w:adjustRightInd w:val="0"/>
        <w:snapToGrid w:val="0"/>
        <w:spacing w:line="360" w:lineRule="auto"/>
        <w:ind w:left="1400" w:left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2.保密承诺书</w:t>
      </w:r>
    </w:p>
    <w:p w14:paraId="06E3F4F6">
      <w:pPr>
        <w:numPr>
          <w:ilvl w:val="0"/>
          <w:numId w:val="0"/>
        </w:numPr>
        <w:adjustRightInd w:val="0"/>
        <w:snapToGrid w:val="0"/>
        <w:spacing w:line="360" w:lineRule="auto"/>
        <w:ind w:left="1400" w:left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3.非联合体竞谈，不分包或转包声明</w:t>
      </w:r>
    </w:p>
    <w:p w14:paraId="77FE299A">
      <w:pPr>
        <w:numPr>
          <w:ilvl w:val="0"/>
          <w:numId w:val="0"/>
        </w:numPr>
        <w:adjustRightInd w:val="0"/>
        <w:snapToGrid w:val="0"/>
        <w:spacing w:line="360" w:lineRule="auto"/>
        <w:ind w:left="1400" w:leftChars="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4.关于聘用蒙牛在职人员亲属（含特定关系人）及离职人员的告知函</w:t>
      </w:r>
    </w:p>
    <w:p w14:paraId="129FF479">
      <w:pPr>
        <w:pStyle w:val="2"/>
        <w:rPr>
          <w:rFonts w:hint="default"/>
          <w:highlight w:val="none"/>
          <w:lang w:val="en-US" w:eastAsia="zh-CN"/>
        </w:rPr>
      </w:pPr>
    </w:p>
    <w:p w14:paraId="68197DBE">
      <w:pPr>
        <w:adjustRightInd w:val="0"/>
        <w:snapToGrid w:val="0"/>
        <w:spacing w:line="360" w:lineRule="auto"/>
        <w:ind w:firstLine="560" w:firstLineChars="200"/>
        <w:jc w:val="righ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招标人：</w:t>
      </w:r>
      <w:r>
        <w:rPr>
          <w:rFonts w:hint="eastAsia" w:ascii="仿宋" w:hAnsi="仿宋" w:eastAsia="仿宋" w:cs="仿宋"/>
          <w:sz w:val="28"/>
          <w:szCs w:val="28"/>
          <w:highlight w:val="none"/>
          <w:lang w:eastAsia="zh-CN"/>
        </w:rPr>
        <w:t>内蒙古蒙牛乳业(集团)股份有限公司</w:t>
      </w:r>
    </w:p>
    <w:p w14:paraId="771DD41F">
      <w:pPr>
        <w:adjustRightInd w:val="0"/>
        <w:snapToGrid w:val="0"/>
        <w:spacing w:line="360" w:lineRule="auto"/>
        <w:ind w:firstLine="560" w:firstLineChars="200"/>
        <w:jc w:val="right"/>
        <w:rPr>
          <w:rFonts w:ascii="仿宋" w:hAnsi="仿宋" w:eastAsia="仿宋" w:cs="仿宋"/>
          <w:sz w:val="28"/>
          <w:szCs w:val="28"/>
          <w:highlight w:val="none"/>
        </w:rPr>
      </w:pPr>
      <w:r>
        <w:rPr>
          <w:rFonts w:hint="eastAsia" w:ascii="仿宋" w:hAnsi="仿宋" w:eastAsia="仿宋" w:cs="仿宋"/>
          <w:sz w:val="28"/>
          <w:szCs w:val="28"/>
          <w:highlight w:val="none"/>
        </w:rPr>
        <w:t>招标代理公司：内蒙古华晟工程项目管理有限公司</w:t>
      </w:r>
    </w:p>
    <w:p w14:paraId="621AD42E">
      <w:pPr>
        <w:adjustRightInd w:val="0"/>
        <w:snapToGrid w:val="0"/>
        <w:spacing w:line="360" w:lineRule="auto"/>
        <w:ind w:firstLine="560" w:firstLineChars="200"/>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                                      2024年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04</w:t>
      </w:r>
      <w:r>
        <w:rPr>
          <w:rFonts w:hint="eastAsia" w:ascii="仿宋" w:hAnsi="仿宋" w:eastAsia="仿宋" w:cs="仿宋"/>
          <w:sz w:val="28"/>
          <w:szCs w:val="28"/>
          <w:highlight w:val="none"/>
        </w:rPr>
        <w:t>日</w:t>
      </w:r>
    </w:p>
    <w:p w14:paraId="45BEABCF">
      <w:pPr>
        <w:widowControl/>
        <w:jc w:val="left"/>
        <w:rPr>
          <w:rFonts w:ascii="仿宋" w:hAnsi="仿宋" w:eastAsia="仿宋" w:cs="仿宋"/>
          <w:sz w:val="28"/>
          <w:szCs w:val="28"/>
          <w:highlight w:val="none"/>
        </w:rPr>
      </w:pPr>
      <w:r>
        <w:rPr>
          <w:rFonts w:ascii="仿宋" w:hAnsi="仿宋" w:eastAsia="仿宋" w:cs="仿宋"/>
          <w:sz w:val="28"/>
          <w:szCs w:val="28"/>
          <w:highlight w:val="none"/>
        </w:rPr>
        <w:br w:type="page"/>
      </w:r>
    </w:p>
    <w:p w14:paraId="581884F2">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附件1：</w:t>
      </w:r>
    </w:p>
    <w:p w14:paraId="4ED14740">
      <w:pPr>
        <w:spacing w:line="360" w:lineRule="auto"/>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法定代表人身份证明</w:t>
      </w:r>
    </w:p>
    <w:p w14:paraId="46685E98">
      <w:pPr>
        <w:spacing w:line="360" w:lineRule="auto"/>
        <w:jc w:val="center"/>
        <w:rPr>
          <w:rFonts w:ascii="仿宋" w:hAnsi="仿宋" w:eastAsia="仿宋" w:cs="仿宋"/>
          <w:b/>
          <w:sz w:val="28"/>
          <w:szCs w:val="28"/>
          <w:highlight w:val="none"/>
        </w:rPr>
      </w:pPr>
    </w:p>
    <w:p w14:paraId="2F9ADAA4">
      <w:pPr>
        <w:spacing w:line="360" w:lineRule="auto"/>
        <w:ind w:firstLine="826" w:firstLineChars="295"/>
        <w:rPr>
          <w:rFonts w:ascii="仿宋" w:hAnsi="仿宋" w:eastAsia="仿宋" w:cs="仿宋"/>
          <w:sz w:val="28"/>
          <w:szCs w:val="28"/>
          <w:highlight w:val="none"/>
          <w:u w:val="single"/>
        </w:rPr>
      </w:pPr>
      <w:r>
        <w:rPr>
          <w:rFonts w:hint="eastAsia" w:ascii="仿宋" w:hAnsi="仿宋" w:eastAsia="仿宋" w:cs="仿宋"/>
          <w:sz w:val="28"/>
          <w:szCs w:val="28"/>
          <w:highlight w:val="none"/>
        </w:rPr>
        <w:t>投标人名称：</w:t>
      </w:r>
      <w:r>
        <w:rPr>
          <w:rFonts w:hint="eastAsia" w:ascii="仿宋" w:hAnsi="仿宋" w:eastAsia="仿宋" w:cs="仿宋"/>
          <w:sz w:val="28"/>
          <w:szCs w:val="28"/>
          <w:highlight w:val="none"/>
          <w:u w:val="single"/>
        </w:rPr>
        <w:t xml:space="preserve">                             </w:t>
      </w:r>
    </w:p>
    <w:p w14:paraId="17BB3114">
      <w:pPr>
        <w:spacing w:line="360" w:lineRule="auto"/>
        <w:ind w:firstLine="826" w:firstLineChars="295"/>
        <w:rPr>
          <w:rFonts w:ascii="仿宋" w:hAnsi="仿宋" w:eastAsia="仿宋" w:cs="仿宋"/>
          <w:sz w:val="28"/>
          <w:szCs w:val="28"/>
          <w:highlight w:val="none"/>
        </w:rPr>
      </w:pPr>
      <w:r>
        <w:rPr>
          <w:rFonts w:hint="eastAsia" w:ascii="仿宋" w:hAnsi="仿宋" w:eastAsia="仿宋" w:cs="仿宋"/>
          <w:sz w:val="28"/>
          <w:szCs w:val="28"/>
          <w:highlight w:val="none"/>
        </w:rPr>
        <w:t>单位性质：</w:t>
      </w:r>
      <w:r>
        <w:rPr>
          <w:rFonts w:hint="eastAsia" w:ascii="仿宋" w:hAnsi="仿宋" w:eastAsia="仿宋" w:cs="仿宋"/>
          <w:sz w:val="28"/>
          <w:szCs w:val="28"/>
          <w:highlight w:val="none"/>
          <w:u w:val="single"/>
        </w:rPr>
        <w:t xml:space="preserve">                                </w:t>
      </w:r>
    </w:p>
    <w:p w14:paraId="3E78E8B0">
      <w:pPr>
        <w:spacing w:line="360" w:lineRule="auto"/>
        <w:ind w:firstLine="826" w:firstLineChars="295"/>
        <w:rPr>
          <w:rFonts w:ascii="仿宋" w:hAnsi="仿宋" w:eastAsia="仿宋" w:cs="仿宋"/>
          <w:sz w:val="28"/>
          <w:szCs w:val="28"/>
          <w:highlight w:val="none"/>
          <w:u w:val="single"/>
        </w:rPr>
      </w:pPr>
      <w:r>
        <w:rPr>
          <w:rFonts w:hint="eastAsia" w:ascii="仿宋" w:hAnsi="仿宋" w:eastAsia="仿宋" w:cs="仿宋"/>
          <w:sz w:val="28"/>
          <w:szCs w:val="28"/>
          <w:highlight w:val="none"/>
        </w:rPr>
        <w:t>地    址：</w:t>
      </w:r>
      <w:r>
        <w:rPr>
          <w:rFonts w:hint="eastAsia" w:ascii="仿宋" w:hAnsi="仿宋" w:eastAsia="仿宋" w:cs="仿宋"/>
          <w:sz w:val="28"/>
          <w:szCs w:val="28"/>
          <w:highlight w:val="none"/>
          <w:u w:val="single"/>
        </w:rPr>
        <w:t xml:space="preserve">                                   </w:t>
      </w:r>
    </w:p>
    <w:p w14:paraId="6E566FE2">
      <w:pPr>
        <w:spacing w:line="360" w:lineRule="auto"/>
        <w:ind w:firstLine="826" w:firstLineChars="295"/>
        <w:rPr>
          <w:rFonts w:ascii="仿宋" w:hAnsi="仿宋" w:eastAsia="仿宋" w:cs="仿宋"/>
          <w:sz w:val="28"/>
          <w:szCs w:val="28"/>
          <w:highlight w:val="none"/>
        </w:rPr>
      </w:pPr>
      <w:r>
        <w:rPr>
          <w:rFonts w:hint="eastAsia" w:ascii="仿宋" w:hAnsi="仿宋" w:eastAsia="仿宋" w:cs="仿宋"/>
          <w:sz w:val="28"/>
          <w:szCs w:val="28"/>
          <w:highlight w:val="none"/>
        </w:rPr>
        <w:t>成立时间：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6F241F07">
      <w:pPr>
        <w:spacing w:line="360" w:lineRule="auto"/>
        <w:ind w:firstLine="826" w:firstLineChars="295"/>
        <w:rPr>
          <w:rFonts w:ascii="仿宋" w:hAnsi="仿宋" w:eastAsia="仿宋" w:cs="仿宋"/>
          <w:sz w:val="28"/>
          <w:szCs w:val="28"/>
          <w:highlight w:val="none"/>
        </w:rPr>
      </w:pPr>
      <w:r>
        <w:rPr>
          <w:rFonts w:hint="eastAsia" w:ascii="仿宋" w:hAnsi="仿宋" w:eastAsia="仿宋" w:cs="仿宋"/>
          <w:sz w:val="28"/>
          <w:szCs w:val="28"/>
          <w:highlight w:val="none"/>
        </w:rPr>
        <w:t>经营期限：</w:t>
      </w:r>
      <w:r>
        <w:rPr>
          <w:rFonts w:hint="eastAsia" w:ascii="仿宋" w:hAnsi="仿宋" w:eastAsia="仿宋" w:cs="仿宋"/>
          <w:sz w:val="28"/>
          <w:szCs w:val="28"/>
          <w:highlight w:val="none"/>
          <w:u w:val="single"/>
        </w:rPr>
        <w:t xml:space="preserve">                               </w:t>
      </w:r>
    </w:p>
    <w:p w14:paraId="6AF465B7">
      <w:pPr>
        <w:spacing w:line="360" w:lineRule="auto"/>
        <w:ind w:left="708" w:leftChars="337" w:firstLine="1"/>
        <w:rPr>
          <w:rFonts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性别：</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，身份证号码：</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，职务：</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系  </w:t>
      </w:r>
      <w:r>
        <w:rPr>
          <w:rFonts w:hint="eastAsia" w:ascii="仿宋" w:hAnsi="仿宋" w:eastAsia="仿宋" w:cs="仿宋"/>
          <w:sz w:val="28"/>
          <w:szCs w:val="28"/>
          <w:highlight w:val="none"/>
          <w:u w:val="single"/>
        </w:rPr>
        <w:t>投 标 人 全 称</w:t>
      </w:r>
      <w:r>
        <w:rPr>
          <w:rFonts w:hint="eastAsia" w:ascii="仿宋" w:hAnsi="仿宋" w:eastAsia="仿宋" w:cs="仿宋"/>
          <w:sz w:val="28"/>
          <w:szCs w:val="28"/>
          <w:highlight w:val="none"/>
        </w:rPr>
        <w:t>的法定代表人。</w:t>
      </w:r>
    </w:p>
    <w:p w14:paraId="6B49111D">
      <w:pPr>
        <w:spacing w:line="360" w:lineRule="auto"/>
        <w:ind w:left="708" w:leftChars="337" w:firstLine="1"/>
        <w:rPr>
          <w:rFonts w:ascii="仿宋" w:hAnsi="仿宋" w:eastAsia="仿宋" w:cs="仿宋"/>
          <w:sz w:val="28"/>
          <w:szCs w:val="28"/>
          <w:highlight w:val="none"/>
        </w:rPr>
      </w:pPr>
      <w:r>
        <w:rPr>
          <w:rFonts w:hint="eastAsia" w:ascii="仿宋" w:hAnsi="仿宋" w:eastAsia="仿宋" w:cs="仿宋"/>
          <w:sz w:val="28"/>
          <w:szCs w:val="28"/>
          <w:highlight w:val="none"/>
        </w:rPr>
        <w:t>特此证明。</w:t>
      </w:r>
    </w:p>
    <w:p w14:paraId="31078E44">
      <w:pPr>
        <w:spacing w:line="360" w:lineRule="auto"/>
        <w:ind w:right="1556" w:rightChars="741"/>
        <w:jc w:val="right"/>
        <w:rPr>
          <w:rFonts w:ascii="仿宋" w:hAnsi="仿宋" w:eastAsia="仿宋" w:cs="仿宋"/>
          <w:sz w:val="28"/>
          <w:szCs w:val="28"/>
          <w:highlight w:val="none"/>
        </w:rPr>
      </w:pPr>
      <w:r>
        <w:rPr>
          <w:rFonts w:hint="eastAsia" w:ascii="仿宋" w:hAnsi="仿宋" w:eastAsia="仿宋" w:cs="仿宋"/>
          <w:sz w:val="28"/>
          <w:szCs w:val="28"/>
          <w:highlight w:val="none"/>
        </w:rPr>
        <w:t>投标人：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（盖公章）</w:t>
      </w:r>
    </w:p>
    <w:p w14:paraId="3987F8A7">
      <w:pPr>
        <w:spacing w:line="360" w:lineRule="auto"/>
        <w:ind w:right="1556" w:rightChars="741"/>
        <w:jc w:val="right"/>
        <w:rPr>
          <w:rFonts w:ascii="仿宋" w:hAnsi="仿宋" w:eastAsia="仿宋" w:cs="仿宋"/>
          <w:sz w:val="28"/>
          <w:szCs w:val="28"/>
          <w:highlight w:val="none"/>
        </w:rPr>
      </w:pPr>
    </w:p>
    <w:p w14:paraId="52821539">
      <w:pPr>
        <w:spacing w:line="360" w:lineRule="auto"/>
        <w:ind w:right="1556" w:rightChars="741"/>
        <w:jc w:val="right"/>
        <w:rPr>
          <w:rFonts w:ascii="仿宋" w:hAnsi="仿宋" w:eastAsia="仿宋" w:cs="仿宋"/>
          <w:sz w:val="28"/>
          <w:szCs w:val="28"/>
          <w:highlight w:val="none"/>
        </w:rPr>
      </w:pPr>
      <w:r>
        <w:rPr>
          <w:rFonts w:hint="eastAsia" w:ascii="仿宋" w:hAnsi="仿宋" w:eastAsia="仿宋" w:cs="仿宋"/>
          <w:sz w:val="28"/>
          <w:szCs w:val="28"/>
          <w:highlight w:val="none"/>
          <w:u w:val="single"/>
        </w:rPr>
        <w:t>2024</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7D96D375">
      <w:pPr>
        <w:spacing w:line="360" w:lineRule="auto"/>
        <w:rPr>
          <w:rFonts w:ascii="仿宋" w:hAnsi="仿宋" w:eastAsia="仿宋" w:cs="仿宋"/>
          <w:b/>
          <w:kern w:val="0"/>
          <w:sz w:val="28"/>
          <w:szCs w:val="28"/>
          <w:highlight w:val="none"/>
        </w:rPr>
      </w:pPr>
    </w:p>
    <w:tbl>
      <w:tblPr>
        <w:tblStyle w:val="16"/>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14:paraId="0326C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tcPr>
          <w:p w14:paraId="721CFFF7">
            <w:pPr>
              <w:spacing w:line="360" w:lineRule="auto"/>
              <w:jc w:val="center"/>
              <w:rPr>
                <w:rFonts w:ascii="仿宋" w:hAnsi="仿宋" w:eastAsia="仿宋" w:cs="仿宋"/>
                <w:b/>
                <w:kern w:val="0"/>
                <w:sz w:val="28"/>
                <w:szCs w:val="28"/>
                <w:highlight w:val="none"/>
              </w:rPr>
            </w:pPr>
            <w:r>
              <w:rPr>
                <w:rFonts w:hint="eastAsia" w:ascii="仿宋" w:hAnsi="仿宋" w:eastAsia="仿宋" w:cs="仿宋"/>
                <w:kern w:val="0"/>
                <w:sz w:val="28"/>
                <w:szCs w:val="28"/>
                <w:highlight w:val="none"/>
              </w:rPr>
              <w:t xml:space="preserve">法人身份证正面  </w:t>
            </w:r>
          </w:p>
        </w:tc>
        <w:tc>
          <w:tcPr>
            <w:tcW w:w="5060" w:type="dxa"/>
            <w:shd w:val="clear" w:color="auto" w:fill="auto"/>
          </w:tcPr>
          <w:p w14:paraId="30BEBB1C">
            <w:pPr>
              <w:spacing w:line="360" w:lineRule="auto"/>
              <w:jc w:val="center"/>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法人身份证反面</w:t>
            </w:r>
          </w:p>
        </w:tc>
      </w:tr>
      <w:tr w14:paraId="4A65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060" w:type="dxa"/>
            <w:shd w:val="clear" w:color="auto" w:fill="auto"/>
          </w:tcPr>
          <w:p w14:paraId="51FE788C">
            <w:pPr>
              <w:spacing w:line="360" w:lineRule="auto"/>
              <w:jc w:val="center"/>
              <w:rPr>
                <w:rFonts w:ascii="仿宋" w:hAnsi="仿宋" w:eastAsia="仿宋" w:cs="仿宋"/>
                <w:b/>
                <w:kern w:val="0"/>
                <w:sz w:val="28"/>
                <w:szCs w:val="28"/>
                <w:highlight w:val="none"/>
              </w:rPr>
            </w:pPr>
          </w:p>
        </w:tc>
        <w:tc>
          <w:tcPr>
            <w:tcW w:w="5060" w:type="dxa"/>
            <w:shd w:val="clear" w:color="auto" w:fill="auto"/>
          </w:tcPr>
          <w:p w14:paraId="0D97C476">
            <w:pPr>
              <w:spacing w:line="360" w:lineRule="auto"/>
              <w:jc w:val="center"/>
              <w:rPr>
                <w:rFonts w:ascii="仿宋" w:hAnsi="仿宋" w:eastAsia="仿宋" w:cs="仿宋"/>
                <w:b/>
                <w:kern w:val="0"/>
                <w:sz w:val="28"/>
                <w:szCs w:val="28"/>
                <w:highlight w:val="none"/>
              </w:rPr>
            </w:pPr>
          </w:p>
        </w:tc>
      </w:tr>
    </w:tbl>
    <w:p w14:paraId="4247849A">
      <w:pPr>
        <w:spacing w:line="360" w:lineRule="auto"/>
        <w:rPr>
          <w:rFonts w:ascii="仿宋" w:hAnsi="仿宋" w:eastAsia="仿宋" w:cs="仿宋"/>
          <w:sz w:val="28"/>
          <w:szCs w:val="28"/>
          <w:highlight w:val="none"/>
        </w:rPr>
      </w:pPr>
    </w:p>
    <w:p w14:paraId="3A9D3C28">
      <w:pPr>
        <w:spacing w:line="360" w:lineRule="auto"/>
        <w:rPr>
          <w:rFonts w:ascii="仿宋" w:hAnsi="仿宋" w:eastAsia="仿宋" w:cs="仿宋"/>
          <w:b/>
          <w:kern w:val="0"/>
          <w:sz w:val="28"/>
          <w:szCs w:val="28"/>
          <w:highlight w:val="none"/>
        </w:rPr>
      </w:pPr>
    </w:p>
    <w:p w14:paraId="4C346DF9">
      <w:pPr>
        <w:spacing w:line="360" w:lineRule="auto"/>
        <w:jc w:val="center"/>
        <w:rPr>
          <w:rFonts w:ascii="仿宋" w:hAnsi="仿宋" w:eastAsia="仿宋" w:cs="仿宋"/>
          <w:sz w:val="28"/>
          <w:szCs w:val="28"/>
          <w:highlight w:val="none"/>
        </w:rPr>
      </w:pPr>
      <w:r>
        <w:rPr>
          <w:rFonts w:hint="eastAsia" w:ascii="仿宋" w:hAnsi="仿宋" w:eastAsia="仿宋" w:cs="仿宋"/>
          <w:b/>
          <w:kern w:val="0"/>
          <w:sz w:val="28"/>
          <w:szCs w:val="28"/>
          <w:highlight w:val="none"/>
        </w:rPr>
        <w:t>法定代表人授权委托书</w:t>
      </w:r>
    </w:p>
    <w:p w14:paraId="06B847D4">
      <w:pPr>
        <w:spacing w:line="360" w:lineRule="auto"/>
        <w:ind w:right="594" w:rightChars="283"/>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u w:val="single"/>
        </w:rPr>
        <w:t>（采购人名称）</w:t>
      </w:r>
      <w:r>
        <w:rPr>
          <w:rFonts w:hint="eastAsia" w:ascii="仿宋" w:hAnsi="仿宋" w:eastAsia="仿宋" w:cs="仿宋"/>
          <w:sz w:val="28"/>
          <w:szCs w:val="28"/>
          <w:highlight w:val="none"/>
        </w:rPr>
        <w:t>：</w:t>
      </w:r>
    </w:p>
    <w:p w14:paraId="0D12A759">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u w:val="single"/>
        </w:rPr>
        <w:t xml:space="preserve">         （投标人全称）</w:t>
      </w:r>
      <w:r>
        <w:rPr>
          <w:rFonts w:hint="eastAsia" w:ascii="仿宋" w:hAnsi="仿宋" w:eastAsia="仿宋" w:cs="仿宋"/>
          <w:sz w:val="28"/>
          <w:szCs w:val="28"/>
          <w:highlight w:val="none"/>
        </w:rPr>
        <w:t>法定代表人</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授权</w:t>
      </w:r>
      <w:r>
        <w:rPr>
          <w:rFonts w:hint="eastAsia" w:ascii="仿宋" w:hAnsi="仿宋" w:eastAsia="仿宋" w:cs="仿宋"/>
          <w:sz w:val="28"/>
          <w:szCs w:val="28"/>
          <w:highlight w:val="none"/>
          <w:u w:val="single"/>
        </w:rPr>
        <w:t>（代表姓名）</w:t>
      </w:r>
      <w:r>
        <w:rPr>
          <w:rFonts w:hint="eastAsia" w:ascii="仿宋" w:hAnsi="仿宋" w:eastAsia="仿宋" w:cs="仿宋"/>
          <w:sz w:val="28"/>
          <w:szCs w:val="28"/>
          <w:highlight w:val="none"/>
        </w:rPr>
        <w:t>为全权代表法定代表人，参加贵方组织的</w:t>
      </w:r>
      <w:r>
        <w:rPr>
          <w:rFonts w:hint="eastAsia" w:ascii="仿宋" w:hAnsi="仿宋" w:eastAsia="仿宋" w:cs="仿宋"/>
          <w:sz w:val="28"/>
          <w:szCs w:val="28"/>
          <w:highlight w:val="none"/>
          <w:u w:val="single"/>
        </w:rPr>
        <w:t xml:space="preserve">                  标段（如有）   </w:t>
      </w:r>
      <w:r>
        <w:rPr>
          <w:rFonts w:hint="eastAsia" w:ascii="仿宋" w:hAnsi="仿宋" w:eastAsia="仿宋" w:cs="仿宋"/>
          <w:sz w:val="28"/>
          <w:szCs w:val="28"/>
          <w:highlight w:val="none"/>
        </w:rPr>
        <w:t>竞谈项目活动中的一切事宜。</w:t>
      </w:r>
    </w:p>
    <w:p w14:paraId="05A854F5">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法定代表人授权委托书有效期_</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日至</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日</w:t>
      </w:r>
    </w:p>
    <w:p w14:paraId="1ECE4D33">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投标人全称（公章）：</w:t>
      </w:r>
    </w:p>
    <w:p w14:paraId="013ACB39">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14:paraId="1B02B73A">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授权委托人（签字）：  </w:t>
      </w:r>
    </w:p>
    <w:p w14:paraId="628357AB">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身份证号码：</w:t>
      </w:r>
    </w:p>
    <w:p w14:paraId="70E448E5">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7DCCAD5D">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职      务：</w:t>
      </w:r>
    </w:p>
    <w:p w14:paraId="18891112">
      <w:pPr>
        <w:spacing w:line="360" w:lineRule="auto"/>
        <w:ind w:left="850" w:leftChars="405" w:firstLine="569"/>
        <w:rPr>
          <w:rFonts w:ascii="仿宋" w:hAnsi="仿宋" w:eastAsia="仿宋" w:cs="仿宋"/>
          <w:sz w:val="28"/>
          <w:szCs w:val="28"/>
          <w:highlight w:val="none"/>
        </w:rPr>
      </w:pPr>
      <w:r>
        <w:rPr>
          <w:rFonts w:hint="eastAsia" w:ascii="仿宋" w:hAnsi="仿宋" w:eastAsia="仿宋" w:cs="仿宋"/>
          <w:sz w:val="28"/>
          <w:szCs w:val="28"/>
          <w:highlight w:val="none"/>
        </w:rPr>
        <w:t xml:space="preserve">                                    2024年  月  日    </w:t>
      </w:r>
    </w:p>
    <w:p w14:paraId="52DC13A7">
      <w:pPr>
        <w:spacing w:line="360" w:lineRule="auto"/>
        <w:ind w:firstLine="992" w:firstLineChars="353"/>
        <w:rPr>
          <w:rFonts w:ascii="仿宋" w:hAnsi="仿宋" w:eastAsia="仿宋" w:cs="仿宋"/>
          <w:b/>
          <w:bCs/>
          <w:sz w:val="28"/>
          <w:szCs w:val="28"/>
          <w:highlight w:val="none"/>
        </w:rPr>
      </w:pPr>
      <w:r>
        <w:rPr>
          <w:rFonts w:hint="eastAsia" w:ascii="仿宋" w:hAnsi="仿宋" w:eastAsia="仿宋" w:cs="仿宋"/>
          <w:b/>
          <w:bCs/>
          <w:sz w:val="28"/>
          <w:szCs w:val="28"/>
          <w:highlight w:val="none"/>
        </w:rPr>
        <w:t>附：</w:t>
      </w:r>
    </w:p>
    <w:tbl>
      <w:tblPr>
        <w:tblStyle w:val="16"/>
        <w:tblW w:w="93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558"/>
      </w:tblGrid>
      <w:tr w14:paraId="7BB45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3" w:hRule="atLeast"/>
          <w:jc w:val="center"/>
        </w:trPr>
        <w:tc>
          <w:tcPr>
            <w:tcW w:w="4821" w:type="dxa"/>
          </w:tcPr>
          <w:p w14:paraId="5DCC6D0C">
            <w:pPr>
              <w:spacing w:line="360" w:lineRule="auto"/>
              <w:ind w:left="128" w:leftChars="61"/>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法定代表人身份证复印件（正反面）</w:t>
            </w:r>
          </w:p>
        </w:tc>
        <w:tc>
          <w:tcPr>
            <w:tcW w:w="4558" w:type="dxa"/>
          </w:tcPr>
          <w:p w14:paraId="1523FD71">
            <w:pPr>
              <w:spacing w:line="360" w:lineRule="auto"/>
              <w:ind w:left="128" w:leftChars="61"/>
              <w:jc w:val="center"/>
              <w:rPr>
                <w:rFonts w:ascii="仿宋" w:hAnsi="仿宋" w:eastAsia="仿宋" w:cs="仿宋"/>
                <w:sz w:val="28"/>
                <w:szCs w:val="28"/>
                <w:highlight w:val="none"/>
              </w:rPr>
            </w:pPr>
            <w:r>
              <w:rPr>
                <w:rFonts w:hint="eastAsia" w:ascii="仿宋" w:hAnsi="仿宋" w:eastAsia="仿宋" w:cs="仿宋"/>
                <w:sz w:val="28"/>
                <w:szCs w:val="28"/>
                <w:highlight w:val="none"/>
              </w:rPr>
              <w:t>授权委托人身份证复印件（正反面）</w:t>
            </w:r>
          </w:p>
        </w:tc>
      </w:tr>
    </w:tbl>
    <w:p w14:paraId="5548F4D4">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授权委托人社保证明材料</w:t>
      </w:r>
    </w:p>
    <w:p w14:paraId="64CAD971">
      <w:pPr>
        <w:pStyle w:val="2"/>
        <w:spacing w:after="0" w:line="360" w:lineRule="auto"/>
        <w:ind w:left="0" w:leftChars="0" w:firstLine="0" w:firstLineChars="0"/>
        <w:jc w:val="center"/>
        <w:rPr>
          <w:rFonts w:ascii="仿宋" w:hAnsi="仿宋" w:eastAsia="仿宋" w:cs="仿宋"/>
          <w:sz w:val="24"/>
          <w:highlight w:val="none"/>
          <w:shd w:val="clear" w:color="auto" w:fill="FFFFFF"/>
        </w:rPr>
      </w:pPr>
      <w:r>
        <w:rPr>
          <w:rFonts w:hint="eastAsia" w:ascii="仿宋" w:hAnsi="仿宋" w:eastAsia="仿宋" w:cs="仿宋"/>
          <w:sz w:val="24"/>
          <w:highlight w:val="none"/>
          <w:shd w:val="clear" w:color="auto" w:fill="FFFFFF"/>
        </w:rPr>
        <w:t>（要求：1、具备社保局出具的材料；2、具备本单位名称及授权委托人姓名，近一年）</w:t>
      </w:r>
    </w:p>
    <w:p w14:paraId="63842750">
      <w:pPr>
        <w:pStyle w:val="2"/>
        <w:spacing w:after="0" w:line="360" w:lineRule="auto"/>
        <w:ind w:left="0" w:leftChars="0" w:firstLine="0" w:firstLineChars="0"/>
        <w:rPr>
          <w:rFonts w:ascii="仿宋" w:hAnsi="仿宋" w:eastAsia="仿宋" w:cs="仿宋"/>
          <w:b/>
          <w:sz w:val="28"/>
          <w:szCs w:val="28"/>
          <w:highlight w:val="none"/>
        </w:rPr>
      </w:pPr>
      <w:r>
        <w:rPr>
          <w:rFonts w:hint="eastAsia" w:ascii="仿宋" w:hAnsi="仿宋" w:eastAsia="仿宋" w:cs="仿宋"/>
          <w:sz w:val="28"/>
          <w:szCs w:val="28"/>
          <w:highlight w:val="none"/>
        </w:rPr>
        <w:t>附件2:</w:t>
      </w:r>
    </w:p>
    <w:p w14:paraId="46D9EB49">
      <w:pPr>
        <w:spacing w:line="360" w:lineRule="auto"/>
        <w:jc w:val="center"/>
        <w:rPr>
          <w:rFonts w:ascii="仿宋" w:hAnsi="仿宋" w:eastAsia="仿宋" w:cs="仿宋"/>
          <w:b/>
          <w:sz w:val="28"/>
          <w:szCs w:val="28"/>
          <w:highlight w:val="none"/>
        </w:rPr>
      </w:pPr>
      <w:r>
        <w:rPr>
          <w:rFonts w:hint="eastAsia" w:ascii="仿宋" w:hAnsi="仿宋" w:eastAsia="仿宋" w:cs="仿宋"/>
          <w:b/>
          <w:sz w:val="28"/>
          <w:szCs w:val="28"/>
          <w:highlight w:val="none"/>
        </w:rPr>
        <w:t>保密承诺书</w:t>
      </w:r>
    </w:p>
    <w:p w14:paraId="3C71262C">
      <w:pPr>
        <w:widowControl/>
        <w:adjustRightInd w:val="0"/>
        <w:snapToGrid w:val="0"/>
        <w:spacing w:line="360" w:lineRule="auto"/>
        <w:ind w:firstLine="560" w:firstLineChars="200"/>
        <w:jc w:val="left"/>
        <w:textAlignment w:val="baseline"/>
        <w:rPr>
          <w:rFonts w:hint="eastAsia" w:ascii="仿宋" w:hAnsi="仿宋" w:eastAsia="仿宋" w:cs="仿宋"/>
          <w:kern w:val="0"/>
          <w:sz w:val="28"/>
          <w:szCs w:val="28"/>
          <w:highlight w:val="none"/>
          <w:lang w:eastAsia="zh-CN"/>
        </w:rPr>
      </w:pPr>
      <w:r>
        <w:rPr>
          <w:rFonts w:hint="eastAsia" w:ascii="仿宋" w:hAnsi="仿宋" w:eastAsia="仿宋" w:cs="仿宋"/>
          <w:kern w:val="0"/>
          <w:sz w:val="28"/>
          <w:szCs w:val="28"/>
          <w:highlight w:val="none"/>
        </w:rPr>
        <w:t>甲方：</w:t>
      </w:r>
      <w:r>
        <w:rPr>
          <w:rFonts w:hint="eastAsia" w:ascii="仿宋" w:hAnsi="仿宋" w:eastAsia="仿宋" w:cs="仿宋"/>
          <w:kern w:val="0"/>
          <w:sz w:val="28"/>
          <w:szCs w:val="28"/>
          <w:highlight w:val="none"/>
          <w:lang w:eastAsia="zh-CN"/>
        </w:rPr>
        <w:t>内蒙古蒙牛乳业(集团)股份有限公司</w:t>
      </w:r>
    </w:p>
    <w:p w14:paraId="44E15823">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地址：</w:t>
      </w:r>
    </w:p>
    <w:p w14:paraId="7AD7B2E4">
      <w:pPr>
        <w:widowControl/>
        <w:adjustRightInd w:val="0"/>
        <w:snapToGrid w:val="0"/>
        <w:spacing w:line="360" w:lineRule="auto"/>
        <w:jc w:val="left"/>
        <w:textAlignment w:val="baseline"/>
        <w:rPr>
          <w:rFonts w:ascii="仿宋" w:hAnsi="仿宋" w:eastAsia="仿宋" w:cs="仿宋"/>
          <w:kern w:val="0"/>
          <w:sz w:val="28"/>
          <w:szCs w:val="28"/>
          <w:highlight w:val="none"/>
        </w:rPr>
      </w:pPr>
    </w:p>
    <w:p w14:paraId="654546E2">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32A8F4DB">
      <w:pPr>
        <w:widowControl/>
        <w:adjustRightInd w:val="0"/>
        <w:snapToGrid w:val="0"/>
        <w:spacing w:line="360" w:lineRule="auto"/>
        <w:ind w:firstLine="560" w:firstLineChars="200"/>
        <w:jc w:val="left"/>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地址：</w:t>
      </w:r>
    </w:p>
    <w:p w14:paraId="6BAD40AC">
      <w:pPr>
        <w:widowControl/>
        <w:adjustRightInd w:val="0"/>
        <w:snapToGrid w:val="0"/>
        <w:spacing w:line="360" w:lineRule="auto"/>
        <w:jc w:val="left"/>
        <w:textAlignment w:val="baseline"/>
        <w:rPr>
          <w:rFonts w:ascii="仿宋" w:hAnsi="仿宋" w:eastAsia="仿宋" w:cs="仿宋"/>
          <w:kern w:val="0"/>
          <w:sz w:val="28"/>
          <w:szCs w:val="28"/>
          <w:highlight w:val="none"/>
        </w:rPr>
      </w:pPr>
    </w:p>
    <w:p w14:paraId="12848191">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甲乙双方就</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78519A73">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一、定义</w:t>
      </w:r>
    </w:p>
    <w:p w14:paraId="6EE4F83B">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754DD265">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（一）由乙方以书面文件证明：该等信息已于披露之前已由乙方所持有；</w:t>
      </w:r>
    </w:p>
    <w:p w14:paraId="61745D09">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（二）已公开发表或非因乙方作为或不作为的原因，已向公众披露；</w:t>
      </w:r>
    </w:p>
    <w:p w14:paraId="5CE89193">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（三）已由甲方书面同意乙方公开；</w:t>
      </w:r>
    </w:p>
    <w:p w14:paraId="576113FF">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（四）由乙方在未使用该等机密信息的情形下独立开发；</w:t>
      </w:r>
    </w:p>
    <w:p w14:paraId="53EB622A">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（五）乙方从第三方处合法、正当地取得，且该第三方对该等机密信息不承担保密义务。</w:t>
      </w:r>
    </w:p>
    <w:p w14:paraId="14D9B12D">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二、保密</w:t>
      </w:r>
    </w:p>
    <w:p w14:paraId="6E7A8987">
      <w:pPr>
        <w:pStyle w:val="12"/>
        <w:spacing w:line="360" w:lineRule="auto"/>
        <w:ind w:left="0" w:firstLine="560" w:firstLineChars="200"/>
        <w:rPr>
          <w:rFonts w:ascii="仿宋" w:hAnsi="仿宋" w:eastAsia="仿宋" w:cs="仿宋"/>
          <w:sz w:val="28"/>
          <w:szCs w:val="28"/>
          <w:highlight w:val="none"/>
        </w:rPr>
      </w:pPr>
      <w:r>
        <w:rPr>
          <w:rFonts w:hint="eastAsia" w:ascii="仿宋" w:hAnsi="仿宋" w:eastAsia="仿宋" w:cs="仿宋"/>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highlight w:val="none"/>
        </w:rPr>
        <w:t xml:space="preserve">  </w:t>
      </w:r>
    </w:p>
    <w:p w14:paraId="54BB4CBA">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三、公开</w:t>
      </w:r>
    </w:p>
    <w:p w14:paraId="717475DD">
      <w:pPr>
        <w:pStyle w:val="12"/>
        <w:spacing w:line="360" w:lineRule="auto"/>
        <w:ind w:left="239" w:leftChars="114" w:firstLine="420" w:firstLineChars="150"/>
        <w:rPr>
          <w:rFonts w:ascii="仿宋" w:hAnsi="仿宋" w:eastAsia="仿宋" w:cs="仿宋"/>
          <w:sz w:val="28"/>
          <w:szCs w:val="28"/>
          <w:highlight w:val="none"/>
        </w:rPr>
      </w:pPr>
      <w:r>
        <w:rPr>
          <w:rFonts w:hint="eastAsia" w:ascii="仿宋" w:hAnsi="仿宋" w:eastAsia="仿宋" w:cs="仿宋"/>
          <w:kern w:val="0"/>
          <w:sz w:val="28"/>
          <w:szCs w:val="28"/>
          <w:highlight w:val="none"/>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highlight w:val="none"/>
        </w:rPr>
        <w:t xml:space="preserve">                                                                                                                                                               </w:t>
      </w:r>
    </w:p>
    <w:p w14:paraId="35F5B1AB">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四、强制性披露</w:t>
      </w:r>
    </w:p>
    <w:p w14:paraId="61AB4D82">
      <w:pPr>
        <w:spacing w:line="360" w:lineRule="auto"/>
        <w:ind w:firstLine="635" w:firstLineChars="227"/>
        <w:rPr>
          <w:rFonts w:ascii="仿宋" w:hAnsi="仿宋" w:eastAsia="仿宋" w:cs="仿宋"/>
          <w:kern w:val="0"/>
          <w:sz w:val="28"/>
          <w:szCs w:val="28"/>
          <w:highlight w:val="none"/>
        </w:rPr>
      </w:pPr>
      <w:r>
        <w:rPr>
          <w:rFonts w:hint="eastAsia" w:ascii="仿宋" w:hAnsi="仿宋" w:eastAsia="仿宋" w:cs="仿宋"/>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9AEB5AA">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五、返还资料</w:t>
      </w:r>
    </w:p>
    <w:p w14:paraId="53278636">
      <w:pPr>
        <w:pStyle w:val="3"/>
        <w:spacing w:line="360" w:lineRule="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在承诺书目的终止、撤消、完成、被拒绝或以其他方式解除后，根据甲方的书面要求，乙方应在项目谈判协商终止后的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732355F">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六、非授权许可</w:t>
      </w:r>
    </w:p>
    <w:p w14:paraId="3260B0E5">
      <w:pPr>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6161D662">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七、义务限定</w:t>
      </w:r>
    </w:p>
    <w:p w14:paraId="6C6A73DF">
      <w:pPr>
        <w:spacing w:line="360" w:lineRule="auto"/>
        <w:ind w:left="1"/>
        <w:rPr>
          <w:rFonts w:ascii="仿宋" w:hAnsi="仿宋" w:eastAsia="仿宋" w:cs="仿宋"/>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kern w:val="0"/>
          <w:sz w:val="28"/>
          <w:szCs w:val="28"/>
          <w:highlight w:val="none"/>
        </w:rPr>
        <w:t xml:space="preserve"> 本承诺书不得被视作或解释为甲方有义务向乙方提供任何信息、与乙方进行商业交易或签订任何最终协议，除非甲方决定向乙方提供信息或与其签订与交易有关的最终协议。</w:t>
      </w:r>
    </w:p>
    <w:p w14:paraId="192C1D5A">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八、信息准确性</w:t>
      </w:r>
    </w:p>
    <w:p w14:paraId="739D7E1F">
      <w:pPr>
        <w:spacing w:line="360" w:lineRule="auto"/>
        <w:ind w:left="1" w:leftChars="-266" w:hanging="560" w:hangingChars="200"/>
        <w:rPr>
          <w:rFonts w:ascii="仿宋" w:hAnsi="仿宋" w:eastAsia="仿宋" w:cs="仿宋"/>
          <w:sz w:val="28"/>
          <w:szCs w:val="28"/>
          <w:highlight w:val="none"/>
        </w:rPr>
      </w:pPr>
      <w:r>
        <w:rPr>
          <w:rFonts w:hint="eastAsia" w:ascii="仿宋" w:hAnsi="仿宋" w:eastAsia="仿宋" w:cs="仿宋"/>
          <w:sz w:val="28"/>
          <w:szCs w:val="28"/>
          <w:highlight w:val="none"/>
        </w:rPr>
        <w:t xml:space="preserve">        </w:t>
      </w:r>
      <w:r>
        <w:rPr>
          <w:rFonts w:hint="eastAsia" w:ascii="仿宋" w:hAnsi="仿宋" w:eastAsia="仿宋" w:cs="仿宋"/>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37011421">
      <w:pPr>
        <w:widowControl/>
        <w:adjustRightInd w:val="0"/>
        <w:snapToGrid w:val="0"/>
        <w:spacing w:before="156" w:beforeLines="50" w:after="156" w:afterLines="50" w:line="360" w:lineRule="auto"/>
        <w:textAlignment w:val="baseline"/>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九、期限</w:t>
      </w:r>
    </w:p>
    <w:p w14:paraId="6623B0F1">
      <w:pPr>
        <w:pStyle w:val="3"/>
        <w:spacing w:line="360" w:lineRule="auto"/>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本承诺书中乙方之保密义务应自乙方收到机密信息之日起</w:t>
      </w:r>
      <w:r>
        <w:rPr>
          <w:rFonts w:hint="eastAsia" w:ascii="仿宋" w:hAnsi="仿宋" w:eastAsia="仿宋" w:cs="仿宋"/>
          <w:kern w:val="0"/>
          <w:sz w:val="28"/>
          <w:szCs w:val="28"/>
          <w:highlight w:val="none"/>
          <w:u w:val="single"/>
        </w:rPr>
        <w:t xml:space="preserve">  </w:t>
      </w:r>
      <w:r>
        <w:rPr>
          <w:rFonts w:ascii="仿宋" w:hAnsi="仿宋" w:eastAsia="仿宋" w:cs="仿宋"/>
          <w:kern w:val="0"/>
          <w:sz w:val="28"/>
          <w:szCs w:val="28"/>
          <w:highlight w:val="none"/>
          <w:u w:val="single"/>
        </w:rPr>
        <w:t>5</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年内持续有效，且不因承诺书目的之达成而终止。</w:t>
      </w:r>
    </w:p>
    <w:p w14:paraId="769CE3FE">
      <w:pPr>
        <w:pStyle w:val="7"/>
        <w:spacing w:before="156" w:beforeLines="50" w:after="156" w:afterLines="50" w:line="360" w:lineRule="auto"/>
        <w:rPr>
          <w:rFonts w:ascii="仿宋" w:hAnsi="仿宋" w:eastAsia="仿宋" w:cs="仿宋"/>
          <w:b/>
          <w:sz w:val="28"/>
          <w:szCs w:val="28"/>
          <w:highlight w:val="none"/>
        </w:rPr>
      </w:pPr>
      <w:r>
        <w:rPr>
          <w:rFonts w:hint="eastAsia" w:ascii="仿宋" w:hAnsi="仿宋" w:eastAsia="仿宋" w:cs="仿宋"/>
          <w:b/>
          <w:kern w:val="0"/>
          <w:sz w:val="28"/>
          <w:szCs w:val="28"/>
          <w:highlight w:val="none"/>
        </w:rPr>
        <w:t>十、</w:t>
      </w:r>
      <w:r>
        <w:rPr>
          <w:rFonts w:hint="eastAsia" w:ascii="仿宋" w:hAnsi="仿宋" w:eastAsia="仿宋" w:cs="仿宋"/>
          <w:b/>
          <w:sz w:val="28"/>
          <w:szCs w:val="28"/>
          <w:highlight w:val="none"/>
        </w:rPr>
        <w:t>补充条款</w:t>
      </w:r>
    </w:p>
    <w:p w14:paraId="5B303612">
      <w:pPr>
        <w:pStyle w:val="7"/>
        <w:spacing w:after="0"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（一）合规条款</w:t>
      </w:r>
    </w:p>
    <w:p w14:paraId="6F7E9AD7">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0E81049">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2、履约行为合规承诺：乙方承诺具有履行本承诺书约定的能力，且履行行为符合现行法律法规等规范性文件的要求。</w:t>
      </w:r>
    </w:p>
    <w:p w14:paraId="7753735D">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4104A50">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4、合规检查：乙方应积极配合甲方的合规检查，理解并接受甲方对乙方的合规管理要求，同意配合合规检查，并不得隐瞒任何可能对甲方利益造成影响的信息。</w:t>
      </w:r>
    </w:p>
    <w:p w14:paraId="1C72A26E">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5、劳动用工: 乙方承诺不雇佣、使用童工，保障其员工的劳动合法权益，不纵容、支持、实施歧视、威胁员工的行为或发布相关言论。</w:t>
      </w:r>
    </w:p>
    <w:p w14:paraId="5A5B13A7">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74CAC9B5">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7、严格约束乙方员工及其代理人：乙方承诺严格遵守合规承诺条款，若乙方员工及乙方的代理人或代理机构违反相关承诺即视为乙方违反。</w:t>
      </w:r>
    </w:p>
    <w:p w14:paraId="570FDF4F">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5E0912AB">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334D5E5">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10、责任承担：如果乙方违反前述合规承诺条款，甲方有权要求乙方承担因此而给甲方造成的全部损失。</w:t>
      </w:r>
    </w:p>
    <w:p w14:paraId="77FE374B">
      <w:pPr>
        <w:pStyle w:val="7"/>
        <w:spacing w:after="0"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12、适用原则：本承诺书中合规条款对乙方的要求与承诺书中其他条款不一致的，以对乙方要求更高的条款为准。</w:t>
      </w:r>
    </w:p>
    <w:p w14:paraId="5DFFC30D">
      <w:pPr>
        <w:pStyle w:val="7"/>
        <w:spacing w:after="0"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（二）环境保护</w:t>
      </w:r>
    </w:p>
    <w:p w14:paraId="71035AE9">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4E4E0CAE">
      <w:pPr>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（三）附件法律效力条款</w:t>
      </w:r>
    </w:p>
    <w:p w14:paraId="4AEBCFE9">
      <w:pPr>
        <w:widowControl/>
        <w:adjustRightInd w:val="0"/>
        <w:snapToGrid w:val="0"/>
        <w:spacing w:line="360" w:lineRule="auto"/>
        <w:ind w:firstLine="560" w:firstLineChars="200"/>
        <w:textAlignment w:val="baseline"/>
        <w:rPr>
          <w:rFonts w:ascii="仿宋" w:hAnsi="仿宋" w:eastAsia="仿宋" w:cs="仿宋"/>
          <w:kern w:val="0"/>
          <w:sz w:val="28"/>
          <w:szCs w:val="28"/>
          <w:highlight w:val="none"/>
        </w:rPr>
      </w:pPr>
      <w:r>
        <w:rPr>
          <w:rFonts w:hint="eastAsia" w:ascii="仿宋" w:hAnsi="仿宋" w:eastAsia="仿宋" w:cs="仿宋"/>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1B28ECB5">
      <w:pPr>
        <w:pStyle w:val="7"/>
        <w:spacing w:before="156" w:beforeLines="50" w:after="156" w:afterLines="50" w:line="360" w:lineRule="auto"/>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十一、适用法律</w:t>
      </w:r>
    </w:p>
    <w:p w14:paraId="4A2354F3">
      <w:pPr>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本承诺书适用中华人民共和国法律，因本承诺书引起或与本承诺书有关的任何争议，应由双方友好协商解决，协商不成的，双方同意选择第</w:t>
      </w:r>
      <w:r>
        <w:rPr>
          <w:rFonts w:hint="eastAsia" w:ascii="仿宋" w:hAnsi="仿宋" w:eastAsia="仿宋" w:cs="仿宋"/>
          <w:kern w:val="0"/>
          <w:sz w:val="28"/>
          <w:szCs w:val="28"/>
          <w:highlight w:val="none"/>
          <w:u w:val="single"/>
        </w:rPr>
        <w:t>【 一 】</w:t>
      </w:r>
      <w:r>
        <w:rPr>
          <w:rFonts w:hint="eastAsia" w:ascii="仿宋" w:hAnsi="仿宋" w:eastAsia="仿宋" w:cs="仿宋"/>
          <w:kern w:val="0"/>
          <w:sz w:val="28"/>
          <w:szCs w:val="28"/>
          <w:highlight w:val="none"/>
        </w:rPr>
        <w:t>种方式解决：</w:t>
      </w:r>
    </w:p>
    <w:p w14:paraId="18B84F3A">
      <w:pPr>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（一）向呼和浩特仲裁委员会申请仲裁。因仲裁产生的包括但不限于仲裁费、律师费、调查费、差旅费等，由乙方承担。</w:t>
      </w:r>
    </w:p>
    <w:p w14:paraId="6B2C529C">
      <w:pPr>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（二）向甲方所在地有管辖权的人民法院提起诉讼。因诉讼产生的包括但不限于诉讼费、律师费、调查费、差旅费等，由乙方承担。</w:t>
      </w:r>
    </w:p>
    <w:p w14:paraId="1AA5C0D3">
      <w:pPr>
        <w:pStyle w:val="7"/>
        <w:spacing w:before="156" w:beforeLines="50" w:after="156" w:afterLines="50" w:line="360" w:lineRule="auto"/>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十二、违约责任及救济</w:t>
      </w:r>
    </w:p>
    <w:p w14:paraId="7CB20672">
      <w:pPr>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08543B20">
      <w:pPr>
        <w:spacing w:line="360" w:lineRule="auto"/>
        <w:ind w:firstLine="562" w:firstLineChars="200"/>
        <w:rPr>
          <w:rFonts w:ascii="仿宋" w:hAnsi="仿宋" w:eastAsia="仿宋" w:cs="仿宋"/>
          <w:kern w:val="0"/>
          <w:sz w:val="28"/>
          <w:szCs w:val="28"/>
          <w:highlight w:val="none"/>
        </w:rPr>
      </w:pPr>
      <w:r>
        <w:rPr>
          <w:rFonts w:hint="eastAsia" w:ascii="仿宋" w:hAnsi="仿宋" w:eastAsia="仿宋" w:cs="仿宋"/>
          <w:b/>
          <w:kern w:val="0"/>
          <w:sz w:val="28"/>
          <w:szCs w:val="28"/>
          <w:highlight w:val="none"/>
        </w:rPr>
        <w:t>如果</w:t>
      </w:r>
      <w:r>
        <w:rPr>
          <w:rFonts w:hint="eastAsia" w:ascii="仿宋" w:hAnsi="仿宋" w:eastAsia="仿宋" w:cs="仿宋"/>
          <w:b/>
          <w:bCs/>
          <w:kern w:val="0"/>
          <w:sz w:val="28"/>
          <w:szCs w:val="28"/>
          <w:highlight w:val="none"/>
        </w:rPr>
        <w:t>乙方</w:t>
      </w:r>
      <w:r>
        <w:rPr>
          <w:rFonts w:hint="eastAsia" w:ascii="仿宋" w:hAnsi="仿宋" w:eastAsia="仿宋" w:cs="仿宋"/>
          <w:b/>
          <w:kern w:val="0"/>
          <w:sz w:val="28"/>
          <w:szCs w:val="28"/>
          <w:highlight w:val="none"/>
        </w:rPr>
        <w:t>违反本承诺书的任何规定情形,则甲方有权将乙方拉入蒙牛供应商黑名单，乙方应积极配合甲方在10个工作日内收回已经泄露的信息。</w:t>
      </w:r>
    </w:p>
    <w:p w14:paraId="0B8BABC0">
      <w:pPr>
        <w:pStyle w:val="7"/>
        <w:spacing w:before="156" w:beforeLines="50" w:after="156" w:afterLines="50" w:line="360" w:lineRule="auto"/>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十三、生效及份数</w:t>
      </w:r>
    </w:p>
    <w:p w14:paraId="4504E45A">
      <w:pPr>
        <w:pStyle w:val="7"/>
        <w:spacing w:before="156" w:beforeLines="50" w:after="156" w:afterLines="50"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本承诺书经乙方签字盖章之日起生效。</w:t>
      </w:r>
    </w:p>
    <w:p w14:paraId="0249E7BB">
      <w:pPr>
        <w:spacing w:line="360" w:lineRule="auto"/>
        <w:ind w:left="360"/>
        <w:rPr>
          <w:rFonts w:ascii="仿宋" w:hAnsi="仿宋" w:eastAsia="仿宋" w:cs="仿宋"/>
          <w:b/>
          <w:bCs/>
          <w:sz w:val="28"/>
          <w:szCs w:val="28"/>
          <w:highlight w:val="none"/>
        </w:rPr>
      </w:pPr>
    </w:p>
    <w:p w14:paraId="0FF321A2">
      <w:pPr>
        <w:widowControl/>
        <w:adjustRightInd w:val="0"/>
        <w:snapToGrid w:val="0"/>
        <w:spacing w:line="360" w:lineRule="auto"/>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（以下无正文）</w:t>
      </w:r>
    </w:p>
    <w:p w14:paraId="1BF7BFD4">
      <w:pPr>
        <w:widowControl/>
        <w:adjustRightInd w:val="0"/>
        <w:snapToGrid w:val="0"/>
        <w:spacing w:line="360" w:lineRule="auto"/>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ab/>
      </w:r>
      <w:r>
        <w:rPr>
          <w:rFonts w:hint="eastAsia" w:ascii="仿宋" w:hAnsi="仿宋" w:eastAsia="仿宋" w:cs="仿宋"/>
          <w:kern w:val="0"/>
          <w:sz w:val="28"/>
          <w:szCs w:val="28"/>
          <w:highlight w:val="none"/>
        </w:rPr>
        <w:t xml:space="preserve">                            </w:t>
      </w:r>
    </w:p>
    <w:p w14:paraId="471A751B">
      <w:pPr>
        <w:widowControl/>
        <w:adjustRightInd w:val="0"/>
        <w:snapToGrid w:val="0"/>
        <w:spacing w:line="360" w:lineRule="auto"/>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乙方（承诺方）：</w:t>
      </w:r>
    </w:p>
    <w:p w14:paraId="52619619">
      <w:pPr>
        <w:widowControl/>
        <w:adjustRightInd w:val="0"/>
        <w:snapToGrid w:val="0"/>
        <w:spacing w:line="360" w:lineRule="auto"/>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代表人（签字）：</w:t>
      </w:r>
    </w:p>
    <w:p w14:paraId="02671DBA">
      <w:pPr>
        <w:widowControl/>
        <w:adjustRightInd w:val="0"/>
        <w:snapToGrid w:val="0"/>
        <w:spacing w:line="360" w:lineRule="auto"/>
        <w:textAlignment w:val="baseline"/>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日期：</w:t>
      </w:r>
    </w:p>
    <w:p w14:paraId="684537B1">
      <w:pPr>
        <w:widowControl/>
        <w:jc w:val="left"/>
        <w:rPr>
          <w:rFonts w:ascii="仿宋" w:hAnsi="仿宋" w:eastAsia="仿宋" w:cs="仿宋"/>
          <w:kern w:val="0"/>
          <w:sz w:val="28"/>
          <w:szCs w:val="28"/>
          <w:highlight w:val="none"/>
        </w:rPr>
      </w:pPr>
      <w:r>
        <w:rPr>
          <w:rFonts w:ascii="仿宋" w:hAnsi="仿宋" w:eastAsia="仿宋" w:cs="仿宋"/>
          <w:kern w:val="0"/>
          <w:sz w:val="28"/>
          <w:szCs w:val="28"/>
          <w:highlight w:val="none"/>
        </w:rPr>
        <w:br w:type="page"/>
      </w:r>
    </w:p>
    <w:p w14:paraId="33F97E1F">
      <w:pPr>
        <w:adjustRightInd w:val="0"/>
        <w:snapToGrid w:val="0"/>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w:t>
      </w:r>
    </w:p>
    <w:p w14:paraId="5FA687B3">
      <w:pPr>
        <w:spacing w:line="360" w:lineRule="auto"/>
        <w:ind w:firstLine="562" w:firstLineChars="200"/>
        <w:jc w:val="center"/>
        <w:rPr>
          <w:rFonts w:ascii="仿宋" w:hAnsi="仿宋" w:eastAsia="仿宋" w:cs="仿宋"/>
          <w:color w:val="000000"/>
          <w:sz w:val="24"/>
          <w:highlight w:val="none"/>
        </w:rPr>
      </w:pPr>
      <w:r>
        <w:rPr>
          <w:rFonts w:hint="eastAsia" w:ascii="仿宋" w:hAnsi="仿宋" w:eastAsia="仿宋" w:cs="仿宋"/>
          <w:b/>
          <w:sz w:val="28"/>
          <w:szCs w:val="28"/>
          <w:highlight w:val="none"/>
        </w:rPr>
        <w:t>非联合体竞谈，不分包或转包声明</w:t>
      </w:r>
    </w:p>
    <w:p w14:paraId="6037C9DB">
      <w:pPr>
        <w:pStyle w:val="7"/>
        <w:overflowPunct w:val="0"/>
        <w:spacing w:line="360" w:lineRule="auto"/>
        <w:ind w:left="5250"/>
        <w:rPr>
          <w:rFonts w:hAnsi="仿宋"/>
          <w:sz w:val="24"/>
          <w:highlight w:val="none"/>
        </w:rPr>
      </w:pPr>
    </w:p>
    <w:p w14:paraId="6A0AD939">
      <w:pPr>
        <w:pStyle w:val="7"/>
        <w:overflowPunct w:val="0"/>
        <w:autoSpaceDE w:val="0"/>
        <w:autoSpaceDN w:val="0"/>
        <w:adjustRightIn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致:</w:t>
      </w:r>
    </w:p>
    <w:p w14:paraId="5A22BCF1">
      <w:pPr>
        <w:pStyle w:val="7"/>
        <w:overflowPunct w:val="0"/>
        <w:autoSpaceDE w:val="0"/>
        <w:autoSpaceDN w:val="0"/>
        <w:adjustRightIn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关于"                  项目(招标项目编号:            )"项目，我公司未采取联合体形式参与本项目竞谈</w:t>
      </w:r>
      <w:r>
        <w:rPr>
          <w:rFonts w:hint="eastAsia" w:ascii="仿宋" w:hAnsi="仿宋" w:eastAsia="仿宋" w:cs="仿宋"/>
          <w:sz w:val="28"/>
          <w:szCs w:val="28"/>
          <w:highlight w:val="none"/>
        </w:rPr>
        <w:t>项目</w:t>
      </w:r>
      <w:r>
        <w:rPr>
          <w:rFonts w:hint="eastAsia" w:ascii="仿宋" w:hAnsi="仿宋" w:eastAsia="仿宋" w:cs="仿宋"/>
          <w:kern w:val="0"/>
          <w:sz w:val="28"/>
          <w:szCs w:val="28"/>
          <w:highlight w:val="none"/>
        </w:rPr>
        <w:t>，承诺中标后不分包或转包。</w:t>
      </w:r>
    </w:p>
    <w:p w14:paraId="299EAD6C">
      <w:pPr>
        <w:pStyle w:val="7"/>
        <w:overflowPunct w:val="0"/>
        <w:autoSpaceDE w:val="0"/>
        <w:autoSpaceDN w:val="0"/>
        <w:adjustRightInd w:val="0"/>
        <w:spacing w:line="360" w:lineRule="auto"/>
        <w:ind w:firstLine="560" w:firstLineChars="200"/>
        <w:rPr>
          <w:rFonts w:ascii="仿宋" w:hAnsi="仿宋" w:eastAsia="仿宋" w:cs="仿宋"/>
          <w:kern w:val="0"/>
          <w:sz w:val="28"/>
          <w:szCs w:val="28"/>
          <w:highlight w:val="none"/>
        </w:rPr>
      </w:pPr>
    </w:p>
    <w:p w14:paraId="0E388084">
      <w:pPr>
        <w:pStyle w:val="7"/>
        <w:overflowPunct w:val="0"/>
        <w:autoSpaceDE w:val="0"/>
        <w:autoSpaceDN w:val="0"/>
        <w:adjustRightInd w:val="0"/>
        <w:spacing w:line="360" w:lineRule="auto"/>
        <w:ind w:firstLine="560" w:firstLineChars="200"/>
        <w:rPr>
          <w:rFonts w:ascii="仿宋" w:hAnsi="仿宋" w:eastAsia="仿宋" w:cs="仿宋"/>
          <w:kern w:val="0"/>
          <w:sz w:val="28"/>
          <w:szCs w:val="28"/>
          <w:highlight w:val="none"/>
        </w:rPr>
      </w:pPr>
    </w:p>
    <w:p w14:paraId="113B5705">
      <w:pPr>
        <w:pStyle w:val="7"/>
        <w:overflowPunct w:val="0"/>
        <w:autoSpaceDE w:val="0"/>
        <w:autoSpaceDN w:val="0"/>
        <w:adjustRightInd w:val="0"/>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特此声明!</w:t>
      </w:r>
    </w:p>
    <w:p w14:paraId="355F73EA">
      <w:pPr>
        <w:pStyle w:val="7"/>
        <w:overflowPunct w:val="0"/>
        <w:spacing w:line="360" w:lineRule="auto"/>
        <w:jc w:val="right"/>
        <w:rPr>
          <w:rFonts w:ascii="仿宋" w:hAnsi="仿宋" w:eastAsia="仿宋" w:cs="仿宋"/>
          <w:kern w:val="0"/>
          <w:sz w:val="28"/>
          <w:szCs w:val="28"/>
          <w:highlight w:val="none"/>
        </w:rPr>
      </w:pPr>
    </w:p>
    <w:p w14:paraId="76CC0A18">
      <w:pPr>
        <w:pStyle w:val="7"/>
        <w:overflowPunct w:val="0"/>
        <w:spacing w:line="360" w:lineRule="auto"/>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xx公司</w:t>
      </w:r>
    </w:p>
    <w:p w14:paraId="76E29661">
      <w:pPr>
        <w:pStyle w:val="7"/>
        <w:overflowPunct w:val="0"/>
        <w:spacing w:line="360" w:lineRule="auto"/>
        <w:jc w:val="righ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xx日期</w:t>
      </w:r>
    </w:p>
    <w:p w14:paraId="2D47C7E2">
      <w:pPr>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br w:type="page"/>
      </w:r>
    </w:p>
    <w:p w14:paraId="1AEA7825">
      <w:pPr>
        <w:numPr>
          <w:ilvl w:val="0"/>
          <w:numId w:val="0"/>
        </w:numPr>
        <w:adjustRightInd w:val="0"/>
        <w:snapToGrid w:val="0"/>
        <w:spacing w:line="360" w:lineRule="auto"/>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附件4：关于聘用蒙牛在职人员亲属（含特定关系人）及离职人员的告知函</w:t>
      </w:r>
    </w:p>
    <w:p w14:paraId="0BB1EBCC">
      <w:pPr>
        <w:spacing w:line="360" w:lineRule="auto"/>
        <w:rPr>
          <w:rFonts w:hint="default" w:eastAsia="宋体"/>
          <w:highlight w:val="none"/>
          <w:lang w:val="en-US" w:eastAsia="zh-CN"/>
        </w:rPr>
      </w:pPr>
    </w:p>
    <w:p w14:paraId="1253B23A">
      <w:pPr>
        <w:pStyle w:val="14"/>
        <w:keepNext w:val="0"/>
        <w:keepLines w:val="0"/>
        <w:widowControl/>
        <w:suppressLineNumbers w:val="0"/>
        <w:spacing w:before="0" w:beforeAutospacing="0" w:after="0" w:afterAutospacing="0" w:line="360" w:lineRule="auto"/>
        <w:ind w:left="0" w:firstLine="0"/>
        <w:jc w:val="center"/>
        <w:rPr>
          <w:highlight w:val="none"/>
        </w:rPr>
      </w:pPr>
      <w:r>
        <w:rPr>
          <w:rFonts w:hint="eastAsia" w:ascii="仿宋" w:hAnsi="仿宋" w:eastAsia="仿宋" w:cs="仿宋"/>
          <w:kern w:val="0"/>
          <w:sz w:val="28"/>
          <w:szCs w:val="28"/>
          <w:highlight w:val="none"/>
          <w:lang w:val="en-US" w:eastAsia="zh-CN"/>
        </w:rPr>
        <w:t xml:space="preserve"> </w:t>
      </w:r>
      <w:r>
        <w:rPr>
          <w:rFonts w:hint="eastAsia" w:ascii="宋体" w:hAnsi="宋体" w:eastAsia="宋体" w:cs="宋体"/>
          <w:sz w:val="28"/>
          <w:szCs w:val="28"/>
          <w:highlight w:val="none"/>
        </w:rPr>
        <w:t>告知函</w:t>
      </w:r>
    </w:p>
    <w:p w14:paraId="372C5A4E">
      <w:pPr>
        <w:pStyle w:val="14"/>
        <w:keepNext w:val="0"/>
        <w:keepLines w:val="0"/>
        <w:widowControl/>
        <w:suppressLineNumbers w:val="0"/>
        <w:spacing w:before="78" w:beforeAutospacing="0" w:after="78" w:afterAutospacing="0" w:line="360" w:lineRule="auto"/>
        <w:ind w:left="0" w:firstLine="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致：内蒙古蒙牛乳业（集团）股份有限公司:</w:t>
      </w:r>
    </w:p>
    <w:p w14:paraId="6E346F88">
      <w:pPr>
        <w:pStyle w:val="14"/>
        <w:keepNext w:val="0"/>
        <w:keepLines w:val="0"/>
        <w:widowControl/>
        <w:suppressLineNumbers w:val="0"/>
        <w:spacing w:before="78" w:beforeAutospacing="0" w:after="78" w:afterAutospacing="0" w:line="360" w:lineRule="auto"/>
        <w:ind w:left="0" w:firstLine="241"/>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***公司（请填写标准注册公司名称）于**年**日参加贵方组织的***项目（项目编号：***），并提交下述文件一份：</w:t>
      </w:r>
    </w:p>
    <w:p w14:paraId="3EDA3D3E">
      <w:pPr>
        <w:pStyle w:val="14"/>
        <w:keepNext w:val="0"/>
        <w:keepLines w:val="0"/>
        <w:widowControl/>
        <w:suppressLineNumbers w:val="0"/>
        <w:spacing w:before="25" w:beforeAutospacing="0" w:after="78" w:afterAutospacing="0" w:line="360" w:lineRule="auto"/>
        <w:ind w:left="0" w:firstLine="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据此函，同意并告知如下：</w:t>
      </w:r>
    </w:p>
    <w:p w14:paraId="2699EE52">
      <w:pPr>
        <w:pStyle w:val="14"/>
        <w:keepNext w:val="0"/>
        <w:keepLines w:val="0"/>
        <w:widowControl/>
        <w:suppressLineNumbers w:val="0"/>
        <w:spacing w:before="0" w:beforeAutospacing="0" w:after="0" w:afterAutospacing="0" w:line="360" w:lineRule="auto"/>
        <w:ind w:left="0" w:firstLine="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我公司参加贵方组织的采购招标项目之前，已对我公司员工进行背景调查，情况一：我公司员工未包括任何蒙牛集团在职人员亲属（含特定关系人）、离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14:paraId="697FD1E8">
      <w:pPr>
        <w:pStyle w:val="14"/>
        <w:keepNext w:val="0"/>
        <w:keepLines w:val="0"/>
        <w:widowControl/>
        <w:suppressLineNumbers w:val="0"/>
        <w:spacing w:before="0" w:beforeAutospacing="0" w:after="0" w:afterAutospacing="0" w:line="360" w:lineRule="auto"/>
        <w:ind w:left="0" w:firstLine="24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公司全称（公章）：</w:t>
      </w:r>
    </w:p>
    <w:p w14:paraId="41F03512">
      <w:pPr>
        <w:pStyle w:val="14"/>
        <w:keepNext w:val="0"/>
        <w:keepLines w:val="0"/>
        <w:widowControl/>
        <w:suppressLineNumbers w:val="0"/>
        <w:spacing w:before="0" w:beforeAutospacing="0" w:after="0" w:afterAutospacing="0" w:line="360" w:lineRule="auto"/>
        <w:ind w:left="0" w:firstLine="24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法定代表人或被授权委托人（签字或印章）： </w:t>
      </w:r>
    </w:p>
    <w:p w14:paraId="6608E18C">
      <w:pPr>
        <w:pStyle w:val="14"/>
        <w:keepNext w:val="0"/>
        <w:keepLines w:val="0"/>
        <w:widowControl/>
        <w:suppressLineNumbers w:val="0"/>
        <w:spacing w:before="0" w:beforeAutospacing="0" w:after="0" w:afterAutospacing="0" w:line="360" w:lineRule="auto"/>
        <w:ind w:left="0" w:firstLine="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日期： </w:t>
      </w:r>
    </w:p>
    <w:p w14:paraId="5802DA73">
      <w:pPr>
        <w:widowControl/>
        <w:adjustRightInd w:val="0"/>
        <w:snapToGrid w:val="0"/>
        <w:spacing w:line="360" w:lineRule="auto"/>
        <w:textAlignment w:val="baseline"/>
        <w:rPr>
          <w:rFonts w:hint="eastAsia" w:ascii="仿宋" w:hAnsi="仿宋" w:eastAsia="仿宋" w:cs="仿宋"/>
          <w:kern w:val="0"/>
          <w:sz w:val="28"/>
          <w:szCs w:val="28"/>
          <w:highlight w:val="none"/>
          <w:lang w:val="en-US" w:eastAsia="zh-CN"/>
        </w:rPr>
      </w:pPr>
    </w:p>
    <w:p w14:paraId="3A4BA7B5">
      <w:pPr>
        <w:rPr>
          <w:highlight w:val="none"/>
        </w:rPr>
      </w:pPr>
    </w:p>
    <w:p w14:paraId="0809401E">
      <w:pPr>
        <w:widowControl/>
        <w:adjustRightInd w:val="0"/>
        <w:snapToGrid w:val="0"/>
        <w:spacing w:line="360" w:lineRule="auto"/>
        <w:textAlignment w:val="baseline"/>
        <w:rPr>
          <w:rFonts w:hint="eastAsia"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1NGQ4MDY4NjMxYWVlMzc3ODM2NDE0MmU1ODUxYzYifQ=="/>
    <w:docVar w:name="KSO_WPS_MARK_KEY" w:val="dd94c443-fd7a-46f2-98da-4aae1b9251c2"/>
  </w:docVars>
  <w:rsids>
    <w:rsidRoot w:val="00FE589C"/>
    <w:rsid w:val="000018B2"/>
    <w:rsid w:val="00001945"/>
    <w:rsid w:val="00003625"/>
    <w:rsid w:val="00003935"/>
    <w:rsid w:val="0000539E"/>
    <w:rsid w:val="000056E7"/>
    <w:rsid w:val="00005C87"/>
    <w:rsid w:val="00006639"/>
    <w:rsid w:val="000067E6"/>
    <w:rsid w:val="0000722F"/>
    <w:rsid w:val="00007499"/>
    <w:rsid w:val="0000749F"/>
    <w:rsid w:val="00013D5A"/>
    <w:rsid w:val="00017BD4"/>
    <w:rsid w:val="00017E6C"/>
    <w:rsid w:val="00020BE5"/>
    <w:rsid w:val="0002519D"/>
    <w:rsid w:val="00026801"/>
    <w:rsid w:val="000268FD"/>
    <w:rsid w:val="00027D15"/>
    <w:rsid w:val="00030F17"/>
    <w:rsid w:val="0003630E"/>
    <w:rsid w:val="00037B06"/>
    <w:rsid w:val="00041D90"/>
    <w:rsid w:val="00042145"/>
    <w:rsid w:val="0004329F"/>
    <w:rsid w:val="0004536A"/>
    <w:rsid w:val="0004685A"/>
    <w:rsid w:val="00046E95"/>
    <w:rsid w:val="00053CF1"/>
    <w:rsid w:val="00054237"/>
    <w:rsid w:val="00054493"/>
    <w:rsid w:val="00061202"/>
    <w:rsid w:val="00061263"/>
    <w:rsid w:val="0006131E"/>
    <w:rsid w:val="00062701"/>
    <w:rsid w:val="00062C5B"/>
    <w:rsid w:val="00071FF1"/>
    <w:rsid w:val="000749D5"/>
    <w:rsid w:val="00075C8C"/>
    <w:rsid w:val="00080606"/>
    <w:rsid w:val="0008086A"/>
    <w:rsid w:val="000859F0"/>
    <w:rsid w:val="0009086E"/>
    <w:rsid w:val="0009094C"/>
    <w:rsid w:val="000913EC"/>
    <w:rsid w:val="0009391C"/>
    <w:rsid w:val="00095875"/>
    <w:rsid w:val="00096A8F"/>
    <w:rsid w:val="000970B1"/>
    <w:rsid w:val="000A3516"/>
    <w:rsid w:val="000A3825"/>
    <w:rsid w:val="000A401F"/>
    <w:rsid w:val="000A54FC"/>
    <w:rsid w:val="000B0E7E"/>
    <w:rsid w:val="000B3861"/>
    <w:rsid w:val="000B5137"/>
    <w:rsid w:val="000C4CF4"/>
    <w:rsid w:val="000C4D65"/>
    <w:rsid w:val="000D10E8"/>
    <w:rsid w:val="000D2A33"/>
    <w:rsid w:val="000D453B"/>
    <w:rsid w:val="000E1D8A"/>
    <w:rsid w:val="000E256C"/>
    <w:rsid w:val="000E2A55"/>
    <w:rsid w:val="000E31BA"/>
    <w:rsid w:val="000E3EBB"/>
    <w:rsid w:val="000E3F94"/>
    <w:rsid w:val="000E47E0"/>
    <w:rsid w:val="000E5A1D"/>
    <w:rsid w:val="000E6A86"/>
    <w:rsid w:val="000E77D9"/>
    <w:rsid w:val="000F0F0E"/>
    <w:rsid w:val="000F149F"/>
    <w:rsid w:val="000F1E07"/>
    <w:rsid w:val="000F2882"/>
    <w:rsid w:val="000F432F"/>
    <w:rsid w:val="000F5334"/>
    <w:rsid w:val="000F7A43"/>
    <w:rsid w:val="00104028"/>
    <w:rsid w:val="0010758A"/>
    <w:rsid w:val="00107F38"/>
    <w:rsid w:val="00111858"/>
    <w:rsid w:val="00112732"/>
    <w:rsid w:val="00115B80"/>
    <w:rsid w:val="00122A48"/>
    <w:rsid w:val="00124571"/>
    <w:rsid w:val="00124FE5"/>
    <w:rsid w:val="00126219"/>
    <w:rsid w:val="0013418A"/>
    <w:rsid w:val="00134AFE"/>
    <w:rsid w:val="00135434"/>
    <w:rsid w:val="00135A19"/>
    <w:rsid w:val="00135DD0"/>
    <w:rsid w:val="00136D1D"/>
    <w:rsid w:val="00137E13"/>
    <w:rsid w:val="0014017D"/>
    <w:rsid w:val="00140490"/>
    <w:rsid w:val="001427B0"/>
    <w:rsid w:val="00144744"/>
    <w:rsid w:val="001460D3"/>
    <w:rsid w:val="0014758A"/>
    <w:rsid w:val="00147C79"/>
    <w:rsid w:val="00154667"/>
    <w:rsid w:val="00155638"/>
    <w:rsid w:val="00155937"/>
    <w:rsid w:val="00156C7B"/>
    <w:rsid w:val="00156D62"/>
    <w:rsid w:val="00157D9B"/>
    <w:rsid w:val="00161879"/>
    <w:rsid w:val="00161D11"/>
    <w:rsid w:val="00163420"/>
    <w:rsid w:val="001664AA"/>
    <w:rsid w:val="00167F05"/>
    <w:rsid w:val="00172D65"/>
    <w:rsid w:val="00174B13"/>
    <w:rsid w:val="001764B6"/>
    <w:rsid w:val="00176C98"/>
    <w:rsid w:val="00180743"/>
    <w:rsid w:val="00184602"/>
    <w:rsid w:val="00184EC8"/>
    <w:rsid w:val="00186243"/>
    <w:rsid w:val="0018671E"/>
    <w:rsid w:val="00190779"/>
    <w:rsid w:val="0019302C"/>
    <w:rsid w:val="00194764"/>
    <w:rsid w:val="00194D6D"/>
    <w:rsid w:val="00195F69"/>
    <w:rsid w:val="00197C65"/>
    <w:rsid w:val="001A142C"/>
    <w:rsid w:val="001A7EFB"/>
    <w:rsid w:val="001B221F"/>
    <w:rsid w:val="001B2750"/>
    <w:rsid w:val="001B4C23"/>
    <w:rsid w:val="001B72F6"/>
    <w:rsid w:val="001D0038"/>
    <w:rsid w:val="001D395A"/>
    <w:rsid w:val="001D3EDB"/>
    <w:rsid w:val="001D4B47"/>
    <w:rsid w:val="001D6ABA"/>
    <w:rsid w:val="001D7565"/>
    <w:rsid w:val="001D79ED"/>
    <w:rsid w:val="001D7DA8"/>
    <w:rsid w:val="001E0364"/>
    <w:rsid w:val="001E305A"/>
    <w:rsid w:val="001E36E6"/>
    <w:rsid w:val="001E66DC"/>
    <w:rsid w:val="001F0681"/>
    <w:rsid w:val="001F1073"/>
    <w:rsid w:val="001F1A3E"/>
    <w:rsid w:val="001F214E"/>
    <w:rsid w:val="001F37AB"/>
    <w:rsid w:val="001F418F"/>
    <w:rsid w:val="001F5247"/>
    <w:rsid w:val="001F7E64"/>
    <w:rsid w:val="00200626"/>
    <w:rsid w:val="00201F28"/>
    <w:rsid w:val="00214ABB"/>
    <w:rsid w:val="00214FF8"/>
    <w:rsid w:val="00215652"/>
    <w:rsid w:val="00217417"/>
    <w:rsid w:val="0022241A"/>
    <w:rsid w:val="00223F48"/>
    <w:rsid w:val="00231702"/>
    <w:rsid w:val="00233664"/>
    <w:rsid w:val="00233C8F"/>
    <w:rsid w:val="0023569C"/>
    <w:rsid w:val="0023733B"/>
    <w:rsid w:val="002432AE"/>
    <w:rsid w:val="0025052D"/>
    <w:rsid w:val="00251166"/>
    <w:rsid w:val="00251EE1"/>
    <w:rsid w:val="00257ED5"/>
    <w:rsid w:val="00260078"/>
    <w:rsid w:val="0026011A"/>
    <w:rsid w:val="0026099A"/>
    <w:rsid w:val="00260B52"/>
    <w:rsid w:val="002633E7"/>
    <w:rsid w:val="00263470"/>
    <w:rsid w:val="00263EA2"/>
    <w:rsid w:val="0026403C"/>
    <w:rsid w:val="00264669"/>
    <w:rsid w:val="00266DE2"/>
    <w:rsid w:val="00273A5D"/>
    <w:rsid w:val="00273B9A"/>
    <w:rsid w:val="002742CC"/>
    <w:rsid w:val="0027507B"/>
    <w:rsid w:val="002817BE"/>
    <w:rsid w:val="00282708"/>
    <w:rsid w:val="00283658"/>
    <w:rsid w:val="00283AA5"/>
    <w:rsid w:val="00284A6A"/>
    <w:rsid w:val="00287738"/>
    <w:rsid w:val="00290529"/>
    <w:rsid w:val="0029404D"/>
    <w:rsid w:val="00294E22"/>
    <w:rsid w:val="00295948"/>
    <w:rsid w:val="002A01D4"/>
    <w:rsid w:val="002A1A21"/>
    <w:rsid w:val="002A1A7A"/>
    <w:rsid w:val="002A32EB"/>
    <w:rsid w:val="002A579F"/>
    <w:rsid w:val="002A5CA1"/>
    <w:rsid w:val="002A658E"/>
    <w:rsid w:val="002B27DF"/>
    <w:rsid w:val="002B3327"/>
    <w:rsid w:val="002B593B"/>
    <w:rsid w:val="002B5F4F"/>
    <w:rsid w:val="002B6BE1"/>
    <w:rsid w:val="002B78D9"/>
    <w:rsid w:val="002C0BDA"/>
    <w:rsid w:val="002C2C67"/>
    <w:rsid w:val="002C408F"/>
    <w:rsid w:val="002C52ED"/>
    <w:rsid w:val="002C628F"/>
    <w:rsid w:val="002C71BF"/>
    <w:rsid w:val="002D4889"/>
    <w:rsid w:val="002D4A99"/>
    <w:rsid w:val="002D5E57"/>
    <w:rsid w:val="002D5F33"/>
    <w:rsid w:val="002D620A"/>
    <w:rsid w:val="002D6563"/>
    <w:rsid w:val="002D702B"/>
    <w:rsid w:val="002E01F9"/>
    <w:rsid w:val="002E0512"/>
    <w:rsid w:val="002E1280"/>
    <w:rsid w:val="002E34E9"/>
    <w:rsid w:val="002E3879"/>
    <w:rsid w:val="002F2C08"/>
    <w:rsid w:val="002F6897"/>
    <w:rsid w:val="00300073"/>
    <w:rsid w:val="003004FC"/>
    <w:rsid w:val="003154D2"/>
    <w:rsid w:val="00315C6D"/>
    <w:rsid w:val="003213E6"/>
    <w:rsid w:val="003258CE"/>
    <w:rsid w:val="003264EF"/>
    <w:rsid w:val="00326958"/>
    <w:rsid w:val="00327183"/>
    <w:rsid w:val="00330423"/>
    <w:rsid w:val="0033196B"/>
    <w:rsid w:val="00331DF8"/>
    <w:rsid w:val="00331F10"/>
    <w:rsid w:val="0033205F"/>
    <w:rsid w:val="00333908"/>
    <w:rsid w:val="00333C33"/>
    <w:rsid w:val="003359A4"/>
    <w:rsid w:val="00336067"/>
    <w:rsid w:val="00337CD1"/>
    <w:rsid w:val="00341056"/>
    <w:rsid w:val="00344BDE"/>
    <w:rsid w:val="00345EDC"/>
    <w:rsid w:val="00351894"/>
    <w:rsid w:val="00352390"/>
    <w:rsid w:val="0035321C"/>
    <w:rsid w:val="00357C20"/>
    <w:rsid w:val="00361BFB"/>
    <w:rsid w:val="003620C5"/>
    <w:rsid w:val="00362E2D"/>
    <w:rsid w:val="00365877"/>
    <w:rsid w:val="00365CD6"/>
    <w:rsid w:val="00367D52"/>
    <w:rsid w:val="00370673"/>
    <w:rsid w:val="0037145B"/>
    <w:rsid w:val="003754D4"/>
    <w:rsid w:val="00375774"/>
    <w:rsid w:val="00377322"/>
    <w:rsid w:val="00381A35"/>
    <w:rsid w:val="00381D4A"/>
    <w:rsid w:val="0038770F"/>
    <w:rsid w:val="00394381"/>
    <w:rsid w:val="0039464D"/>
    <w:rsid w:val="00397F15"/>
    <w:rsid w:val="003A14E1"/>
    <w:rsid w:val="003A4F1B"/>
    <w:rsid w:val="003A6062"/>
    <w:rsid w:val="003A675B"/>
    <w:rsid w:val="003A7802"/>
    <w:rsid w:val="003B2B9F"/>
    <w:rsid w:val="003B50F1"/>
    <w:rsid w:val="003B5EC0"/>
    <w:rsid w:val="003B61B8"/>
    <w:rsid w:val="003B7DA1"/>
    <w:rsid w:val="003C04FA"/>
    <w:rsid w:val="003C1106"/>
    <w:rsid w:val="003C1F42"/>
    <w:rsid w:val="003C3181"/>
    <w:rsid w:val="003C36E9"/>
    <w:rsid w:val="003C5E69"/>
    <w:rsid w:val="003C60C5"/>
    <w:rsid w:val="003D1991"/>
    <w:rsid w:val="003D323E"/>
    <w:rsid w:val="003E1E1C"/>
    <w:rsid w:val="003E1F60"/>
    <w:rsid w:val="003E3032"/>
    <w:rsid w:val="003E34BB"/>
    <w:rsid w:val="003F11A3"/>
    <w:rsid w:val="003F2F1F"/>
    <w:rsid w:val="003F3961"/>
    <w:rsid w:val="003F6450"/>
    <w:rsid w:val="003F6D90"/>
    <w:rsid w:val="003F7DDA"/>
    <w:rsid w:val="00405295"/>
    <w:rsid w:val="00406D0D"/>
    <w:rsid w:val="0041052F"/>
    <w:rsid w:val="00410740"/>
    <w:rsid w:val="00410D1C"/>
    <w:rsid w:val="00413E0B"/>
    <w:rsid w:val="00415052"/>
    <w:rsid w:val="00415855"/>
    <w:rsid w:val="00416C2E"/>
    <w:rsid w:val="0041775E"/>
    <w:rsid w:val="00421BD5"/>
    <w:rsid w:val="00424519"/>
    <w:rsid w:val="0042773E"/>
    <w:rsid w:val="004301A6"/>
    <w:rsid w:val="00432376"/>
    <w:rsid w:val="00442473"/>
    <w:rsid w:val="00442D7F"/>
    <w:rsid w:val="00443664"/>
    <w:rsid w:val="00446494"/>
    <w:rsid w:val="00446974"/>
    <w:rsid w:val="00446C3B"/>
    <w:rsid w:val="004504F4"/>
    <w:rsid w:val="004513DA"/>
    <w:rsid w:val="00455995"/>
    <w:rsid w:val="004619A4"/>
    <w:rsid w:val="00461C12"/>
    <w:rsid w:val="00461E46"/>
    <w:rsid w:val="00465A97"/>
    <w:rsid w:val="00471A11"/>
    <w:rsid w:val="00472125"/>
    <w:rsid w:val="004727E8"/>
    <w:rsid w:val="00472AED"/>
    <w:rsid w:val="004756E1"/>
    <w:rsid w:val="00481E94"/>
    <w:rsid w:val="0048356D"/>
    <w:rsid w:val="00483C9F"/>
    <w:rsid w:val="00484C01"/>
    <w:rsid w:val="00484D5D"/>
    <w:rsid w:val="00485154"/>
    <w:rsid w:val="004908C5"/>
    <w:rsid w:val="004908E8"/>
    <w:rsid w:val="004915E1"/>
    <w:rsid w:val="004938E9"/>
    <w:rsid w:val="00496195"/>
    <w:rsid w:val="00497077"/>
    <w:rsid w:val="004A28E8"/>
    <w:rsid w:val="004A43B9"/>
    <w:rsid w:val="004A5D48"/>
    <w:rsid w:val="004A7403"/>
    <w:rsid w:val="004A7E90"/>
    <w:rsid w:val="004B4697"/>
    <w:rsid w:val="004B55B1"/>
    <w:rsid w:val="004B59CA"/>
    <w:rsid w:val="004B68C1"/>
    <w:rsid w:val="004C28DD"/>
    <w:rsid w:val="004C4580"/>
    <w:rsid w:val="004C7B75"/>
    <w:rsid w:val="004C7CA5"/>
    <w:rsid w:val="004D36B4"/>
    <w:rsid w:val="004D5121"/>
    <w:rsid w:val="004D5905"/>
    <w:rsid w:val="004F1BC3"/>
    <w:rsid w:val="004F3FBC"/>
    <w:rsid w:val="004F6127"/>
    <w:rsid w:val="004F7A21"/>
    <w:rsid w:val="00503910"/>
    <w:rsid w:val="0050404F"/>
    <w:rsid w:val="00506364"/>
    <w:rsid w:val="00506E25"/>
    <w:rsid w:val="00510396"/>
    <w:rsid w:val="00510925"/>
    <w:rsid w:val="0051230A"/>
    <w:rsid w:val="005204CE"/>
    <w:rsid w:val="00520AD9"/>
    <w:rsid w:val="005234FF"/>
    <w:rsid w:val="00524997"/>
    <w:rsid w:val="0053059A"/>
    <w:rsid w:val="00530C62"/>
    <w:rsid w:val="00532BB0"/>
    <w:rsid w:val="00532DAA"/>
    <w:rsid w:val="00532F94"/>
    <w:rsid w:val="00534096"/>
    <w:rsid w:val="00535675"/>
    <w:rsid w:val="005358A8"/>
    <w:rsid w:val="00535C2F"/>
    <w:rsid w:val="0053778C"/>
    <w:rsid w:val="0054154C"/>
    <w:rsid w:val="00544849"/>
    <w:rsid w:val="0054578C"/>
    <w:rsid w:val="00545CD9"/>
    <w:rsid w:val="00545E43"/>
    <w:rsid w:val="005500D3"/>
    <w:rsid w:val="005503DD"/>
    <w:rsid w:val="00550E9D"/>
    <w:rsid w:val="00551A50"/>
    <w:rsid w:val="005547ED"/>
    <w:rsid w:val="00555067"/>
    <w:rsid w:val="005558EC"/>
    <w:rsid w:val="00557A2E"/>
    <w:rsid w:val="0056062D"/>
    <w:rsid w:val="005620E8"/>
    <w:rsid w:val="00562727"/>
    <w:rsid w:val="00564C38"/>
    <w:rsid w:val="005652FD"/>
    <w:rsid w:val="0056774E"/>
    <w:rsid w:val="00570489"/>
    <w:rsid w:val="00574B5D"/>
    <w:rsid w:val="00576026"/>
    <w:rsid w:val="005771ED"/>
    <w:rsid w:val="005823FC"/>
    <w:rsid w:val="00583DF5"/>
    <w:rsid w:val="00584C50"/>
    <w:rsid w:val="0058507C"/>
    <w:rsid w:val="005869B5"/>
    <w:rsid w:val="00592E00"/>
    <w:rsid w:val="00593122"/>
    <w:rsid w:val="00595D68"/>
    <w:rsid w:val="00596937"/>
    <w:rsid w:val="00597C9F"/>
    <w:rsid w:val="005A4E19"/>
    <w:rsid w:val="005A733F"/>
    <w:rsid w:val="005B1193"/>
    <w:rsid w:val="005B6498"/>
    <w:rsid w:val="005B6E10"/>
    <w:rsid w:val="005B7291"/>
    <w:rsid w:val="005C5462"/>
    <w:rsid w:val="005C5E0B"/>
    <w:rsid w:val="005C6900"/>
    <w:rsid w:val="005D3CEF"/>
    <w:rsid w:val="005D7342"/>
    <w:rsid w:val="005E026A"/>
    <w:rsid w:val="005E0841"/>
    <w:rsid w:val="005E2097"/>
    <w:rsid w:val="005E3990"/>
    <w:rsid w:val="005F48B7"/>
    <w:rsid w:val="005F4B76"/>
    <w:rsid w:val="005F60AD"/>
    <w:rsid w:val="005F76BE"/>
    <w:rsid w:val="005F789A"/>
    <w:rsid w:val="006022C3"/>
    <w:rsid w:val="00602540"/>
    <w:rsid w:val="00605109"/>
    <w:rsid w:val="00607EB9"/>
    <w:rsid w:val="006115F6"/>
    <w:rsid w:val="00611C86"/>
    <w:rsid w:val="006123BD"/>
    <w:rsid w:val="00612927"/>
    <w:rsid w:val="00614468"/>
    <w:rsid w:val="00615858"/>
    <w:rsid w:val="00616313"/>
    <w:rsid w:val="00616815"/>
    <w:rsid w:val="006223F1"/>
    <w:rsid w:val="006225D4"/>
    <w:rsid w:val="00623286"/>
    <w:rsid w:val="00626769"/>
    <w:rsid w:val="006301ED"/>
    <w:rsid w:val="00631D15"/>
    <w:rsid w:val="00632342"/>
    <w:rsid w:val="00632708"/>
    <w:rsid w:val="00634FCD"/>
    <w:rsid w:val="0064152C"/>
    <w:rsid w:val="00641F46"/>
    <w:rsid w:val="006446CC"/>
    <w:rsid w:val="00644979"/>
    <w:rsid w:val="006450BC"/>
    <w:rsid w:val="00646E3E"/>
    <w:rsid w:val="00650138"/>
    <w:rsid w:val="00650256"/>
    <w:rsid w:val="00650A25"/>
    <w:rsid w:val="0065361F"/>
    <w:rsid w:val="00654BC3"/>
    <w:rsid w:val="00656138"/>
    <w:rsid w:val="0065765B"/>
    <w:rsid w:val="006619E5"/>
    <w:rsid w:val="00662468"/>
    <w:rsid w:val="0066425B"/>
    <w:rsid w:val="00667E9E"/>
    <w:rsid w:val="00671BE2"/>
    <w:rsid w:val="00676B3D"/>
    <w:rsid w:val="00676CBD"/>
    <w:rsid w:val="006822E7"/>
    <w:rsid w:val="00685946"/>
    <w:rsid w:val="00686782"/>
    <w:rsid w:val="00687969"/>
    <w:rsid w:val="00690375"/>
    <w:rsid w:val="00690870"/>
    <w:rsid w:val="00693E74"/>
    <w:rsid w:val="00695BFD"/>
    <w:rsid w:val="006A09FB"/>
    <w:rsid w:val="006A0B5B"/>
    <w:rsid w:val="006A5216"/>
    <w:rsid w:val="006A5A4B"/>
    <w:rsid w:val="006B133F"/>
    <w:rsid w:val="006B29F7"/>
    <w:rsid w:val="006B4AA9"/>
    <w:rsid w:val="006C0A12"/>
    <w:rsid w:val="006C0D54"/>
    <w:rsid w:val="006C5167"/>
    <w:rsid w:val="006D2759"/>
    <w:rsid w:val="006D4048"/>
    <w:rsid w:val="006D579C"/>
    <w:rsid w:val="006E089B"/>
    <w:rsid w:val="006E0B6E"/>
    <w:rsid w:val="006E2E6C"/>
    <w:rsid w:val="006E3547"/>
    <w:rsid w:val="006E47C1"/>
    <w:rsid w:val="006E6D1C"/>
    <w:rsid w:val="006E713C"/>
    <w:rsid w:val="006E73A6"/>
    <w:rsid w:val="006E7D80"/>
    <w:rsid w:val="006E7F83"/>
    <w:rsid w:val="006F0C43"/>
    <w:rsid w:val="006F3E2D"/>
    <w:rsid w:val="006F50A2"/>
    <w:rsid w:val="007073A0"/>
    <w:rsid w:val="007115C6"/>
    <w:rsid w:val="00716120"/>
    <w:rsid w:val="00716676"/>
    <w:rsid w:val="0072015F"/>
    <w:rsid w:val="00723C90"/>
    <w:rsid w:val="00727A8E"/>
    <w:rsid w:val="00735947"/>
    <w:rsid w:val="00736B9D"/>
    <w:rsid w:val="00736BFC"/>
    <w:rsid w:val="007374F7"/>
    <w:rsid w:val="00742E1C"/>
    <w:rsid w:val="00743C3C"/>
    <w:rsid w:val="0075155F"/>
    <w:rsid w:val="00751E3F"/>
    <w:rsid w:val="00761322"/>
    <w:rsid w:val="00763585"/>
    <w:rsid w:val="00764F27"/>
    <w:rsid w:val="00770607"/>
    <w:rsid w:val="007711CE"/>
    <w:rsid w:val="00772B80"/>
    <w:rsid w:val="00773DA0"/>
    <w:rsid w:val="007817E6"/>
    <w:rsid w:val="00783E64"/>
    <w:rsid w:val="00787BEC"/>
    <w:rsid w:val="0079076D"/>
    <w:rsid w:val="0079143A"/>
    <w:rsid w:val="00793838"/>
    <w:rsid w:val="00793DBE"/>
    <w:rsid w:val="00797D21"/>
    <w:rsid w:val="007A0A96"/>
    <w:rsid w:val="007A0BD0"/>
    <w:rsid w:val="007A0BDA"/>
    <w:rsid w:val="007A187E"/>
    <w:rsid w:val="007A75E6"/>
    <w:rsid w:val="007A7B5A"/>
    <w:rsid w:val="007B064F"/>
    <w:rsid w:val="007B065F"/>
    <w:rsid w:val="007B0C81"/>
    <w:rsid w:val="007B268A"/>
    <w:rsid w:val="007B29F3"/>
    <w:rsid w:val="007B30E9"/>
    <w:rsid w:val="007B55A4"/>
    <w:rsid w:val="007B5E47"/>
    <w:rsid w:val="007C1AE2"/>
    <w:rsid w:val="007C2F60"/>
    <w:rsid w:val="007C4E1E"/>
    <w:rsid w:val="007D4205"/>
    <w:rsid w:val="007D6651"/>
    <w:rsid w:val="007D6A53"/>
    <w:rsid w:val="007D750B"/>
    <w:rsid w:val="007D760E"/>
    <w:rsid w:val="007E2006"/>
    <w:rsid w:val="007E3F85"/>
    <w:rsid w:val="007E4AD3"/>
    <w:rsid w:val="007E511A"/>
    <w:rsid w:val="007F2387"/>
    <w:rsid w:val="007F4CFB"/>
    <w:rsid w:val="007F4E3D"/>
    <w:rsid w:val="007F76CD"/>
    <w:rsid w:val="008008E1"/>
    <w:rsid w:val="00801919"/>
    <w:rsid w:val="0080479D"/>
    <w:rsid w:val="0081187C"/>
    <w:rsid w:val="00811976"/>
    <w:rsid w:val="008147B3"/>
    <w:rsid w:val="00822FAD"/>
    <w:rsid w:val="008241B9"/>
    <w:rsid w:val="0082420A"/>
    <w:rsid w:val="00825A94"/>
    <w:rsid w:val="00825DB7"/>
    <w:rsid w:val="00827215"/>
    <w:rsid w:val="00830828"/>
    <w:rsid w:val="00834012"/>
    <w:rsid w:val="00835D0F"/>
    <w:rsid w:val="00845113"/>
    <w:rsid w:val="008451E9"/>
    <w:rsid w:val="00845CCD"/>
    <w:rsid w:val="008539FF"/>
    <w:rsid w:val="008564B2"/>
    <w:rsid w:val="00861039"/>
    <w:rsid w:val="00861F4B"/>
    <w:rsid w:val="00862E95"/>
    <w:rsid w:val="00864375"/>
    <w:rsid w:val="008653DD"/>
    <w:rsid w:val="008658C6"/>
    <w:rsid w:val="00865ADF"/>
    <w:rsid w:val="00866421"/>
    <w:rsid w:val="00867495"/>
    <w:rsid w:val="00867614"/>
    <w:rsid w:val="00870EED"/>
    <w:rsid w:val="00874A53"/>
    <w:rsid w:val="00876DC9"/>
    <w:rsid w:val="00877479"/>
    <w:rsid w:val="00880BB6"/>
    <w:rsid w:val="008810A6"/>
    <w:rsid w:val="0088210C"/>
    <w:rsid w:val="0088232F"/>
    <w:rsid w:val="0088235E"/>
    <w:rsid w:val="00882E7C"/>
    <w:rsid w:val="00883968"/>
    <w:rsid w:val="00884300"/>
    <w:rsid w:val="008852A6"/>
    <w:rsid w:val="00890D43"/>
    <w:rsid w:val="008A0C8D"/>
    <w:rsid w:val="008A1190"/>
    <w:rsid w:val="008A1CCB"/>
    <w:rsid w:val="008A5216"/>
    <w:rsid w:val="008A5EB8"/>
    <w:rsid w:val="008B4EDC"/>
    <w:rsid w:val="008B7303"/>
    <w:rsid w:val="008C5853"/>
    <w:rsid w:val="008C7510"/>
    <w:rsid w:val="008D0820"/>
    <w:rsid w:val="008D4E6E"/>
    <w:rsid w:val="008D5C64"/>
    <w:rsid w:val="008D716F"/>
    <w:rsid w:val="008E4C8E"/>
    <w:rsid w:val="008F6C42"/>
    <w:rsid w:val="00900A08"/>
    <w:rsid w:val="009106DE"/>
    <w:rsid w:val="009201BE"/>
    <w:rsid w:val="00923B07"/>
    <w:rsid w:val="00926A9C"/>
    <w:rsid w:val="00927BF5"/>
    <w:rsid w:val="009355A4"/>
    <w:rsid w:val="00936A26"/>
    <w:rsid w:val="00937F48"/>
    <w:rsid w:val="00941001"/>
    <w:rsid w:val="00945253"/>
    <w:rsid w:val="00947E9E"/>
    <w:rsid w:val="00950E09"/>
    <w:rsid w:val="00951320"/>
    <w:rsid w:val="00951804"/>
    <w:rsid w:val="00952117"/>
    <w:rsid w:val="00952166"/>
    <w:rsid w:val="00952F93"/>
    <w:rsid w:val="00955AB6"/>
    <w:rsid w:val="00962087"/>
    <w:rsid w:val="0096214A"/>
    <w:rsid w:val="00962D34"/>
    <w:rsid w:val="00965A80"/>
    <w:rsid w:val="00967425"/>
    <w:rsid w:val="00971714"/>
    <w:rsid w:val="00973375"/>
    <w:rsid w:val="00973C69"/>
    <w:rsid w:val="0097602D"/>
    <w:rsid w:val="00977D60"/>
    <w:rsid w:val="0098076B"/>
    <w:rsid w:val="00983794"/>
    <w:rsid w:val="00984ADF"/>
    <w:rsid w:val="0098588E"/>
    <w:rsid w:val="00987953"/>
    <w:rsid w:val="00987C83"/>
    <w:rsid w:val="00990506"/>
    <w:rsid w:val="00996760"/>
    <w:rsid w:val="0099751C"/>
    <w:rsid w:val="009A0278"/>
    <w:rsid w:val="009A1E92"/>
    <w:rsid w:val="009A20C5"/>
    <w:rsid w:val="009A3A71"/>
    <w:rsid w:val="009A5DD7"/>
    <w:rsid w:val="009B1F46"/>
    <w:rsid w:val="009B2477"/>
    <w:rsid w:val="009B4594"/>
    <w:rsid w:val="009B6FE0"/>
    <w:rsid w:val="009C12DC"/>
    <w:rsid w:val="009C1605"/>
    <w:rsid w:val="009C1806"/>
    <w:rsid w:val="009C3CA9"/>
    <w:rsid w:val="009C40F7"/>
    <w:rsid w:val="009C46EE"/>
    <w:rsid w:val="009C78AB"/>
    <w:rsid w:val="009D0AD1"/>
    <w:rsid w:val="009D10AB"/>
    <w:rsid w:val="009D21D1"/>
    <w:rsid w:val="009D2707"/>
    <w:rsid w:val="009D2F31"/>
    <w:rsid w:val="009D6694"/>
    <w:rsid w:val="009D6A9A"/>
    <w:rsid w:val="009E40A7"/>
    <w:rsid w:val="009E6C2C"/>
    <w:rsid w:val="009E76D2"/>
    <w:rsid w:val="009F128A"/>
    <w:rsid w:val="009F32F7"/>
    <w:rsid w:val="009F5B82"/>
    <w:rsid w:val="009F7CBA"/>
    <w:rsid w:val="009F7E47"/>
    <w:rsid w:val="00A00985"/>
    <w:rsid w:val="00A00D75"/>
    <w:rsid w:val="00A0215C"/>
    <w:rsid w:val="00A0220A"/>
    <w:rsid w:val="00A04152"/>
    <w:rsid w:val="00A104B5"/>
    <w:rsid w:val="00A11E0E"/>
    <w:rsid w:val="00A125D5"/>
    <w:rsid w:val="00A20955"/>
    <w:rsid w:val="00A2148D"/>
    <w:rsid w:val="00A21C33"/>
    <w:rsid w:val="00A223E1"/>
    <w:rsid w:val="00A23B1E"/>
    <w:rsid w:val="00A241FF"/>
    <w:rsid w:val="00A242A5"/>
    <w:rsid w:val="00A24C15"/>
    <w:rsid w:val="00A253BA"/>
    <w:rsid w:val="00A25AB5"/>
    <w:rsid w:val="00A2629A"/>
    <w:rsid w:val="00A3377A"/>
    <w:rsid w:val="00A42BBC"/>
    <w:rsid w:val="00A468B8"/>
    <w:rsid w:val="00A51A46"/>
    <w:rsid w:val="00A5218C"/>
    <w:rsid w:val="00A52FBB"/>
    <w:rsid w:val="00A5599B"/>
    <w:rsid w:val="00A56CCE"/>
    <w:rsid w:val="00A612EF"/>
    <w:rsid w:val="00A62AB9"/>
    <w:rsid w:val="00A6349B"/>
    <w:rsid w:val="00A65DD3"/>
    <w:rsid w:val="00A67B70"/>
    <w:rsid w:val="00A67D58"/>
    <w:rsid w:val="00A70098"/>
    <w:rsid w:val="00A70E95"/>
    <w:rsid w:val="00A7188E"/>
    <w:rsid w:val="00A71F50"/>
    <w:rsid w:val="00A7233F"/>
    <w:rsid w:val="00A73EE0"/>
    <w:rsid w:val="00A76994"/>
    <w:rsid w:val="00A77970"/>
    <w:rsid w:val="00A813D7"/>
    <w:rsid w:val="00A82471"/>
    <w:rsid w:val="00A83129"/>
    <w:rsid w:val="00A8676F"/>
    <w:rsid w:val="00A8694D"/>
    <w:rsid w:val="00A876FD"/>
    <w:rsid w:val="00A90A6E"/>
    <w:rsid w:val="00A91393"/>
    <w:rsid w:val="00A91F65"/>
    <w:rsid w:val="00A95E72"/>
    <w:rsid w:val="00AA02D5"/>
    <w:rsid w:val="00AA0C61"/>
    <w:rsid w:val="00AA1A34"/>
    <w:rsid w:val="00AA2F0C"/>
    <w:rsid w:val="00AA5294"/>
    <w:rsid w:val="00AA612F"/>
    <w:rsid w:val="00AB183C"/>
    <w:rsid w:val="00AB189F"/>
    <w:rsid w:val="00AB2C93"/>
    <w:rsid w:val="00AB5139"/>
    <w:rsid w:val="00AB5AB4"/>
    <w:rsid w:val="00AC1780"/>
    <w:rsid w:val="00AC43C1"/>
    <w:rsid w:val="00AC74CE"/>
    <w:rsid w:val="00AC7B5D"/>
    <w:rsid w:val="00AD1457"/>
    <w:rsid w:val="00AD42C8"/>
    <w:rsid w:val="00AE1183"/>
    <w:rsid w:val="00AE12AD"/>
    <w:rsid w:val="00AF25DB"/>
    <w:rsid w:val="00AF66C9"/>
    <w:rsid w:val="00AF6EC9"/>
    <w:rsid w:val="00B0273F"/>
    <w:rsid w:val="00B04BE1"/>
    <w:rsid w:val="00B054AC"/>
    <w:rsid w:val="00B0796D"/>
    <w:rsid w:val="00B07B47"/>
    <w:rsid w:val="00B1031C"/>
    <w:rsid w:val="00B23607"/>
    <w:rsid w:val="00B27608"/>
    <w:rsid w:val="00B27788"/>
    <w:rsid w:val="00B335D9"/>
    <w:rsid w:val="00B3375D"/>
    <w:rsid w:val="00B373A4"/>
    <w:rsid w:val="00B40B4D"/>
    <w:rsid w:val="00B4317D"/>
    <w:rsid w:val="00B45295"/>
    <w:rsid w:val="00B453C9"/>
    <w:rsid w:val="00B53105"/>
    <w:rsid w:val="00B5339D"/>
    <w:rsid w:val="00B56384"/>
    <w:rsid w:val="00B615D6"/>
    <w:rsid w:val="00B62911"/>
    <w:rsid w:val="00B637B7"/>
    <w:rsid w:val="00B63D4C"/>
    <w:rsid w:val="00B64BBC"/>
    <w:rsid w:val="00B67A62"/>
    <w:rsid w:val="00B67DDB"/>
    <w:rsid w:val="00B70F54"/>
    <w:rsid w:val="00B744B7"/>
    <w:rsid w:val="00B74DDA"/>
    <w:rsid w:val="00B76EE2"/>
    <w:rsid w:val="00B77C39"/>
    <w:rsid w:val="00B85086"/>
    <w:rsid w:val="00B852C6"/>
    <w:rsid w:val="00B85402"/>
    <w:rsid w:val="00B85D4D"/>
    <w:rsid w:val="00B86734"/>
    <w:rsid w:val="00B869E5"/>
    <w:rsid w:val="00B87287"/>
    <w:rsid w:val="00B87AC2"/>
    <w:rsid w:val="00B87C27"/>
    <w:rsid w:val="00B900BC"/>
    <w:rsid w:val="00B90613"/>
    <w:rsid w:val="00BA2AA6"/>
    <w:rsid w:val="00BA2E8F"/>
    <w:rsid w:val="00BA5F15"/>
    <w:rsid w:val="00BA6F70"/>
    <w:rsid w:val="00BA7D00"/>
    <w:rsid w:val="00BB31CF"/>
    <w:rsid w:val="00BB5D28"/>
    <w:rsid w:val="00BB651F"/>
    <w:rsid w:val="00BC06E6"/>
    <w:rsid w:val="00BC086D"/>
    <w:rsid w:val="00BC337A"/>
    <w:rsid w:val="00BC5558"/>
    <w:rsid w:val="00BC6953"/>
    <w:rsid w:val="00BD0253"/>
    <w:rsid w:val="00BD0EC1"/>
    <w:rsid w:val="00BD28AD"/>
    <w:rsid w:val="00BD532D"/>
    <w:rsid w:val="00BD57A4"/>
    <w:rsid w:val="00BD6C0C"/>
    <w:rsid w:val="00BD72B1"/>
    <w:rsid w:val="00BD73B2"/>
    <w:rsid w:val="00BE00FA"/>
    <w:rsid w:val="00BE0AA8"/>
    <w:rsid w:val="00BE1967"/>
    <w:rsid w:val="00BE22FB"/>
    <w:rsid w:val="00BE50B9"/>
    <w:rsid w:val="00BF136D"/>
    <w:rsid w:val="00C007F5"/>
    <w:rsid w:val="00C01BCB"/>
    <w:rsid w:val="00C037C8"/>
    <w:rsid w:val="00C04048"/>
    <w:rsid w:val="00C04A2C"/>
    <w:rsid w:val="00C11223"/>
    <w:rsid w:val="00C14230"/>
    <w:rsid w:val="00C15630"/>
    <w:rsid w:val="00C2556D"/>
    <w:rsid w:val="00C31DC6"/>
    <w:rsid w:val="00C34953"/>
    <w:rsid w:val="00C35FDD"/>
    <w:rsid w:val="00C365BF"/>
    <w:rsid w:val="00C36CB3"/>
    <w:rsid w:val="00C42348"/>
    <w:rsid w:val="00C43C11"/>
    <w:rsid w:val="00C44395"/>
    <w:rsid w:val="00C4614A"/>
    <w:rsid w:val="00C519D0"/>
    <w:rsid w:val="00C52FC4"/>
    <w:rsid w:val="00C56794"/>
    <w:rsid w:val="00C56BF6"/>
    <w:rsid w:val="00C620E3"/>
    <w:rsid w:val="00C6284D"/>
    <w:rsid w:val="00C66180"/>
    <w:rsid w:val="00C71794"/>
    <w:rsid w:val="00C74679"/>
    <w:rsid w:val="00C74C47"/>
    <w:rsid w:val="00C7577B"/>
    <w:rsid w:val="00C77E51"/>
    <w:rsid w:val="00C802E3"/>
    <w:rsid w:val="00C8255A"/>
    <w:rsid w:val="00C851B7"/>
    <w:rsid w:val="00C87117"/>
    <w:rsid w:val="00C90EEB"/>
    <w:rsid w:val="00C93AA5"/>
    <w:rsid w:val="00C949A8"/>
    <w:rsid w:val="00C95EF8"/>
    <w:rsid w:val="00CA4373"/>
    <w:rsid w:val="00CA7704"/>
    <w:rsid w:val="00CA7E79"/>
    <w:rsid w:val="00CB02FB"/>
    <w:rsid w:val="00CB2B4B"/>
    <w:rsid w:val="00CB34F4"/>
    <w:rsid w:val="00CB4873"/>
    <w:rsid w:val="00CB65E0"/>
    <w:rsid w:val="00CC49E6"/>
    <w:rsid w:val="00CC6EC3"/>
    <w:rsid w:val="00CC7EBF"/>
    <w:rsid w:val="00CD2167"/>
    <w:rsid w:val="00CD2217"/>
    <w:rsid w:val="00CD54B3"/>
    <w:rsid w:val="00CD5D13"/>
    <w:rsid w:val="00CD5E46"/>
    <w:rsid w:val="00CD713E"/>
    <w:rsid w:val="00CD7AD2"/>
    <w:rsid w:val="00CE4523"/>
    <w:rsid w:val="00CE6FB7"/>
    <w:rsid w:val="00CF2497"/>
    <w:rsid w:val="00CF3596"/>
    <w:rsid w:val="00CF36B6"/>
    <w:rsid w:val="00CF4340"/>
    <w:rsid w:val="00CF4A50"/>
    <w:rsid w:val="00CF75ED"/>
    <w:rsid w:val="00CF79EC"/>
    <w:rsid w:val="00CF7D1B"/>
    <w:rsid w:val="00D02791"/>
    <w:rsid w:val="00D02D6A"/>
    <w:rsid w:val="00D04184"/>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0CA"/>
    <w:rsid w:val="00D533A8"/>
    <w:rsid w:val="00D539E0"/>
    <w:rsid w:val="00D60A7A"/>
    <w:rsid w:val="00D638FF"/>
    <w:rsid w:val="00D648FF"/>
    <w:rsid w:val="00D651ED"/>
    <w:rsid w:val="00D757C2"/>
    <w:rsid w:val="00D77AB4"/>
    <w:rsid w:val="00D872D0"/>
    <w:rsid w:val="00D91BE3"/>
    <w:rsid w:val="00D92155"/>
    <w:rsid w:val="00D94969"/>
    <w:rsid w:val="00D94D40"/>
    <w:rsid w:val="00DA1984"/>
    <w:rsid w:val="00DA577A"/>
    <w:rsid w:val="00DB520B"/>
    <w:rsid w:val="00DB55DD"/>
    <w:rsid w:val="00DB61C0"/>
    <w:rsid w:val="00DC3851"/>
    <w:rsid w:val="00DC6FEE"/>
    <w:rsid w:val="00DC7202"/>
    <w:rsid w:val="00DC72B1"/>
    <w:rsid w:val="00DC7B58"/>
    <w:rsid w:val="00DC7C62"/>
    <w:rsid w:val="00DD1784"/>
    <w:rsid w:val="00DD1BBE"/>
    <w:rsid w:val="00DD3E05"/>
    <w:rsid w:val="00DE048A"/>
    <w:rsid w:val="00DE203C"/>
    <w:rsid w:val="00DE2514"/>
    <w:rsid w:val="00DE3068"/>
    <w:rsid w:val="00DE346F"/>
    <w:rsid w:val="00DE3D9B"/>
    <w:rsid w:val="00DE4331"/>
    <w:rsid w:val="00DE50CC"/>
    <w:rsid w:val="00DE63B1"/>
    <w:rsid w:val="00DE6B03"/>
    <w:rsid w:val="00DE74BA"/>
    <w:rsid w:val="00DE769E"/>
    <w:rsid w:val="00DF19FA"/>
    <w:rsid w:val="00DF2E45"/>
    <w:rsid w:val="00DF5C64"/>
    <w:rsid w:val="00E013E0"/>
    <w:rsid w:val="00E03F1D"/>
    <w:rsid w:val="00E0460A"/>
    <w:rsid w:val="00E06732"/>
    <w:rsid w:val="00E112CE"/>
    <w:rsid w:val="00E1137A"/>
    <w:rsid w:val="00E11831"/>
    <w:rsid w:val="00E11ECA"/>
    <w:rsid w:val="00E159AE"/>
    <w:rsid w:val="00E17D40"/>
    <w:rsid w:val="00E208CE"/>
    <w:rsid w:val="00E22E09"/>
    <w:rsid w:val="00E26918"/>
    <w:rsid w:val="00E333BB"/>
    <w:rsid w:val="00E3359A"/>
    <w:rsid w:val="00E347E6"/>
    <w:rsid w:val="00E352CB"/>
    <w:rsid w:val="00E376C6"/>
    <w:rsid w:val="00E41F55"/>
    <w:rsid w:val="00E42AAE"/>
    <w:rsid w:val="00E50151"/>
    <w:rsid w:val="00E51382"/>
    <w:rsid w:val="00E516D7"/>
    <w:rsid w:val="00E51719"/>
    <w:rsid w:val="00E55389"/>
    <w:rsid w:val="00E647C3"/>
    <w:rsid w:val="00E65BF2"/>
    <w:rsid w:val="00E65C01"/>
    <w:rsid w:val="00E70B89"/>
    <w:rsid w:val="00E7298C"/>
    <w:rsid w:val="00E7431D"/>
    <w:rsid w:val="00E80C96"/>
    <w:rsid w:val="00E83DFA"/>
    <w:rsid w:val="00E844D2"/>
    <w:rsid w:val="00E87909"/>
    <w:rsid w:val="00E87D2D"/>
    <w:rsid w:val="00E9225A"/>
    <w:rsid w:val="00E941CF"/>
    <w:rsid w:val="00E94FA6"/>
    <w:rsid w:val="00E973B8"/>
    <w:rsid w:val="00EA190F"/>
    <w:rsid w:val="00EA1BDA"/>
    <w:rsid w:val="00EA48C7"/>
    <w:rsid w:val="00EA5970"/>
    <w:rsid w:val="00EA6464"/>
    <w:rsid w:val="00EB2A4A"/>
    <w:rsid w:val="00EB5AD9"/>
    <w:rsid w:val="00EC121D"/>
    <w:rsid w:val="00EC1F84"/>
    <w:rsid w:val="00EC267D"/>
    <w:rsid w:val="00EC2757"/>
    <w:rsid w:val="00EC3ACB"/>
    <w:rsid w:val="00EC3FBA"/>
    <w:rsid w:val="00ED222E"/>
    <w:rsid w:val="00ED2F58"/>
    <w:rsid w:val="00ED3D79"/>
    <w:rsid w:val="00ED520F"/>
    <w:rsid w:val="00ED5853"/>
    <w:rsid w:val="00ED62D0"/>
    <w:rsid w:val="00EE0C39"/>
    <w:rsid w:val="00EE370D"/>
    <w:rsid w:val="00EE6736"/>
    <w:rsid w:val="00EF077A"/>
    <w:rsid w:val="00EF2E2B"/>
    <w:rsid w:val="00EF52C8"/>
    <w:rsid w:val="00EF5503"/>
    <w:rsid w:val="00EF5507"/>
    <w:rsid w:val="00EF56AF"/>
    <w:rsid w:val="00EF67BE"/>
    <w:rsid w:val="00F0100B"/>
    <w:rsid w:val="00F017B6"/>
    <w:rsid w:val="00F02F68"/>
    <w:rsid w:val="00F03517"/>
    <w:rsid w:val="00F03C93"/>
    <w:rsid w:val="00F04827"/>
    <w:rsid w:val="00F05E72"/>
    <w:rsid w:val="00F06492"/>
    <w:rsid w:val="00F07133"/>
    <w:rsid w:val="00F07DFA"/>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5534"/>
    <w:rsid w:val="00F361ED"/>
    <w:rsid w:val="00F3622B"/>
    <w:rsid w:val="00F36284"/>
    <w:rsid w:val="00F3632F"/>
    <w:rsid w:val="00F46C93"/>
    <w:rsid w:val="00F47A74"/>
    <w:rsid w:val="00F51BCF"/>
    <w:rsid w:val="00F56DF5"/>
    <w:rsid w:val="00F57D7A"/>
    <w:rsid w:val="00F64AC0"/>
    <w:rsid w:val="00F71C66"/>
    <w:rsid w:val="00F71E8B"/>
    <w:rsid w:val="00F72EBB"/>
    <w:rsid w:val="00F73A0F"/>
    <w:rsid w:val="00F73BA0"/>
    <w:rsid w:val="00F73F57"/>
    <w:rsid w:val="00F76E05"/>
    <w:rsid w:val="00F825DF"/>
    <w:rsid w:val="00F8266F"/>
    <w:rsid w:val="00F829D2"/>
    <w:rsid w:val="00F83384"/>
    <w:rsid w:val="00F83B77"/>
    <w:rsid w:val="00F852C4"/>
    <w:rsid w:val="00F86B3A"/>
    <w:rsid w:val="00F86D5B"/>
    <w:rsid w:val="00F86DC3"/>
    <w:rsid w:val="00F901A7"/>
    <w:rsid w:val="00F91132"/>
    <w:rsid w:val="00F95039"/>
    <w:rsid w:val="00FA3415"/>
    <w:rsid w:val="00FA4DA3"/>
    <w:rsid w:val="00FA4E42"/>
    <w:rsid w:val="00FA56D3"/>
    <w:rsid w:val="00FA5A70"/>
    <w:rsid w:val="00FB053D"/>
    <w:rsid w:val="00FB46A5"/>
    <w:rsid w:val="00FC05B4"/>
    <w:rsid w:val="00FC0BC7"/>
    <w:rsid w:val="00FC1209"/>
    <w:rsid w:val="00FC3BB9"/>
    <w:rsid w:val="00FC43F1"/>
    <w:rsid w:val="00FC4657"/>
    <w:rsid w:val="00FD1A69"/>
    <w:rsid w:val="00FD39C3"/>
    <w:rsid w:val="00FD4395"/>
    <w:rsid w:val="00FD4A54"/>
    <w:rsid w:val="00FD53A8"/>
    <w:rsid w:val="00FD5D4B"/>
    <w:rsid w:val="00FD5FBE"/>
    <w:rsid w:val="00FD6357"/>
    <w:rsid w:val="00FD73B4"/>
    <w:rsid w:val="00FE16CE"/>
    <w:rsid w:val="00FE4540"/>
    <w:rsid w:val="00FE4EFF"/>
    <w:rsid w:val="00FE589C"/>
    <w:rsid w:val="00FE62DC"/>
    <w:rsid w:val="00FE7161"/>
    <w:rsid w:val="00FF26F2"/>
    <w:rsid w:val="00FF3180"/>
    <w:rsid w:val="00FF45CC"/>
    <w:rsid w:val="013328AA"/>
    <w:rsid w:val="018D0F17"/>
    <w:rsid w:val="023A5536"/>
    <w:rsid w:val="025B398D"/>
    <w:rsid w:val="02ED1C9E"/>
    <w:rsid w:val="03396A75"/>
    <w:rsid w:val="036F3769"/>
    <w:rsid w:val="03716D43"/>
    <w:rsid w:val="03B039E5"/>
    <w:rsid w:val="03FF7F4D"/>
    <w:rsid w:val="0410030A"/>
    <w:rsid w:val="043B658C"/>
    <w:rsid w:val="0442248D"/>
    <w:rsid w:val="0488325F"/>
    <w:rsid w:val="04EC3C01"/>
    <w:rsid w:val="04F73278"/>
    <w:rsid w:val="05210C49"/>
    <w:rsid w:val="05503855"/>
    <w:rsid w:val="0613207D"/>
    <w:rsid w:val="06215549"/>
    <w:rsid w:val="064723F6"/>
    <w:rsid w:val="066159B7"/>
    <w:rsid w:val="068E16D4"/>
    <w:rsid w:val="06B540D2"/>
    <w:rsid w:val="073C7668"/>
    <w:rsid w:val="074701C4"/>
    <w:rsid w:val="08646E76"/>
    <w:rsid w:val="087757EB"/>
    <w:rsid w:val="08B33959"/>
    <w:rsid w:val="08F70B00"/>
    <w:rsid w:val="092C697E"/>
    <w:rsid w:val="09A95281"/>
    <w:rsid w:val="09C60E63"/>
    <w:rsid w:val="0A984BB5"/>
    <w:rsid w:val="0ABB6BEE"/>
    <w:rsid w:val="0AC13FC6"/>
    <w:rsid w:val="0ACC0BD7"/>
    <w:rsid w:val="0B177B03"/>
    <w:rsid w:val="0BC615A2"/>
    <w:rsid w:val="0BE84410"/>
    <w:rsid w:val="0C78283D"/>
    <w:rsid w:val="0D182FCD"/>
    <w:rsid w:val="0D1B5FC6"/>
    <w:rsid w:val="0D572787"/>
    <w:rsid w:val="0D657E5E"/>
    <w:rsid w:val="0DB2155C"/>
    <w:rsid w:val="0DDF6A90"/>
    <w:rsid w:val="0DF90060"/>
    <w:rsid w:val="0E027B99"/>
    <w:rsid w:val="0E343D40"/>
    <w:rsid w:val="0E8D781D"/>
    <w:rsid w:val="0F98167A"/>
    <w:rsid w:val="0FCE36E6"/>
    <w:rsid w:val="0FFB56E1"/>
    <w:rsid w:val="0FFF6CF0"/>
    <w:rsid w:val="100A09EA"/>
    <w:rsid w:val="10282537"/>
    <w:rsid w:val="10883C54"/>
    <w:rsid w:val="10AA19C2"/>
    <w:rsid w:val="10B13671"/>
    <w:rsid w:val="10B95F8E"/>
    <w:rsid w:val="114664E4"/>
    <w:rsid w:val="11551A52"/>
    <w:rsid w:val="118C11EC"/>
    <w:rsid w:val="11AC53EA"/>
    <w:rsid w:val="11CB4713"/>
    <w:rsid w:val="11D7587F"/>
    <w:rsid w:val="1220376C"/>
    <w:rsid w:val="12667B87"/>
    <w:rsid w:val="127B536B"/>
    <w:rsid w:val="12A762DD"/>
    <w:rsid w:val="12EA1C6D"/>
    <w:rsid w:val="1341487C"/>
    <w:rsid w:val="138E6A96"/>
    <w:rsid w:val="13B0761A"/>
    <w:rsid w:val="1429375F"/>
    <w:rsid w:val="14745DB2"/>
    <w:rsid w:val="148D1503"/>
    <w:rsid w:val="14DF1309"/>
    <w:rsid w:val="150B5B30"/>
    <w:rsid w:val="151B7D83"/>
    <w:rsid w:val="15266B2A"/>
    <w:rsid w:val="156D6E2E"/>
    <w:rsid w:val="15B4041D"/>
    <w:rsid w:val="15CC6FEB"/>
    <w:rsid w:val="161B22DB"/>
    <w:rsid w:val="164C557B"/>
    <w:rsid w:val="16923101"/>
    <w:rsid w:val="16F44753"/>
    <w:rsid w:val="171E4694"/>
    <w:rsid w:val="17D4504B"/>
    <w:rsid w:val="17EC02EE"/>
    <w:rsid w:val="180528A8"/>
    <w:rsid w:val="183879D7"/>
    <w:rsid w:val="18AA79BA"/>
    <w:rsid w:val="18D3419F"/>
    <w:rsid w:val="194A03C4"/>
    <w:rsid w:val="19532FE4"/>
    <w:rsid w:val="196E4D54"/>
    <w:rsid w:val="199E4F47"/>
    <w:rsid w:val="19A12DEB"/>
    <w:rsid w:val="19D516F7"/>
    <w:rsid w:val="1A1F204D"/>
    <w:rsid w:val="1A8E7D82"/>
    <w:rsid w:val="1AB01DE5"/>
    <w:rsid w:val="1AE87493"/>
    <w:rsid w:val="1B464B5F"/>
    <w:rsid w:val="1C5550AF"/>
    <w:rsid w:val="1C5759FE"/>
    <w:rsid w:val="1C9451DE"/>
    <w:rsid w:val="1CD16706"/>
    <w:rsid w:val="1D197DFC"/>
    <w:rsid w:val="1D1A5680"/>
    <w:rsid w:val="1D504D89"/>
    <w:rsid w:val="1DE37937"/>
    <w:rsid w:val="1E873B42"/>
    <w:rsid w:val="1EA908B4"/>
    <w:rsid w:val="1EF55F33"/>
    <w:rsid w:val="1F244B90"/>
    <w:rsid w:val="1FA66331"/>
    <w:rsid w:val="1FB00451"/>
    <w:rsid w:val="1FB0093B"/>
    <w:rsid w:val="1FDC3861"/>
    <w:rsid w:val="1FFF3AF0"/>
    <w:rsid w:val="1FFF41D9"/>
    <w:rsid w:val="20B8181F"/>
    <w:rsid w:val="21025026"/>
    <w:rsid w:val="21380B95"/>
    <w:rsid w:val="21496E2B"/>
    <w:rsid w:val="215A2AA3"/>
    <w:rsid w:val="21DE3799"/>
    <w:rsid w:val="21FA67F0"/>
    <w:rsid w:val="22581982"/>
    <w:rsid w:val="228D4259"/>
    <w:rsid w:val="22964ED5"/>
    <w:rsid w:val="229E518B"/>
    <w:rsid w:val="23083C6E"/>
    <w:rsid w:val="23753F06"/>
    <w:rsid w:val="23D52639"/>
    <w:rsid w:val="23FA5E66"/>
    <w:rsid w:val="241A2687"/>
    <w:rsid w:val="24805A88"/>
    <w:rsid w:val="249E281E"/>
    <w:rsid w:val="24B95773"/>
    <w:rsid w:val="24CA3613"/>
    <w:rsid w:val="25645F55"/>
    <w:rsid w:val="25735758"/>
    <w:rsid w:val="26037828"/>
    <w:rsid w:val="261A6178"/>
    <w:rsid w:val="264B11E3"/>
    <w:rsid w:val="26773D39"/>
    <w:rsid w:val="26E42A84"/>
    <w:rsid w:val="27A24E6D"/>
    <w:rsid w:val="27AD2ECC"/>
    <w:rsid w:val="27C42128"/>
    <w:rsid w:val="28BC1F5F"/>
    <w:rsid w:val="28C50C85"/>
    <w:rsid w:val="28E66AE2"/>
    <w:rsid w:val="29453D02"/>
    <w:rsid w:val="2A0D2069"/>
    <w:rsid w:val="2A2E14DD"/>
    <w:rsid w:val="2A6429EA"/>
    <w:rsid w:val="2A76312F"/>
    <w:rsid w:val="2A9211C9"/>
    <w:rsid w:val="2AC8270A"/>
    <w:rsid w:val="2B2F00A1"/>
    <w:rsid w:val="2BB26B40"/>
    <w:rsid w:val="2BB67D9E"/>
    <w:rsid w:val="2BCB7DF6"/>
    <w:rsid w:val="2BD32E27"/>
    <w:rsid w:val="2C275941"/>
    <w:rsid w:val="2C7174B9"/>
    <w:rsid w:val="2C83526D"/>
    <w:rsid w:val="2CCA11E6"/>
    <w:rsid w:val="2CDE377D"/>
    <w:rsid w:val="2D0D05CB"/>
    <w:rsid w:val="2D257983"/>
    <w:rsid w:val="2D5F483D"/>
    <w:rsid w:val="2DA9474E"/>
    <w:rsid w:val="2DB9081B"/>
    <w:rsid w:val="2DD815E9"/>
    <w:rsid w:val="2DFD2DFD"/>
    <w:rsid w:val="2E134C05"/>
    <w:rsid w:val="2E216A9F"/>
    <w:rsid w:val="2E5A289E"/>
    <w:rsid w:val="2E754011"/>
    <w:rsid w:val="2EA339A5"/>
    <w:rsid w:val="2EB23176"/>
    <w:rsid w:val="2F2C2755"/>
    <w:rsid w:val="2F7D2448"/>
    <w:rsid w:val="2F903A2D"/>
    <w:rsid w:val="2F9E588D"/>
    <w:rsid w:val="307512ED"/>
    <w:rsid w:val="30A070FC"/>
    <w:rsid w:val="30A95BF8"/>
    <w:rsid w:val="30AC45DC"/>
    <w:rsid w:val="310838D8"/>
    <w:rsid w:val="310B092C"/>
    <w:rsid w:val="3115220C"/>
    <w:rsid w:val="313D6FEC"/>
    <w:rsid w:val="31EC33C9"/>
    <w:rsid w:val="324F225D"/>
    <w:rsid w:val="32AE3E87"/>
    <w:rsid w:val="32D06680"/>
    <w:rsid w:val="33923FE8"/>
    <w:rsid w:val="33A956CD"/>
    <w:rsid w:val="33FF1D43"/>
    <w:rsid w:val="348E70E8"/>
    <w:rsid w:val="34B41873"/>
    <w:rsid w:val="350B4DA7"/>
    <w:rsid w:val="352F0261"/>
    <w:rsid w:val="35357F3F"/>
    <w:rsid w:val="354F3E40"/>
    <w:rsid w:val="36684EE8"/>
    <w:rsid w:val="367E3CC9"/>
    <w:rsid w:val="37112707"/>
    <w:rsid w:val="373F07DB"/>
    <w:rsid w:val="374C2A5E"/>
    <w:rsid w:val="37FB315E"/>
    <w:rsid w:val="3830430D"/>
    <w:rsid w:val="38BE5C45"/>
    <w:rsid w:val="38D62BC9"/>
    <w:rsid w:val="38FE7A4A"/>
    <w:rsid w:val="39247160"/>
    <w:rsid w:val="39DB29D0"/>
    <w:rsid w:val="3A3E6C77"/>
    <w:rsid w:val="3A3F6855"/>
    <w:rsid w:val="3A6137A5"/>
    <w:rsid w:val="3B1A1982"/>
    <w:rsid w:val="3B247FD7"/>
    <w:rsid w:val="3BDC6748"/>
    <w:rsid w:val="3BF8729B"/>
    <w:rsid w:val="3BFE93B0"/>
    <w:rsid w:val="3C1A2DCC"/>
    <w:rsid w:val="3C75401A"/>
    <w:rsid w:val="3CBF1958"/>
    <w:rsid w:val="3CC64025"/>
    <w:rsid w:val="3D063914"/>
    <w:rsid w:val="3D1D3DFF"/>
    <w:rsid w:val="3D435FF7"/>
    <w:rsid w:val="3DA4749B"/>
    <w:rsid w:val="3DB500A1"/>
    <w:rsid w:val="3DFA1107"/>
    <w:rsid w:val="3E5F496C"/>
    <w:rsid w:val="3EE32A42"/>
    <w:rsid w:val="3EE531D5"/>
    <w:rsid w:val="3F4D8EB5"/>
    <w:rsid w:val="3F5538B3"/>
    <w:rsid w:val="3FFF099C"/>
    <w:rsid w:val="402D0F68"/>
    <w:rsid w:val="4055115C"/>
    <w:rsid w:val="40822A94"/>
    <w:rsid w:val="408D6263"/>
    <w:rsid w:val="409826B2"/>
    <w:rsid w:val="41016B51"/>
    <w:rsid w:val="411B408F"/>
    <w:rsid w:val="4121425A"/>
    <w:rsid w:val="41295049"/>
    <w:rsid w:val="41312E22"/>
    <w:rsid w:val="4195228E"/>
    <w:rsid w:val="419E675E"/>
    <w:rsid w:val="4229496C"/>
    <w:rsid w:val="42450EE2"/>
    <w:rsid w:val="424D4759"/>
    <w:rsid w:val="42DD1321"/>
    <w:rsid w:val="435A1B2F"/>
    <w:rsid w:val="43633442"/>
    <w:rsid w:val="43996CCD"/>
    <w:rsid w:val="43AA41B2"/>
    <w:rsid w:val="43AA7F9E"/>
    <w:rsid w:val="43FA23EB"/>
    <w:rsid w:val="441C2F44"/>
    <w:rsid w:val="44A1052F"/>
    <w:rsid w:val="450C2A0D"/>
    <w:rsid w:val="454F7B26"/>
    <w:rsid w:val="456B28EB"/>
    <w:rsid w:val="45A46285"/>
    <w:rsid w:val="466955B1"/>
    <w:rsid w:val="4729480B"/>
    <w:rsid w:val="475F22C8"/>
    <w:rsid w:val="483B3D03"/>
    <w:rsid w:val="484C5130"/>
    <w:rsid w:val="486A6AD3"/>
    <w:rsid w:val="48F454BF"/>
    <w:rsid w:val="490948F4"/>
    <w:rsid w:val="497C5C27"/>
    <w:rsid w:val="49B3009B"/>
    <w:rsid w:val="49DE5E98"/>
    <w:rsid w:val="49E40C09"/>
    <w:rsid w:val="4A421B4B"/>
    <w:rsid w:val="4A6F3B8F"/>
    <w:rsid w:val="4A781E06"/>
    <w:rsid w:val="4ACA6ADB"/>
    <w:rsid w:val="4AF824AA"/>
    <w:rsid w:val="4B2F253A"/>
    <w:rsid w:val="4B370BDC"/>
    <w:rsid w:val="4B417145"/>
    <w:rsid w:val="4B9968A5"/>
    <w:rsid w:val="4BFE7B49"/>
    <w:rsid w:val="4C486AD9"/>
    <w:rsid w:val="4C6A56AA"/>
    <w:rsid w:val="4CBE0157"/>
    <w:rsid w:val="4D547C6B"/>
    <w:rsid w:val="4D5D520F"/>
    <w:rsid w:val="4D863A8F"/>
    <w:rsid w:val="4D9C5D37"/>
    <w:rsid w:val="4D9D1BCB"/>
    <w:rsid w:val="4DA00D0C"/>
    <w:rsid w:val="4DAB79C8"/>
    <w:rsid w:val="4DC65A3E"/>
    <w:rsid w:val="4DE136AC"/>
    <w:rsid w:val="4E232905"/>
    <w:rsid w:val="4E3B024A"/>
    <w:rsid w:val="4E4D0DDF"/>
    <w:rsid w:val="4E6F5300"/>
    <w:rsid w:val="4E7147EF"/>
    <w:rsid w:val="4E755976"/>
    <w:rsid w:val="4EC05AEB"/>
    <w:rsid w:val="4EDB196A"/>
    <w:rsid w:val="4EE64B01"/>
    <w:rsid w:val="4F083BE4"/>
    <w:rsid w:val="4F9E5658"/>
    <w:rsid w:val="4FAD34A3"/>
    <w:rsid w:val="4FF6B2ED"/>
    <w:rsid w:val="50115ABD"/>
    <w:rsid w:val="5025247B"/>
    <w:rsid w:val="506E04B6"/>
    <w:rsid w:val="50FA57B3"/>
    <w:rsid w:val="511F2F07"/>
    <w:rsid w:val="51295B34"/>
    <w:rsid w:val="514B732D"/>
    <w:rsid w:val="51A115C7"/>
    <w:rsid w:val="51E1289C"/>
    <w:rsid w:val="52270AA9"/>
    <w:rsid w:val="523F2C29"/>
    <w:rsid w:val="52615888"/>
    <w:rsid w:val="528140BC"/>
    <w:rsid w:val="528D20F2"/>
    <w:rsid w:val="52E44D65"/>
    <w:rsid w:val="53E775E0"/>
    <w:rsid w:val="541F3A4B"/>
    <w:rsid w:val="54580A3D"/>
    <w:rsid w:val="54B073C5"/>
    <w:rsid w:val="557B2E61"/>
    <w:rsid w:val="559D7257"/>
    <w:rsid w:val="55D87B28"/>
    <w:rsid w:val="569F2D49"/>
    <w:rsid w:val="56A47D45"/>
    <w:rsid w:val="56C77C1C"/>
    <w:rsid w:val="56D43DA7"/>
    <w:rsid w:val="56FF0435"/>
    <w:rsid w:val="577643B2"/>
    <w:rsid w:val="579D3F41"/>
    <w:rsid w:val="57D927D1"/>
    <w:rsid w:val="57FDA373"/>
    <w:rsid w:val="58606975"/>
    <w:rsid w:val="58711B6E"/>
    <w:rsid w:val="592261E4"/>
    <w:rsid w:val="59260BAB"/>
    <w:rsid w:val="598A7839"/>
    <w:rsid w:val="59931C67"/>
    <w:rsid w:val="59B1496A"/>
    <w:rsid w:val="59E8609E"/>
    <w:rsid w:val="59E915FF"/>
    <w:rsid w:val="5A4A3FF7"/>
    <w:rsid w:val="5A7645F8"/>
    <w:rsid w:val="5B1D333C"/>
    <w:rsid w:val="5B8741A8"/>
    <w:rsid w:val="5BAD60A4"/>
    <w:rsid w:val="5BBC0F6D"/>
    <w:rsid w:val="5BF4460A"/>
    <w:rsid w:val="5C1473E0"/>
    <w:rsid w:val="5C1802E8"/>
    <w:rsid w:val="5C234A0C"/>
    <w:rsid w:val="5C2A57AD"/>
    <w:rsid w:val="5D1404EB"/>
    <w:rsid w:val="5D2522C4"/>
    <w:rsid w:val="5D7EB222"/>
    <w:rsid w:val="5D7F416C"/>
    <w:rsid w:val="5D9B103D"/>
    <w:rsid w:val="5E351A19"/>
    <w:rsid w:val="5EC87A97"/>
    <w:rsid w:val="5F2862FC"/>
    <w:rsid w:val="5F9023E4"/>
    <w:rsid w:val="5FAEFF39"/>
    <w:rsid w:val="5FAF13D7"/>
    <w:rsid w:val="5FD41360"/>
    <w:rsid w:val="5FD5D881"/>
    <w:rsid w:val="60107A8F"/>
    <w:rsid w:val="60182C95"/>
    <w:rsid w:val="60744264"/>
    <w:rsid w:val="60787ECC"/>
    <w:rsid w:val="608447A3"/>
    <w:rsid w:val="60931F2B"/>
    <w:rsid w:val="60A2499D"/>
    <w:rsid w:val="610D4955"/>
    <w:rsid w:val="61BE1BCC"/>
    <w:rsid w:val="61CC7834"/>
    <w:rsid w:val="629E7A04"/>
    <w:rsid w:val="62C15E60"/>
    <w:rsid w:val="63023DC6"/>
    <w:rsid w:val="630B32EB"/>
    <w:rsid w:val="63317169"/>
    <w:rsid w:val="636D6C72"/>
    <w:rsid w:val="639D001D"/>
    <w:rsid w:val="639D633D"/>
    <w:rsid w:val="63F52BCD"/>
    <w:rsid w:val="648B0ACF"/>
    <w:rsid w:val="648F5856"/>
    <w:rsid w:val="64D74B64"/>
    <w:rsid w:val="64DB657B"/>
    <w:rsid w:val="64E37763"/>
    <w:rsid w:val="65443991"/>
    <w:rsid w:val="65847385"/>
    <w:rsid w:val="65944781"/>
    <w:rsid w:val="65F25313"/>
    <w:rsid w:val="6646377C"/>
    <w:rsid w:val="66AC21EA"/>
    <w:rsid w:val="66B23A7E"/>
    <w:rsid w:val="66BF0E71"/>
    <w:rsid w:val="66D72F57"/>
    <w:rsid w:val="67282E80"/>
    <w:rsid w:val="674566A0"/>
    <w:rsid w:val="67470C34"/>
    <w:rsid w:val="67531383"/>
    <w:rsid w:val="67CE2012"/>
    <w:rsid w:val="67E024AA"/>
    <w:rsid w:val="681F5143"/>
    <w:rsid w:val="682806C1"/>
    <w:rsid w:val="683B2F69"/>
    <w:rsid w:val="69186302"/>
    <w:rsid w:val="694E1157"/>
    <w:rsid w:val="69746A9E"/>
    <w:rsid w:val="6996689F"/>
    <w:rsid w:val="69990F25"/>
    <w:rsid w:val="69AE3F6C"/>
    <w:rsid w:val="69DD2570"/>
    <w:rsid w:val="69F569D8"/>
    <w:rsid w:val="6B170353"/>
    <w:rsid w:val="6B564A4D"/>
    <w:rsid w:val="6BC03605"/>
    <w:rsid w:val="6BCB1646"/>
    <w:rsid w:val="6CA30A4B"/>
    <w:rsid w:val="6CB724A7"/>
    <w:rsid w:val="6CFC7FBB"/>
    <w:rsid w:val="6D2531FB"/>
    <w:rsid w:val="6D306F82"/>
    <w:rsid w:val="6D7A5963"/>
    <w:rsid w:val="6D8F4B19"/>
    <w:rsid w:val="6DCF1576"/>
    <w:rsid w:val="6DDF43C8"/>
    <w:rsid w:val="6E352CE2"/>
    <w:rsid w:val="6E3B6A4F"/>
    <w:rsid w:val="6E86276D"/>
    <w:rsid w:val="6ECA001B"/>
    <w:rsid w:val="6EF0078F"/>
    <w:rsid w:val="6EF401B0"/>
    <w:rsid w:val="6F280D81"/>
    <w:rsid w:val="6F3713AB"/>
    <w:rsid w:val="6F5969EF"/>
    <w:rsid w:val="6FBF0E3C"/>
    <w:rsid w:val="70025ED8"/>
    <w:rsid w:val="704459D8"/>
    <w:rsid w:val="705F07D2"/>
    <w:rsid w:val="70612CDA"/>
    <w:rsid w:val="70785D38"/>
    <w:rsid w:val="70A92A27"/>
    <w:rsid w:val="70D811D0"/>
    <w:rsid w:val="712A4D3B"/>
    <w:rsid w:val="71350900"/>
    <w:rsid w:val="714B04FA"/>
    <w:rsid w:val="715D0DD2"/>
    <w:rsid w:val="717B07AB"/>
    <w:rsid w:val="718669C1"/>
    <w:rsid w:val="71CE3BD4"/>
    <w:rsid w:val="71DE7EA3"/>
    <w:rsid w:val="729D04D2"/>
    <w:rsid w:val="72C70CBE"/>
    <w:rsid w:val="732628EC"/>
    <w:rsid w:val="73DD2FAD"/>
    <w:rsid w:val="73F75DEF"/>
    <w:rsid w:val="74055B35"/>
    <w:rsid w:val="740C6EC3"/>
    <w:rsid w:val="753669ED"/>
    <w:rsid w:val="7576297E"/>
    <w:rsid w:val="75CA4333"/>
    <w:rsid w:val="75FD2E9D"/>
    <w:rsid w:val="75FE2E23"/>
    <w:rsid w:val="766178F7"/>
    <w:rsid w:val="76621A2C"/>
    <w:rsid w:val="76947A22"/>
    <w:rsid w:val="769A7FC0"/>
    <w:rsid w:val="770B2BD2"/>
    <w:rsid w:val="77A25CDB"/>
    <w:rsid w:val="78772AEC"/>
    <w:rsid w:val="79182DF3"/>
    <w:rsid w:val="792FF283"/>
    <w:rsid w:val="797D44CB"/>
    <w:rsid w:val="797DA5C9"/>
    <w:rsid w:val="7981037A"/>
    <w:rsid w:val="79A656C4"/>
    <w:rsid w:val="79C75763"/>
    <w:rsid w:val="79EE2BC7"/>
    <w:rsid w:val="79FD2ABD"/>
    <w:rsid w:val="7A1A573F"/>
    <w:rsid w:val="7AAF2A0F"/>
    <w:rsid w:val="7AE11A5F"/>
    <w:rsid w:val="7B286E76"/>
    <w:rsid w:val="7B40084D"/>
    <w:rsid w:val="7B78265F"/>
    <w:rsid w:val="7B7C1CC3"/>
    <w:rsid w:val="7BB8016E"/>
    <w:rsid w:val="7BD37E14"/>
    <w:rsid w:val="7BF81913"/>
    <w:rsid w:val="7BFBAE69"/>
    <w:rsid w:val="7C765821"/>
    <w:rsid w:val="7C7976D2"/>
    <w:rsid w:val="7CDC616D"/>
    <w:rsid w:val="7CF130FA"/>
    <w:rsid w:val="7D0F523E"/>
    <w:rsid w:val="7D20578D"/>
    <w:rsid w:val="7D347005"/>
    <w:rsid w:val="7D6C33E3"/>
    <w:rsid w:val="7D9615AC"/>
    <w:rsid w:val="7DAD70B0"/>
    <w:rsid w:val="7DD722F0"/>
    <w:rsid w:val="7DDBBEA2"/>
    <w:rsid w:val="7E065EBC"/>
    <w:rsid w:val="7E111D4A"/>
    <w:rsid w:val="7E145045"/>
    <w:rsid w:val="7E3E5597"/>
    <w:rsid w:val="7E4EF7A1"/>
    <w:rsid w:val="7E6A13B3"/>
    <w:rsid w:val="7E96494B"/>
    <w:rsid w:val="7E9A3702"/>
    <w:rsid w:val="7E9FB8F9"/>
    <w:rsid w:val="7EA82B88"/>
    <w:rsid w:val="7EC03B8C"/>
    <w:rsid w:val="7EE03426"/>
    <w:rsid w:val="7F014E72"/>
    <w:rsid w:val="7F3F3A1B"/>
    <w:rsid w:val="7F779423"/>
    <w:rsid w:val="7F7A5966"/>
    <w:rsid w:val="7FB596E7"/>
    <w:rsid w:val="7FBF23DF"/>
    <w:rsid w:val="7FC62B10"/>
    <w:rsid w:val="7FD22643"/>
    <w:rsid w:val="7FDD0524"/>
    <w:rsid w:val="7FE86F49"/>
    <w:rsid w:val="7FF569BE"/>
    <w:rsid w:val="7FF5B658"/>
    <w:rsid w:val="877F9A56"/>
    <w:rsid w:val="8DA8B56F"/>
    <w:rsid w:val="8FEE8D2D"/>
    <w:rsid w:val="ACFF2E30"/>
    <w:rsid w:val="AD9F27D8"/>
    <w:rsid w:val="B67B4088"/>
    <w:rsid w:val="B6A51249"/>
    <w:rsid w:val="BD9F2D53"/>
    <w:rsid w:val="BDDEC814"/>
    <w:rsid w:val="BEDB0EAF"/>
    <w:rsid w:val="BFF9A8E6"/>
    <w:rsid w:val="BFFF3749"/>
    <w:rsid w:val="C77F89FF"/>
    <w:rsid w:val="CD6F918B"/>
    <w:rsid w:val="D1D61F11"/>
    <w:rsid w:val="D1ED4EEC"/>
    <w:rsid w:val="D29B545D"/>
    <w:rsid w:val="D472FF7E"/>
    <w:rsid w:val="D7BC42E9"/>
    <w:rsid w:val="D8962413"/>
    <w:rsid w:val="D9EB3A25"/>
    <w:rsid w:val="D9EF5EAE"/>
    <w:rsid w:val="DAFD239E"/>
    <w:rsid w:val="DEBCA0EF"/>
    <w:rsid w:val="DEF63270"/>
    <w:rsid w:val="DF9FE184"/>
    <w:rsid w:val="DFF13DA1"/>
    <w:rsid w:val="DFF7FE04"/>
    <w:rsid w:val="E3FD47D4"/>
    <w:rsid w:val="E5F83C05"/>
    <w:rsid w:val="E5FF5810"/>
    <w:rsid w:val="E61AA7BB"/>
    <w:rsid w:val="E6BF6AFB"/>
    <w:rsid w:val="EBCFB6A8"/>
    <w:rsid w:val="EE6D2BD9"/>
    <w:rsid w:val="EFCF9639"/>
    <w:rsid w:val="EFDBC5C2"/>
    <w:rsid w:val="EFEC3728"/>
    <w:rsid w:val="EFEFB90C"/>
    <w:rsid w:val="F537BD69"/>
    <w:rsid w:val="F6FBB079"/>
    <w:rsid w:val="F7DA5EA5"/>
    <w:rsid w:val="F7EF87E1"/>
    <w:rsid w:val="F994FE0F"/>
    <w:rsid w:val="FAEF935E"/>
    <w:rsid w:val="FAF26138"/>
    <w:rsid w:val="FB4FF6EF"/>
    <w:rsid w:val="FB9FEDFB"/>
    <w:rsid w:val="FBDFBDBD"/>
    <w:rsid w:val="FCDB5732"/>
    <w:rsid w:val="FD8E43A8"/>
    <w:rsid w:val="FD97C231"/>
    <w:rsid w:val="FDDB9A6F"/>
    <w:rsid w:val="FDDBA9D8"/>
    <w:rsid w:val="FDDF5464"/>
    <w:rsid w:val="FDFD351B"/>
    <w:rsid w:val="FEAF8010"/>
    <w:rsid w:val="FED11FC2"/>
    <w:rsid w:val="FF3FB16A"/>
    <w:rsid w:val="FF75576D"/>
    <w:rsid w:val="FF7FB263"/>
    <w:rsid w:val="FF9DCA49"/>
    <w:rsid w:val="FFDB4911"/>
    <w:rsid w:val="FFF6F0F6"/>
    <w:rsid w:val="FFFD1DD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link w:val="32"/>
    <w:unhideWhenUsed/>
    <w:qFormat/>
    <w:uiPriority w:val="9"/>
    <w:pPr>
      <w:spacing w:beforeAutospacing="1" w:afterAutospacing="1"/>
      <w:jc w:val="left"/>
      <w:outlineLvl w:val="1"/>
    </w:pPr>
    <w:rPr>
      <w:rFonts w:hint="eastAsia" w:ascii="宋体" w:hAnsi="宋体"/>
      <w:b/>
      <w:kern w:val="0"/>
      <w:sz w:val="36"/>
      <w:szCs w:val="3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Normal Indent"/>
    <w:basedOn w:val="1"/>
    <w:unhideWhenUsed/>
    <w:qFormat/>
    <w:uiPriority w:val="99"/>
    <w:pPr>
      <w:ind w:firstLine="420" w:firstLineChars="200"/>
    </w:pPr>
  </w:style>
  <w:style w:type="paragraph" w:styleId="6">
    <w:name w:val="annotation text"/>
    <w:basedOn w:val="1"/>
    <w:link w:val="27"/>
    <w:unhideWhenUsed/>
    <w:qFormat/>
    <w:uiPriority w:val="99"/>
    <w:pPr>
      <w:jc w:val="left"/>
    </w:pPr>
  </w:style>
  <w:style w:type="paragraph" w:styleId="7">
    <w:name w:val="Body Text"/>
    <w:basedOn w:val="1"/>
    <w:next w:val="1"/>
    <w:link w:val="33"/>
    <w:qFormat/>
    <w:uiPriority w:val="0"/>
    <w:pPr>
      <w:spacing w:after="120"/>
    </w:pPr>
  </w:style>
  <w:style w:type="paragraph" w:styleId="8">
    <w:name w:val="Date"/>
    <w:basedOn w:val="1"/>
    <w:next w:val="1"/>
    <w:link w:val="31"/>
    <w:semiHidden/>
    <w:unhideWhenUsed/>
    <w:qFormat/>
    <w:uiPriority w:val="99"/>
    <w:pPr>
      <w:ind w:left="100" w:leftChars="2500"/>
    </w:pPr>
  </w:style>
  <w:style w:type="paragraph" w:styleId="9">
    <w:name w:val="Balloon Text"/>
    <w:basedOn w:val="1"/>
    <w:link w:val="26"/>
    <w:unhideWhenUsed/>
    <w:qFormat/>
    <w:uiPriority w:val="99"/>
    <w:rPr>
      <w:sz w:val="18"/>
      <w:szCs w:val="18"/>
    </w:rPr>
  </w:style>
  <w:style w:type="paragraph" w:styleId="10">
    <w:name w:val="footer"/>
    <w:basedOn w:val="1"/>
    <w:link w:val="22"/>
    <w:unhideWhenUsed/>
    <w:qFormat/>
    <w:uiPriority w:val="0"/>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left="720"/>
    </w:pPr>
    <w:rPr>
      <w:szCs w:val="20"/>
    </w:rPr>
  </w:style>
  <w:style w:type="paragraph" w:styleId="13">
    <w:name w:val="Body Text 2"/>
    <w:basedOn w:val="1"/>
    <w:qFormat/>
    <w:uiPriority w:val="99"/>
    <w:pPr>
      <w:spacing w:after="120" w:line="480" w:lineRule="auto"/>
    </w:pPr>
    <w:rPr>
      <w:rFonts w:ascii="Calibri" w:hAnsi="Calibri"/>
    </w:rPr>
  </w:style>
  <w:style w:type="paragraph" w:styleId="14">
    <w:name w:val="Normal (Web)"/>
    <w:basedOn w:val="1"/>
    <w:qFormat/>
    <w:uiPriority w:val="0"/>
    <w:pPr>
      <w:spacing w:beforeAutospacing="1" w:afterAutospacing="1"/>
      <w:jc w:val="left"/>
    </w:pPr>
    <w:rPr>
      <w:kern w:val="0"/>
      <w:sz w:val="24"/>
    </w:rPr>
  </w:style>
  <w:style w:type="paragraph" w:styleId="15">
    <w:name w:val="annotation subject"/>
    <w:basedOn w:val="6"/>
    <w:next w:val="6"/>
    <w:link w:val="28"/>
    <w:unhideWhenUsed/>
    <w:qFormat/>
    <w:uiPriority w:val="99"/>
    <w:rPr>
      <w:b/>
      <w:bCs/>
    </w:rPr>
  </w:style>
  <w:style w:type="character" w:styleId="18">
    <w:name w:val="Hyperlink"/>
    <w:qFormat/>
    <w:uiPriority w:val="0"/>
    <w:rPr>
      <w:color w:val="0000FF"/>
      <w:u w:val="none"/>
    </w:rPr>
  </w:style>
  <w:style w:type="character" w:styleId="19">
    <w:name w:val="annotation reference"/>
    <w:basedOn w:val="17"/>
    <w:unhideWhenUsed/>
    <w:qFormat/>
    <w:uiPriority w:val="99"/>
    <w:rPr>
      <w:sz w:val="21"/>
      <w:szCs w:val="21"/>
    </w:rPr>
  </w:style>
  <w:style w:type="paragraph" w:customStyle="1" w:styleId="20">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1">
    <w:name w:val="页眉 字符"/>
    <w:basedOn w:val="17"/>
    <w:link w:val="11"/>
    <w:qFormat/>
    <w:uiPriority w:val="99"/>
    <w:rPr>
      <w:sz w:val="18"/>
      <w:szCs w:val="18"/>
    </w:rPr>
  </w:style>
  <w:style w:type="character" w:customStyle="1" w:styleId="22">
    <w:name w:val="页脚 字符"/>
    <w:basedOn w:val="17"/>
    <w:link w:val="10"/>
    <w:qFormat/>
    <w:uiPriority w:val="99"/>
    <w:rPr>
      <w:sz w:val="18"/>
      <w:szCs w:val="18"/>
    </w:rPr>
  </w:style>
  <w:style w:type="paragraph" w:customStyle="1" w:styleId="23">
    <w:name w:val="列出段落1"/>
    <w:basedOn w:val="1"/>
    <w:qFormat/>
    <w:uiPriority w:val="99"/>
    <w:pPr>
      <w:ind w:firstLine="420" w:firstLineChars="200"/>
    </w:pPr>
  </w:style>
  <w:style w:type="character" w:customStyle="1" w:styleId="24">
    <w:name w:val="不明显强调1"/>
    <w:basedOn w:val="17"/>
    <w:qFormat/>
    <w:uiPriority w:val="19"/>
    <w:rPr>
      <w:i/>
      <w:iCs/>
      <w:color w:val="808080" w:themeColor="text1" w:themeTint="80"/>
      <w14:textFill>
        <w14:solidFill>
          <w14:schemeClr w14:val="tx1">
            <w14:lumMod w14:val="50000"/>
            <w14:lumOff w14:val="50000"/>
          </w14:schemeClr>
        </w14:solidFill>
      </w14:textFill>
    </w:rPr>
  </w:style>
  <w:style w:type="paragraph" w:customStyle="1" w:styleId="25">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6">
    <w:name w:val="批注框文本 字符"/>
    <w:basedOn w:val="17"/>
    <w:link w:val="9"/>
    <w:semiHidden/>
    <w:qFormat/>
    <w:uiPriority w:val="99"/>
    <w:rPr>
      <w:kern w:val="2"/>
      <w:sz w:val="18"/>
      <w:szCs w:val="18"/>
    </w:rPr>
  </w:style>
  <w:style w:type="character" w:customStyle="1" w:styleId="27">
    <w:name w:val="批注文字 字符"/>
    <w:basedOn w:val="17"/>
    <w:link w:val="6"/>
    <w:semiHidden/>
    <w:qFormat/>
    <w:uiPriority w:val="99"/>
    <w:rPr>
      <w:kern w:val="2"/>
      <w:sz w:val="21"/>
      <w:szCs w:val="24"/>
    </w:rPr>
  </w:style>
  <w:style w:type="character" w:customStyle="1" w:styleId="28">
    <w:name w:val="批注主题 字符"/>
    <w:basedOn w:val="27"/>
    <w:link w:val="15"/>
    <w:semiHidden/>
    <w:qFormat/>
    <w:uiPriority w:val="99"/>
    <w:rPr>
      <w:b/>
      <w:bCs/>
      <w:kern w:val="2"/>
      <w:sz w:val="21"/>
      <w:szCs w:val="24"/>
    </w:rPr>
  </w:style>
  <w:style w:type="paragraph" w:customStyle="1" w:styleId="29">
    <w:name w:val="列出段落2"/>
    <w:basedOn w:val="1"/>
    <w:qFormat/>
    <w:uiPriority w:val="99"/>
    <w:pPr>
      <w:ind w:firstLine="420" w:firstLineChars="200"/>
    </w:pPr>
  </w:style>
  <w:style w:type="paragraph" w:styleId="30">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1">
    <w:name w:val="日期 字符"/>
    <w:basedOn w:val="17"/>
    <w:link w:val="8"/>
    <w:semiHidden/>
    <w:qFormat/>
    <w:uiPriority w:val="99"/>
    <w:rPr>
      <w:kern w:val="2"/>
      <w:sz w:val="21"/>
      <w:szCs w:val="24"/>
    </w:rPr>
  </w:style>
  <w:style w:type="character" w:customStyle="1" w:styleId="32">
    <w:name w:val="标题 2 字符"/>
    <w:link w:val="4"/>
    <w:qFormat/>
    <w:uiPriority w:val="9"/>
    <w:rPr>
      <w:rFonts w:ascii="宋体" w:hAnsi="宋体"/>
      <w:b/>
      <w:sz w:val="36"/>
      <w:szCs w:val="36"/>
    </w:rPr>
  </w:style>
  <w:style w:type="character" w:customStyle="1" w:styleId="33">
    <w:name w:val="正文文本 字符"/>
    <w:basedOn w:val="17"/>
    <w:link w:val="7"/>
    <w:qFormat/>
    <w:uiPriority w:val="0"/>
    <w:rPr>
      <w:kern w:val="2"/>
      <w:sz w:val="21"/>
      <w:szCs w:val="24"/>
    </w:rPr>
  </w:style>
  <w:style w:type="character" w:customStyle="1" w:styleId="34">
    <w:name w:val="Unresolved Mention"/>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17</Pages>
  <Words>7077</Words>
  <Characters>7635</Characters>
  <Lines>53</Lines>
  <Paragraphs>15</Paragraphs>
  <TotalTime>0</TotalTime>
  <ScaleCrop>false</ScaleCrop>
  <LinksUpToDate>false</LinksUpToDate>
  <CharactersWithSpaces>8377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2021-12-27T22:17:00Z</dcterms:created>
  <dc:creator>刘海燕</dc:creator>
  <cp:lastModifiedBy>雪 饼 "</cp:lastModifiedBy>
  <dcterms:modified xsi:type="dcterms:W3CDTF">2024-12-03T06:11:18Z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DB5F1B55F4864CB5A655BB0109289DE6_13</vt:lpwstr>
  </property>
</Properties>
</file>