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235A4">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蒙牛乳业冰品清远工厂原辅料短途运输</w:t>
      </w:r>
      <w:r>
        <w:rPr>
          <w:rFonts w:hint="eastAsia" w:ascii="宋体" w:hAnsi="宋体" w:cs="宋体"/>
          <w:b/>
          <w:bCs/>
          <w:kern w:val="0"/>
          <w:sz w:val="36"/>
          <w:szCs w:val="36"/>
          <w:lang w:val="en-US" w:eastAsia="zh-CN"/>
        </w:rPr>
        <w:t>项目</w:t>
      </w:r>
      <w:r>
        <w:rPr>
          <w:rFonts w:hint="eastAsia" w:ascii="宋体" w:hAnsi="宋体" w:cs="宋体"/>
          <w:b/>
          <w:bCs/>
          <w:kern w:val="0"/>
          <w:sz w:val="36"/>
          <w:szCs w:val="36"/>
        </w:rPr>
        <w:t>询比价信息公告</w:t>
      </w:r>
    </w:p>
    <w:p w14:paraId="6E1BC57E">
      <w:pPr>
        <w:spacing w:line="320" w:lineRule="exact"/>
        <w:ind w:firstLine="560" w:firstLineChars="200"/>
        <w:rPr>
          <w:rFonts w:ascii="仿宋_GB2312" w:hAnsi="宋体" w:eastAsia="仿宋_GB2312"/>
          <w:sz w:val="28"/>
          <w:szCs w:val="28"/>
        </w:rPr>
      </w:pPr>
    </w:p>
    <w:p w14:paraId="2AC5C8D1">
      <w:pPr>
        <w:spacing w:line="320" w:lineRule="exact"/>
        <w:ind w:firstLine="480" w:firstLineChars="200"/>
        <w:rPr>
          <w:rFonts w:hint="eastAsia" w:ascii="仿宋_GB2312" w:hAnsi="宋体" w:eastAsia="仿宋_GB2312" w:cs="Times New Roman"/>
          <w:sz w:val="24"/>
          <w:szCs w:val="28"/>
        </w:rPr>
      </w:pPr>
      <w:r>
        <w:rPr>
          <w:rFonts w:hint="eastAsia" w:ascii="仿宋_GB2312" w:hAnsi="宋体" w:eastAsia="仿宋_GB2312" w:cs="Times New Roman"/>
          <w:sz w:val="24"/>
          <w:szCs w:val="28"/>
        </w:rPr>
        <w:t>内蒙古蒙牛乳业（集团）股份有限公司</w:t>
      </w:r>
      <w:r>
        <w:rPr>
          <w:rFonts w:hint="eastAsia" w:ascii="仿宋_GB2312" w:hAnsi="宋体" w:eastAsia="仿宋_GB2312" w:cs="Times New Roman"/>
          <w:sz w:val="24"/>
          <w:szCs w:val="28"/>
          <w:lang w:val="en-US" w:eastAsia="zh-CN"/>
        </w:rPr>
        <w:t>冰品</w:t>
      </w:r>
      <w:r>
        <w:rPr>
          <w:rFonts w:hint="eastAsia" w:ascii="仿宋_GB2312" w:hAnsi="宋体" w:eastAsia="仿宋_GB2312" w:cs="Times New Roman"/>
          <w:sz w:val="24"/>
          <w:szCs w:val="28"/>
        </w:rPr>
        <w:t>事业部就冰品清远工厂原辅料短途运输</w:t>
      </w:r>
      <w:r>
        <w:rPr>
          <w:rFonts w:hint="eastAsia" w:ascii="仿宋_GB2312" w:hAnsi="宋体" w:eastAsia="仿宋_GB2312" w:cs="Times New Roman"/>
          <w:sz w:val="24"/>
          <w:szCs w:val="28"/>
          <w:lang w:val="en-US" w:eastAsia="zh-CN"/>
        </w:rPr>
        <w:t>项目</w:t>
      </w:r>
      <w:r>
        <w:rPr>
          <w:rFonts w:hint="eastAsia" w:ascii="仿宋_GB2312" w:hAnsi="宋体" w:eastAsia="仿宋_GB2312" w:cs="Times New Roman"/>
          <w:sz w:val="24"/>
          <w:szCs w:val="28"/>
        </w:rPr>
        <w:t>进行询比价, 欢迎符合资格条件的供应商参加。</w:t>
      </w:r>
    </w:p>
    <w:p w14:paraId="3ACDDBD0">
      <w:pPr>
        <w:spacing w:line="320" w:lineRule="exact"/>
        <w:ind w:firstLine="482" w:firstLineChars="200"/>
        <w:rPr>
          <w:rFonts w:ascii="仿宋_GB2312" w:hAnsi="宋体" w:eastAsia="仿宋_GB2312"/>
          <w:sz w:val="24"/>
          <w:szCs w:val="28"/>
        </w:rPr>
      </w:pPr>
      <w:r>
        <w:rPr>
          <w:rFonts w:hint="eastAsia" w:ascii="仿宋_GB2312" w:hAnsi="宋体" w:eastAsia="仿宋_GB2312"/>
          <w:b/>
          <w:sz w:val="24"/>
          <w:szCs w:val="28"/>
        </w:rPr>
        <w:t>一、项目编号：</w:t>
      </w:r>
      <w:r>
        <w:rPr>
          <w:rFonts w:hint="eastAsia" w:ascii="仿宋_GB2312" w:hAnsi="宋体" w:eastAsia="仿宋_GB2312"/>
          <w:b w:val="0"/>
          <w:bCs/>
          <w:sz w:val="24"/>
          <w:szCs w:val="28"/>
        </w:rPr>
        <w:t>MNCGJH-20241205-0015</w:t>
      </w:r>
    </w:p>
    <w:p w14:paraId="56D2EDC1">
      <w:pPr>
        <w:spacing w:line="320" w:lineRule="exact"/>
        <w:ind w:firstLine="482" w:firstLineChars="200"/>
        <w:rPr>
          <w:rFonts w:ascii="仿宋_GB2312" w:hAnsi="宋体" w:eastAsia="仿宋_GB2312"/>
          <w:sz w:val="24"/>
          <w:szCs w:val="28"/>
          <w:u w:val="single"/>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cs="Arial"/>
          <w:sz w:val="24"/>
          <w:szCs w:val="24"/>
          <w:lang w:val="en-US" w:eastAsia="zh-CN"/>
        </w:rPr>
        <w:t>冰品</w:t>
      </w:r>
      <w:r>
        <w:rPr>
          <w:rFonts w:hint="eastAsia" w:ascii="仿宋_GB2312" w:hAnsi="宋体" w:eastAsia="仿宋_GB2312" w:cs="Arial"/>
          <w:sz w:val="24"/>
          <w:szCs w:val="24"/>
        </w:rPr>
        <w:t>清远工厂原辅料短途运输项目</w:t>
      </w:r>
    </w:p>
    <w:p w14:paraId="3C0020F8">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三、项目概况：</w:t>
      </w:r>
    </w:p>
    <w:p w14:paraId="24C1618E">
      <w:pPr>
        <w:spacing w:line="320" w:lineRule="exact"/>
        <w:ind w:firstLine="480" w:firstLineChars="200"/>
        <w:rPr>
          <w:rFonts w:hint="eastAsia" w:ascii="仿宋_GB2312" w:hAnsi="宋体" w:eastAsia="仿宋_GB2312" w:cs="Times New Roman"/>
          <w:sz w:val="24"/>
          <w:szCs w:val="28"/>
        </w:rPr>
      </w:pPr>
      <w:r>
        <w:rPr>
          <w:rFonts w:hint="eastAsia" w:ascii="仿宋_GB2312" w:hAnsi="宋体" w:eastAsia="仿宋_GB2312" w:cs="Times New Roman"/>
          <w:sz w:val="24"/>
          <w:szCs w:val="28"/>
        </w:rPr>
        <w:t>为了满足蒙牛乳制品清远有限责任公司生产原辅料的使用情况, 现针对</w:t>
      </w:r>
      <w:r>
        <w:rPr>
          <w:rFonts w:hint="eastAsia" w:ascii="仿宋_GB2312" w:hAnsi="宋体" w:eastAsia="仿宋_GB2312" w:cs="Times New Roman"/>
          <w:sz w:val="24"/>
          <w:szCs w:val="28"/>
          <w:lang w:val="en-US" w:eastAsia="zh-CN"/>
        </w:rPr>
        <w:t>冰品</w:t>
      </w:r>
      <w:r>
        <w:rPr>
          <w:rFonts w:hint="eastAsia" w:ascii="仿宋_GB2312" w:hAnsi="宋体" w:eastAsia="仿宋_GB2312" w:cs="Times New Roman"/>
          <w:sz w:val="24"/>
          <w:szCs w:val="28"/>
        </w:rPr>
        <w:t>清远工厂从外租库房到生产工厂原辅料短途运输项目进行</w:t>
      </w:r>
      <w:r>
        <w:rPr>
          <w:rFonts w:hint="eastAsia" w:ascii="仿宋_GB2312" w:hAnsi="宋体" w:eastAsia="仿宋_GB2312" w:cs="Times New Roman"/>
          <w:sz w:val="24"/>
          <w:szCs w:val="28"/>
          <w:lang w:val="en-US" w:eastAsia="zh-CN"/>
        </w:rPr>
        <w:t>询比价</w:t>
      </w:r>
      <w:r>
        <w:rPr>
          <w:rFonts w:hint="eastAsia" w:ascii="仿宋_GB2312" w:hAnsi="宋体" w:eastAsia="仿宋_GB2312" w:cs="Times New Roman"/>
          <w:sz w:val="24"/>
          <w:szCs w:val="28"/>
        </w:rPr>
        <w:t>。合同期限签订两年。</w:t>
      </w:r>
    </w:p>
    <w:p w14:paraId="122843E2">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215FE1A3">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0" w:name="_Hlk60831646"/>
      <w:r>
        <w:rPr>
          <w:rFonts w:hint="eastAsia" w:ascii="仿宋_GB2312" w:hAnsi="宋体" w:eastAsia="仿宋_GB2312"/>
          <w:sz w:val="24"/>
          <w:szCs w:val="28"/>
        </w:rPr>
        <w:t>有效的营业执照</w:t>
      </w:r>
      <w:bookmarkEnd w:id="0"/>
      <w:r>
        <w:rPr>
          <w:rFonts w:hint="eastAsia" w:ascii="仿宋_GB2312" w:hAnsi="宋体" w:eastAsia="仿宋_GB2312"/>
          <w:sz w:val="24"/>
          <w:szCs w:val="28"/>
        </w:rPr>
        <w:t>；</w:t>
      </w:r>
    </w:p>
    <w:p w14:paraId="5A1072C6">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2、投标方须具有有效的道路运输经营许可证；</w:t>
      </w:r>
    </w:p>
    <w:p w14:paraId="0A55EB9C">
      <w:pPr>
        <w:spacing w:line="320" w:lineRule="exact"/>
        <w:ind w:firstLine="480" w:firstLineChars="200"/>
      </w:pPr>
      <w:r>
        <w:rPr>
          <w:rFonts w:hint="eastAsia" w:ascii="仿宋_GB2312" w:hAnsi="宋体" w:eastAsia="仿宋_GB2312"/>
          <w:sz w:val="24"/>
          <w:szCs w:val="28"/>
          <w:lang w:val="en-US" w:eastAsia="zh-CN"/>
        </w:rPr>
        <w:t>3</w:t>
      </w:r>
      <w:r>
        <w:rPr>
          <w:rFonts w:hint="eastAsia" w:ascii="仿宋_GB2312" w:hAnsi="宋体" w:eastAsia="仿宋_GB2312"/>
          <w:sz w:val="24"/>
          <w:szCs w:val="28"/>
        </w:rPr>
        <w:t>、投标方具有一般纳税人资格，能开具增值税专用发票（提供相关证明材料）；</w:t>
      </w:r>
    </w:p>
    <w:p w14:paraId="3BC8521A">
      <w:pPr>
        <w:spacing w:line="320" w:lineRule="exact"/>
        <w:ind w:right="84" w:rightChars="40" w:firstLine="480" w:firstLineChars="200"/>
        <w:rPr>
          <w:rFonts w:ascii="仿宋_GB2312" w:hAnsi="宋体" w:eastAsia="仿宋_GB2312"/>
          <w:sz w:val="24"/>
          <w:szCs w:val="28"/>
        </w:rPr>
      </w:pPr>
      <w:r>
        <w:rPr>
          <w:rFonts w:hint="eastAsia" w:ascii="仿宋_GB2312" w:hAnsi="宋体" w:eastAsia="仿宋_GB2312"/>
          <w:sz w:val="24"/>
          <w:szCs w:val="28"/>
          <w:lang w:val="en-US" w:eastAsia="zh-CN"/>
        </w:rPr>
        <w:t>4、</w:t>
      </w:r>
      <w:r>
        <w:rPr>
          <w:rFonts w:hint="eastAsia" w:ascii="仿宋_GB2312" w:hAnsi="宋体" w:eastAsia="仿宋_GB2312"/>
          <w:sz w:val="24"/>
          <w:szCs w:val="28"/>
        </w:rPr>
        <w:t>投标人未被列入国家企业信用信息公示系统（http://www.gsxt.gov.cn/index.html）严重违法失信企业名单</w:t>
      </w:r>
    </w:p>
    <w:p w14:paraId="04586916">
      <w:pPr>
        <w:pStyle w:val="8"/>
        <w:spacing w:before="0" w:beforeAutospacing="0" w:after="0" w:afterAutospacing="0" w:line="320" w:lineRule="exact"/>
        <w:ind w:firstLine="560"/>
        <w:rPr>
          <w:rFonts w:ascii="仿宋_GB2312" w:eastAsia="仿宋_GB2312" w:cs="Times New Roman"/>
          <w:kern w:val="2"/>
          <w:szCs w:val="28"/>
        </w:rPr>
      </w:pPr>
      <w:r>
        <w:rPr>
          <w:rFonts w:hint="eastAsia" w:ascii="仿宋_GB2312" w:eastAsia="仿宋_GB2312" w:cs="Times New Roman"/>
          <w:kern w:val="2"/>
          <w:szCs w:val="28"/>
          <w:lang w:val="en-US" w:eastAsia="zh-CN"/>
        </w:rPr>
        <w:t>5</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6C34C06">
      <w:pPr>
        <w:spacing w:line="320" w:lineRule="exact"/>
        <w:ind w:right="84" w:rightChars="40" w:firstLine="484" w:firstLineChars="202"/>
        <w:rPr>
          <w:rFonts w:ascii="仿宋_GB2312" w:hAnsi="宋体" w:eastAsia="仿宋_GB2312"/>
          <w:sz w:val="24"/>
          <w:szCs w:val="28"/>
        </w:rPr>
      </w:pPr>
      <w:r>
        <w:rPr>
          <w:rFonts w:hint="eastAsia" w:ascii="仿宋_GB2312" w:hAnsi="宋体" w:eastAsia="仿宋_GB2312"/>
          <w:sz w:val="24"/>
          <w:szCs w:val="28"/>
          <w:lang w:val="en-US" w:eastAsia="zh-CN"/>
        </w:rPr>
        <w:t>6</w:t>
      </w:r>
      <w:r>
        <w:rPr>
          <w:rFonts w:hint="eastAsia" w:ascii="仿宋_GB2312" w:hAnsi="宋体" w:eastAsia="仿宋_GB2312"/>
          <w:sz w:val="24"/>
          <w:szCs w:val="28"/>
        </w:rPr>
        <w:t>、本次询比价不接受多家单位联合报价，不允许分包或转包。</w:t>
      </w:r>
    </w:p>
    <w:p w14:paraId="4FFEFD61">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lang w:val="en-US" w:eastAsia="zh-CN"/>
        </w:rPr>
        <w:t>7</w:t>
      </w:r>
      <w:r>
        <w:rPr>
          <w:rFonts w:ascii="仿宋_GB2312" w:hAnsi="宋体" w:eastAsia="仿宋_GB2312"/>
          <w:sz w:val="24"/>
          <w:szCs w:val="28"/>
        </w:rPr>
        <w:t>、</w:t>
      </w:r>
      <w:r>
        <w:rPr>
          <w:rFonts w:hint="eastAsia" w:ascii="仿宋_GB2312" w:hAnsi="宋体" w:eastAsia="仿宋_GB2312"/>
          <w:sz w:val="24"/>
          <w:szCs w:val="28"/>
        </w:rPr>
        <w:t>不接受中粮及蒙牛供应商黑名单（以蒙牛集团采购执行管理部下发的黑名单为准）的企业参与竞争；</w:t>
      </w:r>
    </w:p>
    <w:p w14:paraId="758ACB35">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075222E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（一）报名资格文件（组成及顺序按照如下要求提供）：</w:t>
      </w:r>
      <w:r>
        <w:rPr>
          <w:rFonts w:ascii="仿宋_GB2312" w:hAnsi="宋体" w:eastAsia="仿宋_GB2312"/>
          <w:sz w:val="24"/>
          <w:szCs w:val="28"/>
        </w:rPr>
        <w:t xml:space="preserve"> </w:t>
      </w:r>
    </w:p>
    <w:p w14:paraId="77D21B5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1、营业执照副本、税务登记证副本、组织机构代码证副本（多证合一提供营业执照副本）复印件并加盖公章，营业执照经营范围需符合要求；开户行许可证（或基本存款账户信息）。</w:t>
      </w:r>
    </w:p>
    <w:p w14:paraId="7D5C7482">
      <w:pPr>
        <w:widowControl/>
        <w:spacing w:line="320" w:lineRule="exact"/>
        <w:ind w:firstLine="480" w:firstLineChars="200"/>
        <w:jc w:val="left"/>
        <w:rPr>
          <w:rFonts w:hint="eastAsia" w:ascii="仿宋_GB2312" w:hAnsi="宋体" w:eastAsia="仿宋_GB2312"/>
          <w:sz w:val="24"/>
          <w:szCs w:val="28"/>
          <w:lang w:val="en-US" w:eastAsia="zh-CN"/>
        </w:rPr>
      </w:pPr>
      <w:r>
        <w:rPr>
          <w:rFonts w:hint="eastAsia" w:ascii="仿宋_GB2312" w:hAnsi="宋体" w:eastAsia="仿宋_GB2312"/>
          <w:sz w:val="24"/>
          <w:szCs w:val="28"/>
        </w:rPr>
        <w:t>2、报名信息确认表（附件1）</w:t>
      </w:r>
      <w:r>
        <w:rPr>
          <w:rFonts w:hint="eastAsia" w:ascii="仿宋_GB2312" w:hAnsi="宋体" w:eastAsia="仿宋_GB2312"/>
          <w:sz w:val="24"/>
          <w:szCs w:val="28"/>
          <w:lang w:val="en-US" w:eastAsia="zh-CN"/>
        </w:rPr>
        <w:t>;</w:t>
      </w:r>
    </w:p>
    <w:p w14:paraId="7E96B516">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76910F14">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024</w:t>
      </w:r>
      <w:r>
        <w:rPr>
          <w:rFonts w:hint="eastAsia" w:ascii="仿宋_GB2312" w:hAnsi="宋体" w:eastAsia="仿宋_GB2312"/>
          <w:sz w:val="24"/>
          <w:szCs w:val="28"/>
        </w:rPr>
        <w:t>年5月-</w:t>
      </w:r>
      <w:r>
        <w:rPr>
          <w:rFonts w:ascii="仿宋_GB2312" w:hAnsi="宋体" w:eastAsia="仿宋_GB2312"/>
          <w:sz w:val="24"/>
          <w:szCs w:val="28"/>
        </w:rPr>
        <w:t>10</w:t>
      </w:r>
      <w:r>
        <w:rPr>
          <w:rFonts w:hint="eastAsia" w:ascii="仿宋_GB2312" w:hAnsi="宋体" w:eastAsia="仿宋_GB2312"/>
          <w:sz w:val="24"/>
          <w:szCs w:val="28"/>
        </w:rPr>
        <w:t>月任意三个月社保缴纳的证明文件；</w:t>
      </w:r>
    </w:p>
    <w:p w14:paraId="36FA0704">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4、</w:t>
      </w:r>
      <w:r>
        <w:rPr>
          <w:rFonts w:hint="eastAsia" w:ascii="仿宋_GB2312" w:hAnsi="宋体" w:eastAsia="仿宋_GB2312"/>
          <w:sz w:val="24"/>
          <w:szCs w:val="28"/>
        </w:rPr>
        <w:t>能开具</w:t>
      </w:r>
      <w:r>
        <w:rPr>
          <w:rFonts w:ascii="仿宋_GB2312" w:hAnsi="宋体" w:eastAsia="仿宋_GB2312"/>
          <w:sz w:val="24"/>
          <w:szCs w:val="28"/>
        </w:rPr>
        <w:t>9</w:t>
      </w:r>
      <w:r>
        <w:rPr>
          <w:rFonts w:hint="eastAsia" w:ascii="仿宋_GB2312" w:hAnsi="宋体" w:eastAsia="仿宋_GB2312"/>
          <w:sz w:val="24"/>
          <w:szCs w:val="28"/>
        </w:rPr>
        <w:t>%增值税发票的资格，提供一般纳税人认定资格证明材料；</w:t>
      </w:r>
      <w:r>
        <w:rPr>
          <w:rFonts w:ascii="仿宋_GB2312" w:hAnsi="宋体" w:eastAsia="仿宋_GB2312"/>
          <w:sz w:val="24"/>
          <w:szCs w:val="28"/>
        </w:rPr>
        <w:t xml:space="preserve"> </w:t>
      </w:r>
    </w:p>
    <w:p w14:paraId="250F75C6">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提供本企业2023年度财务报表或第三方财务审计报告（如提供的是年度财务报表则需同时提供税务系统线上截图或盖当地税务局公章的年度增值税纳税申报表）；</w:t>
      </w:r>
    </w:p>
    <w:p w14:paraId="6BA475A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1BD1020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7、项目参与供应商需要提供最近1年任意3个月的社保缴纳证明材料；</w:t>
      </w:r>
    </w:p>
    <w:p w14:paraId="4A85ACE6">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8、提供有效的道路运输许可证资质；</w:t>
      </w:r>
    </w:p>
    <w:p w14:paraId="215DF75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9、202</w:t>
      </w:r>
      <w:r>
        <w:rPr>
          <w:rFonts w:ascii="仿宋_GB2312" w:hAnsi="宋体" w:eastAsia="仿宋_GB2312"/>
          <w:sz w:val="24"/>
          <w:szCs w:val="28"/>
        </w:rPr>
        <w:t>3</w:t>
      </w:r>
      <w:r>
        <w:rPr>
          <w:rFonts w:hint="eastAsia" w:ascii="仿宋_GB2312" w:hAnsi="宋体" w:eastAsia="仿宋_GB2312"/>
          <w:sz w:val="24"/>
          <w:szCs w:val="28"/>
        </w:rPr>
        <w:t>年-至今2个类似项目业绩的证明材料（以合同为准）；</w:t>
      </w:r>
    </w:p>
    <w:p w14:paraId="6EC6BABD">
      <w:pPr>
        <w:widowControl/>
        <w:spacing w:line="320" w:lineRule="exact"/>
        <w:ind w:firstLine="480" w:firstLineChars="200"/>
        <w:jc w:val="left"/>
        <w:rPr>
          <w:rFonts w:hint="eastAsia" w:ascii="仿宋_GB2312" w:hAnsi="宋体" w:eastAsia="仿宋_GB2312"/>
          <w:sz w:val="24"/>
          <w:szCs w:val="28"/>
          <w:lang w:eastAsia="zh-CN"/>
        </w:rPr>
      </w:pPr>
      <w:r>
        <w:rPr>
          <w:rFonts w:hint="eastAsia" w:ascii="仿宋_GB2312" w:hAnsi="宋体" w:eastAsia="仿宋_GB2312"/>
          <w:sz w:val="24"/>
          <w:szCs w:val="28"/>
        </w:rPr>
        <w:t>1</w:t>
      </w:r>
      <w:r>
        <w:rPr>
          <w:rFonts w:hint="eastAsia" w:ascii="仿宋_GB2312" w:hAnsi="宋体" w:eastAsia="仿宋_GB2312"/>
          <w:sz w:val="24"/>
          <w:szCs w:val="28"/>
          <w:lang w:val="en-US" w:eastAsia="zh-CN"/>
        </w:rPr>
        <w:t>0</w:t>
      </w:r>
      <w:r>
        <w:rPr>
          <w:rFonts w:hint="eastAsia" w:ascii="仿宋_GB2312" w:hAnsi="宋体" w:eastAsia="仿宋_GB2312"/>
          <w:sz w:val="24"/>
          <w:szCs w:val="28"/>
        </w:rPr>
        <w:t>、未被列入“国家企业信用信息公示系统”官网（www.gsxt.gov.cn/index.html）违法失信企业名单的证明（查询证明均需加盖企业公章）</w:t>
      </w:r>
      <w:r>
        <w:rPr>
          <w:rFonts w:hint="eastAsia" w:ascii="仿宋_GB2312" w:hAnsi="宋体" w:eastAsia="仿宋_GB2312"/>
          <w:sz w:val="24"/>
          <w:szCs w:val="28"/>
          <w:lang w:eastAsia="zh-CN"/>
        </w:rPr>
        <w:t>。</w:t>
      </w:r>
      <w:bookmarkStart w:id="1" w:name="_GoBack"/>
      <w:bookmarkEnd w:id="1"/>
    </w:p>
    <w:p w14:paraId="1554E5E3">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lang w:val="en-US" w:eastAsia="zh-CN"/>
        </w:rPr>
        <w:t>1</w:t>
      </w:r>
      <w:r>
        <w:rPr>
          <w:rFonts w:hint="eastAsia" w:ascii="仿宋_GB2312" w:hAnsi="宋体" w:eastAsia="仿宋_GB2312"/>
          <w:sz w:val="24"/>
          <w:szCs w:val="28"/>
        </w:rPr>
        <w:t>、保密承诺书（附件</w:t>
      </w:r>
      <w:r>
        <w:rPr>
          <w:rFonts w:ascii="仿宋_GB2312" w:hAnsi="宋体" w:eastAsia="仿宋_GB2312"/>
          <w:sz w:val="24"/>
          <w:szCs w:val="28"/>
        </w:rPr>
        <w:t>4</w:t>
      </w:r>
      <w:r>
        <w:rPr>
          <w:rFonts w:hint="eastAsia" w:ascii="仿宋_GB2312" w:hAnsi="宋体" w:eastAsia="仿宋_GB2312"/>
          <w:sz w:val="24"/>
          <w:szCs w:val="28"/>
        </w:rPr>
        <w:t>）</w:t>
      </w:r>
    </w:p>
    <w:p w14:paraId="21D56AC6">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3483104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0248416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0516981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rPr>
        <w:t>202</w:t>
      </w:r>
      <w:r>
        <w:rPr>
          <w:rFonts w:ascii="仿宋_GB2312" w:hAnsi="宋体" w:eastAsia="仿宋_GB2312"/>
          <w:b/>
          <w:sz w:val="24"/>
          <w:szCs w:val="28"/>
        </w:rPr>
        <w:t>4</w:t>
      </w:r>
      <w:r>
        <w:rPr>
          <w:rFonts w:hint="eastAsia" w:ascii="仿宋_GB2312" w:hAnsi="宋体" w:eastAsia="仿宋_GB2312"/>
          <w:b/>
          <w:sz w:val="24"/>
          <w:szCs w:val="28"/>
        </w:rPr>
        <w:t>年</w:t>
      </w:r>
      <w:r>
        <w:rPr>
          <w:rFonts w:hint="eastAsia" w:ascii="仿宋_GB2312" w:hAnsi="宋体" w:eastAsia="仿宋_GB2312"/>
          <w:b/>
          <w:sz w:val="24"/>
          <w:szCs w:val="28"/>
          <w:lang w:val="en-US" w:eastAsia="zh-CN"/>
        </w:rPr>
        <w:t>12</w:t>
      </w:r>
      <w:r>
        <w:rPr>
          <w:rFonts w:hint="eastAsia" w:ascii="仿宋_GB2312" w:hAnsi="宋体" w:eastAsia="仿宋_GB2312"/>
          <w:b/>
          <w:sz w:val="24"/>
          <w:szCs w:val="28"/>
        </w:rPr>
        <w:t>月</w:t>
      </w:r>
      <w:r>
        <w:rPr>
          <w:rFonts w:hint="eastAsia" w:ascii="仿宋_GB2312" w:hAnsi="宋体" w:eastAsia="仿宋_GB2312"/>
          <w:b/>
          <w:sz w:val="24"/>
          <w:szCs w:val="28"/>
          <w:lang w:val="en-US" w:eastAsia="zh-CN"/>
        </w:rPr>
        <w:t>11</w:t>
      </w:r>
      <w:r>
        <w:rPr>
          <w:rFonts w:hint="eastAsia" w:ascii="仿宋_GB2312" w:hAnsi="宋体" w:eastAsia="仿宋_GB2312"/>
          <w:b/>
          <w:sz w:val="24"/>
          <w:szCs w:val="28"/>
        </w:rPr>
        <w:t>日1</w:t>
      </w:r>
      <w:r>
        <w:rPr>
          <w:rFonts w:ascii="仿宋_GB2312" w:hAnsi="宋体" w:eastAsia="仿宋_GB2312"/>
          <w:b/>
          <w:sz w:val="24"/>
          <w:szCs w:val="28"/>
        </w:rPr>
        <w:t>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7B7DA31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1937AB26">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0FC70A20">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7126271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1"/>
          <w:rFonts w:hint="eastAsia" w:ascii="仿宋_GB2312" w:hAnsi="宋体" w:eastAsia="仿宋_GB2312"/>
          <w:sz w:val="24"/>
          <w:szCs w:val="28"/>
        </w:rPr>
        <w:t>https://srm.mengniu.cn/sap/bc/webdynpro/sap/zregistration</w:t>
      </w:r>
      <w:r>
        <w:rPr>
          <w:rStyle w:val="11"/>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77D9A62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【注册时，供应商类别选择参考：仓储运输类，注册后联系业务对接人</w:t>
      </w:r>
      <w:r>
        <w:rPr>
          <w:rFonts w:hint="eastAsia" w:ascii="仿宋_GB2312" w:hAnsi="宋体" w:eastAsia="仿宋_GB2312"/>
          <w:sz w:val="24"/>
          <w:szCs w:val="28"/>
          <w:lang w:val="en-US" w:eastAsia="zh-CN"/>
        </w:rPr>
        <w:t>刘美琳</w:t>
      </w:r>
      <w:r>
        <w:rPr>
          <w:rFonts w:hint="eastAsia" w:ascii="仿宋_GB2312" w:hAnsi="宋体" w:eastAsia="仿宋_GB2312"/>
          <w:sz w:val="24"/>
          <w:szCs w:val="28"/>
        </w:rPr>
        <w:t>，电话/钉钉号：</w:t>
      </w:r>
      <w:r>
        <w:rPr>
          <w:rFonts w:hint="eastAsia" w:ascii="仿宋_GB2312" w:hAnsi="宋体" w:eastAsia="仿宋_GB2312"/>
          <w:sz w:val="24"/>
          <w:szCs w:val="28"/>
          <w:lang w:val="en-US" w:eastAsia="zh-CN"/>
        </w:rPr>
        <w:t>16676390217</w:t>
      </w:r>
      <w:r>
        <w:rPr>
          <w:rFonts w:hint="eastAsia" w:ascii="仿宋_GB2312" w:hAnsi="宋体" w:eastAsia="仿宋_GB2312"/>
          <w:sz w:val="24"/>
          <w:szCs w:val="28"/>
        </w:rPr>
        <w:t xml:space="preserve">    进行准入，</w:t>
      </w:r>
      <w:r>
        <w:rPr>
          <w:rFonts w:ascii="仿宋_GB2312" w:hAnsi="宋体" w:eastAsia="仿宋_GB2312"/>
          <w:sz w:val="24"/>
          <w:szCs w:val="28"/>
        </w:rPr>
        <w:t>注册时间为：2024年</w:t>
      </w:r>
      <w:r>
        <w:rPr>
          <w:rFonts w:hint="eastAsia" w:ascii="仿宋_GB2312" w:hAnsi="宋体" w:eastAsia="仿宋_GB2312"/>
          <w:sz w:val="24"/>
          <w:szCs w:val="28"/>
          <w:lang w:val="en-US" w:eastAsia="zh-CN"/>
        </w:rPr>
        <w:t>12</w:t>
      </w:r>
      <w:r>
        <w:rPr>
          <w:rFonts w:ascii="仿宋_GB2312" w:hAnsi="宋体" w:eastAsia="仿宋_GB2312"/>
          <w:sz w:val="24"/>
          <w:szCs w:val="28"/>
        </w:rPr>
        <w:t>月1</w:t>
      </w:r>
      <w:r>
        <w:rPr>
          <w:rFonts w:hint="eastAsia" w:ascii="仿宋_GB2312" w:hAnsi="宋体" w:eastAsia="仿宋_GB2312"/>
          <w:sz w:val="24"/>
          <w:szCs w:val="28"/>
          <w:lang w:val="en-US" w:eastAsia="zh-CN"/>
        </w:rPr>
        <w:t>0</w:t>
      </w:r>
      <w:r>
        <w:rPr>
          <w:rFonts w:ascii="仿宋_GB2312" w:hAnsi="宋体" w:eastAsia="仿宋_GB2312"/>
          <w:sz w:val="24"/>
          <w:szCs w:val="28"/>
        </w:rPr>
        <w:t>日-1</w:t>
      </w:r>
      <w:r>
        <w:rPr>
          <w:rFonts w:hint="eastAsia" w:ascii="仿宋_GB2312" w:hAnsi="宋体" w:eastAsia="仿宋_GB2312"/>
          <w:sz w:val="24"/>
          <w:szCs w:val="28"/>
          <w:lang w:val="en-US" w:eastAsia="zh-CN"/>
        </w:rPr>
        <w:t>2</w:t>
      </w:r>
      <w:r>
        <w:rPr>
          <w:rFonts w:ascii="仿宋_GB2312" w:hAnsi="宋体" w:eastAsia="仿宋_GB2312"/>
          <w:sz w:val="24"/>
          <w:szCs w:val="28"/>
        </w:rPr>
        <w:t>日，</w:t>
      </w:r>
      <w:r>
        <w:rPr>
          <w:rFonts w:hint="eastAsia" w:ascii="仿宋_GB2312" w:hAnsi="宋体" w:eastAsia="仿宋_GB2312"/>
          <w:sz w:val="24"/>
          <w:szCs w:val="28"/>
        </w:rPr>
        <w:t>准入通过后</w:t>
      </w:r>
      <w:r>
        <w:rPr>
          <w:rFonts w:hint="eastAsia" w:ascii="仿宋_GB2312" w:hAnsi="宋体" w:eastAsia="仿宋_GB2312"/>
          <w:b/>
          <w:sz w:val="24"/>
          <w:szCs w:val="28"/>
        </w:rPr>
        <w:t>次日生成报名账号</w:t>
      </w:r>
      <w:r>
        <w:rPr>
          <w:rFonts w:hint="eastAsia" w:ascii="仿宋_GB2312" w:hAnsi="宋体" w:eastAsia="仿宋_GB2312"/>
          <w:sz w:val="24"/>
          <w:szCs w:val="28"/>
        </w:rPr>
        <w:t>】</w:t>
      </w:r>
    </w:p>
    <w:p w14:paraId="070776CC">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6A7E60E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1"/>
          <w:rFonts w:hint="eastAsia" w:ascii="仿宋_GB2312" w:hAnsi="宋体" w:eastAsia="仿宋_GB2312"/>
          <w:sz w:val="24"/>
          <w:szCs w:val="28"/>
        </w:rPr>
        <w:t>https://zbcg.mengniu.cn/#/home</w:t>
      </w:r>
      <w:r>
        <w:rPr>
          <w:rStyle w:val="11"/>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18420DD4">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7F92F2AE">
      <w:pPr>
        <w:widowControl/>
        <w:spacing w:line="300" w:lineRule="auto"/>
        <w:ind w:firstLine="220" w:firstLineChars="100"/>
        <w:jc w:val="left"/>
        <w:rPr>
          <w:rFonts w:ascii="仿宋" w:hAnsi="仿宋" w:eastAsia="仿宋" w:cs="仿宋"/>
          <w:b/>
          <w:sz w:val="22"/>
          <w:szCs w:val="22"/>
        </w:rPr>
      </w:pPr>
      <w:r>
        <w:rPr>
          <w:rFonts w:hint="eastAsia" w:ascii="仿宋" w:hAnsi="仿宋" w:eastAsia="仿宋" w:cs="仿宋"/>
          <w:sz w:val="22"/>
          <w:szCs w:val="22"/>
        </w:rPr>
        <w:t>1、报名时间：</w:t>
      </w:r>
      <w:r>
        <w:rPr>
          <w:rFonts w:hint="eastAsia" w:ascii="仿宋" w:hAnsi="仿宋" w:eastAsia="仿宋" w:cs="仿宋"/>
          <w:sz w:val="22"/>
          <w:szCs w:val="22"/>
          <w:u w:val="single"/>
        </w:rPr>
        <w:t>2024年</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月</w:t>
      </w:r>
      <w:r>
        <w:rPr>
          <w:rFonts w:hint="eastAsia" w:ascii="仿宋" w:hAnsi="仿宋" w:eastAsia="仿宋" w:cs="仿宋"/>
          <w:sz w:val="22"/>
          <w:szCs w:val="22"/>
          <w:u w:val="single"/>
          <w:lang w:val="en-US" w:eastAsia="zh-CN"/>
        </w:rPr>
        <w:t>9</w:t>
      </w:r>
      <w:r>
        <w:rPr>
          <w:rFonts w:hint="eastAsia" w:ascii="仿宋" w:hAnsi="仿宋" w:eastAsia="仿宋" w:cs="仿宋"/>
          <w:sz w:val="22"/>
          <w:szCs w:val="22"/>
          <w:u w:val="single"/>
        </w:rPr>
        <w:t>日-</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月</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1</w:t>
      </w:r>
      <w:r>
        <w:rPr>
          <w:rFonts w:hint="eastAsia" w:ascii="仿宋" w:hAnsi="仿宋" w:eastAsia="仿宋" w:cs="仿宋"/>
          <w:sz w:val="22"/>
          <w:szCs w:val="22"/>
          <w:u w:val="single"/>
        </w:rPr>
        <w:t>日17点前。</w:t>
      </w:r>
    </w:p>
    <w:p w14:paraId="219E738D">
      <w:pPr>
        <w:widowControl/>
        <w:spacing w:line="300" w:lineRule="auto"/>
        <w:ind w:firstLine="220" w:firstLineChars="100"/>
        <w:jc w:val="left"/>
        <w:rPr>
          <w:rFonts w:ascii="仿宋" w:hAnsi="仿宋" w:eastAsia="仿宋" w:cs="仿宋"/>
          <w:sz w:val="22"/>
          <w:szCs w:val="22"/>
        </w:rPr>
      </w:pPr>
      <w:r>
        <w:rPr>
          <w:rFonts w:hint="eastAsia" w:ascii="仿宋" w:hAnsi="仿宋" w:eastAsia="仿宋" w:cs="仿宋"/>
          <w:sz w:val="22"/>
          <w:szCs w:val="22"/>
        </w:rPr>
        <w:t>2、资格预审时间：</w:t>
      </w:r>
      <w:r>
        <w:rPr>
          <w:rFonts w:hint="eastAsia" w:ascii="仿宋" w:hAnsi="仿宋" w:eastAsia="仿宋" w:cs="仿宋"/>
          <w:sz w:val="22"/>
          <w:szCs w:val="22"/>
          <w:u w:val="single"/>
        </w:rPr>
        <w:t>2024年</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月</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日至2024年</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月</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3</w:t>
      </w:r>
      <w:r>
        <w:rPr>
          <w:rFonts w:hint="eastAsia" w:ascii="仿宋" w:hAnsi="仿宋" w:eastAsia="仿宋" w:cs="仿宋"/>
          <w:sz w:val="22"/>
          <w:szCs w:val="22"/>
          <w:u w:val="single"/>
        </w:rPr>
        <w:t>日</w:t>
      </w:r>
      <w:r>
        <w:rPr>
          <w:rFonts w:ascii="仿宋" w:hAnsi="仿宋" w:eastAsia="仿宋" w:cs="仿宋"/>
          <w:sz w:val="22"/>
          <w:szCs w:val="22"/>
          <w:u w:val="single"/>
        </w:rPr>
        <w:t>17</w:t>
      </w:r>
      <w:r>
        <w:rPr>
          <w:rFonts w:hint="eastAsia" w:ascii="仿宋" w:hAnsi="仿宋" w:eastAsia="仿宋" w:cs="仿宋"/>
          <w:sz w:val="22"/>
          <w:szCs w:val="22"/>
          <w:u w:val="single"/>
        </w:rPr>
        <w:t>点前</w:t>
      </w:r>
      <w:r>
        <w:rPr>
          <w:rFonts w:hint="eastAsia" w:ascii="仿宋" w:hAnsi="仿宋" w:eastAsia="仿宋" w:cs="仿宋"/>
          <w:sz w:val="22"/>
          <w:szCs w:val="22"/>
        </w:rPr>
        <w:t>；</w:t>
      </w:r>
    </w:p>
    <w:p w14:paraId="7607940F">
      <w:pPr>
        <w:widowControl/>
        <w:spacing w:line="300" w:lineRule="auto"/>
        <w:ind w:firstLine="220" w:firstLineChars="100"/>
        <w:jc w:val="left"/>
        <w:rPr>
          <w:rFonts w:ascii="仿宋" w:hAnsi="仿宋" w:eastAsia="仿宋" w:cs="仿宋"/>
          <w:sz w:val="22"/>
          <w:szCs w:val="22"/>
        </w:rPr>
      </w:pPr>
      <w:r>
        <w:rPr>
          <w:rFonts w:hint="eastAsia" w:ascii="仿宋" w:hAnsi="仿宋" w:eastAsia="仿宋" w:cs="仿宋"/>
          <w:sz w:val="22"/>
          <w:szCs w:val="22"/>
        </w:rPr>
        <w:t>3、询价单发放时间：</w:t>
      </w:r>
      <w:r>
        <w:rPr>
          <w:rFonts w:hint="eastAsia" w:ascii="仿宋" w:hAnsi="仿宋" w:eastAsia="仿宋" w:cs="仿宋"/>
          <w:sz w:val="22"/>
          <w:szCs w:val="22"/>
          <w:u w:val="single"/>
        </w:rPr>
        <w:t>2024年</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月</w:t>
      </w:r>
      <w:r>
        <w:rPr>
          <w:rFonts w:ascii="仿宋" w:hAnsi="仿宋" w:eastAsia="仿宋" w:cs="仿宋"/>
          <w:sz w:val="22"/>
          <w:szCs w:val="22"/>
          <w:u w:val="single"/>
        </w:rPr>
        <w:t>1</w:t>
      </w:r>
      <w:r>
        <w:rPr>
          <w:rFonts w:hint="eastAsia" w:ascii="仿宋" w:hAnsi="仿宋" w:eastAsia="仿宋" w:cs="仿宋"/>
          <w:sz w:val="22"/>
          <w:szCs w:val="22"/>
          <w:u w:val="single"/>
          <w:lang w:val="en-US" w:eastAsia="zh-CN"/>
        </w:rPr>
        <w:t>6</w:t>
      </w:r>
      <w:r>
        <w:rPr>
          <w:rFonts w:hint="eastAsia" w:ascii="仿宋" w:hAnsi="仿宋" w:eastAsia="仿宋" w:cs="仿宋"/>
          <w:sz w:val="22"/>
          <w:szCs w:val="22"/>
          <w:u w:val="single"/>
        </w:rPr>
        <w:t>日</w:t>
      </w:r>
      <w:r>
        <w:rPr>
          <w:rFonts w:ascii="仿宋" w:hAnsi="仿宋" w:eastAsia="仿宋" w:cs="仿宋"/>
          <w:sz w:val="22"/>
          <w:szCs w:val="22"/>
          <w:u w:val="single"/>
        </w:rPr>
        <w:t>（</w:t>
      </w:r>
      <w:r>
        <w:rPr>
          <w:rFonts w:hint="eastAsia" w:ascii="仿宋" w:hAnsi="仿宋" w:eastAsia="仿宋" w:cs="仿宋"/>
          <w:sz w:val="22"/>
          <w:szCs w:val="22"/>
        </w:rPr>
        <w:t>具体时间根据组织方实际推进确定</w:t>
      </w:r>
      <w:r>
        <w:rPr>
          <w:rFonts w:ascii="仿宋" w:hAnsi="仿宋" w:eastAsia="仿宋" w:cs="仿宋"/>
          <w:sz w:val="22"/>
          <w:szCs w:val="22"/>
        </w:rPr>
        <w:t>）</w:t>
      </w:r>
      <w:r>
        <w:rPr>
          <w:rFonts w:hint="eastAsia" w:ascii="仿宋" w:hAnsi="仿宋" w:eastAsia="仿宋" w:cs="仿宋"/>
          <w:sz w:val="22"/>
          <w:szCs w:val="22"/>
        </w:rPr>
        <w:t>；</w:t>
      </w:r>
    </w:p>
    <w:p w14:paraId="13624C17">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rPr>
        <w:t>4、比价时间：</w:t>
      </w:r>
      <w:r>
        <w:rPr>
          <w:rFonts w:hint="eastAsia" w:ascii="仿宋" w:hAnsi="仿宋" w:eastAsia="仿宋" w:cs="仿宋"/>
          <w:b/>
          <w:sz w:val="22"/>
          <w:szCs w:val="22"/>
          <w:u w:val="single"/>
        </w:rPr>
        <w:t>2024年</w:t>
      </w:r>
      <w:r>
        <w:rPr>
          <w:rFonts w:ascii="仿宋" w:hAnsi="仿宋" w:eastAsia="仿宋" w:cs="仿宋"/>
          <w:b/>
          <w:sz w:val="22"/>
          <w:szCs w:val="22"/>
          <w:u w:val="single"/>
        </w:rPr>
        <w:t>1</w:t>
      </w:r>
      <w:r>
        <w:rPr>
          <w:rFonts w:hint="eastAsia" w:ascii="仿宋" w:hAnsi="仿宋" w:eastAsia="仿宋" w:cs="仿宋"/>
          <w:b/>
          <w:sz w:val="22"/>
          <w:szCs w:val="22"/>
          <w:u w:val="single"/>
          <w:lang w:val="en-US" w:eastAsia="zh-CN"/>
        </w:rPr>
        <w:t>2</w:t>
      </w:r>
      <w:r>
        <w:rPr>
          <w:rFonts w:hint="eastAsia" w:ascii="仿宋" w:hAnsi="仿宋" w:eastAsia="仿宋" w:cs="仿宋"/>
          <w:b/>
          <w:sz w:val="22"/>
          <w:szCs w:val="22"/>
          <w:u w:val="single"/>
        </w:rPr>
        <w:t>月</w:t>
      </w:r>
      <w:r>
        <w:rPr>
          <w:rFonts w:hint="eastAsia" w:ascii="仿宋" w:hAnsi="仿宋" w:eastAsia="仿宋" w:cs="仿宋"/>
          <w:b/>
          <w:sz w:val="22"/>
          <w:szCs w:val="22"/>
          <w:u w:val="single"/>
          <w:lang w:val="en-US" w:eastAsia="zh-CN"/>
        </w:rPr>
        <w:t>18</w:t>
      </w:r>
      <w:r>
        <w:rPr>
          <w:rFonts w:hint="eastAsia" w:ascii="仿宋" w:hAnsi="仿宋" w:eastAsia="仿宋" w:cs="仿宋"/>
          <w:b/>
          <w:sz w:val="22"/>
          <w:szCs w:val="22"/>
          <w:u w:val="single"/>
        </w:rPr>
        <w:t>日</w:t>
      </w:r>
      <w:r>
        <w:rPr>
          <w:rFonts w:hint="eastAsia" w:ascii="仿宋" w:hAnsi="仿宋" w:eastAsia="仿宋" w:cs="仿宋"/>
          <w:sz w:val="22"/>
          <w:szCs w:val="22"/>
        </w:rPr>
        <w:t>，在蒙牛集团电子采购招标平台开展，具体时间及安排根据组织方实际推进确定；（以发出的询价单为准）</w:t>
      </w:r>
    </w:p>
    <w:p w14:paraId="69963255">
      <w:pPr>
        <w:widowControl/>
        <w:spacing w:line="300" w:lineRule="auto"/>
        <w:ind w:firstLine="220" w:firstLineChars="100"/>
        <w:jc w:val="left"/>
        <w:rPr>
          <w:rFonts w:ascii="仿宋" w:hAnsi="仿宋" w:eastAsia="仿宋" w:cs="仿宋"/>
          <w:sz w:val="22"/>
          <w:szCs w:val="22"/>
        </w:rPr>
      </w:pPr>
    </w:p>
    <w:p w14:paraId="308BCD08">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2F1D7D55">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0DD151DA">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7165F8D1">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F9B387D">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79DF7F11">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44767368">
      <w:pPr>
        <w:ind w:firstLine="440" w:firstLineChars="200"/>
        <w:rPr>
          <w:rFonts w:hint="eastAsia" w:ascii="仿宋_GB2312" w:hAnsi="宋体" w:eastAsia="仿宋_GB2312" w:cs="Times New Roman"/>
          <w:sz w:val="28"/>
          <w:szCs w:val="28"/>
          <w:lang w:val="en-US" w:eastAsia="zh-CN"/>
        </w:rPr>
      </w:pPr>
      <w:r>
        <w:rPr>
          <w:rFonts w:hint="eastAsia" w:ascii="仿宋" w:hAnsi="仿宋" w:eastAsia="仿宋" w:cs="仿宋"/>
          <w:sz w:val="22"/>
          <w:szCs w:val="22"/>
        </w:rPr>
        <w:t>采购招标实施方：</w:t>
      </w:r>
      <w:r>
        <w:rPr>
          <w:rFonts w:hint="eastAsia" w:ascii="仿宋" w:hAnsi="仿宋" w:eastAsia="仿宋" w:cs="仿宋"/>
          <w:sz w:val="22"/>
          <w:szCs w:val="22"/>
          <w:lang w:val="en-US" w:eastAsia="zh-CN"/>
        </w:rPr>
        <w:t>蒙牛乳制品清远有限责任公司</w:t>
      </w:r>
    </w:p>
    <w:p w14:paraId="6BE3E54B">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rPr>
        <w:t>业务咨询联系人及联系方式：</w:t>
      </w:r>
      <w:r>
        <w:rPr>
          <w:rFonts w:hint="eastAsia" w:ascii="仿宋" w:hAnsi="仿宋" w:eastAsia="仿宋" w:cs="仿宋"/>
          <w:sz w:val="22"/>
          <w:szCs w:val="22"/>
          <w:lang w:val="en-US" w:eastAsia="zh-CN"/>
        </w:rPr>
        <w:t>刘美琳</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16676390217</w:t>
      </w:r>
    </w:p>
    <w:p w14:paraId="50AF885B">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5761FF39">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60C69827">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仿宋"/>
          <w:sz w:val="22"/>
          <w:szCs w:val="22"/>
          <w:lang w:val="en-US" w:eastAsia="zh-CN"/>
        </w:rPr>
        <w:t>郑建东</w:t>
      </w:r>
      <w:r>
        <w:rPr>
          <w:rFonts w:hint="eastAsia" w:ascii="仿宋" w:hAnsi="仿宋" w:eastAsia="仿宋" w:cstheme="minorBidi"/>
          <w:sz w:val="22"/>
          <w:szCs w:val="22"/>
        </w:rPr>
        <w:t xml:space="preserve">  15034927966</w:t>
      </w:r>
    </w:p>
    <w:p w14:paraId="086A4553">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电子邮件：zhengjiandong@mengniu.cn</w:t>
      </w:r>
    </w:p>
    <w:p w14:paraId="63645A59">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6D840149">
      <w:pPr>
        <w:spacing w:line="300" w:lineRule="auto"/>
        <w:rPr>
          <w:rFonts w:ascii="仿宋_GB2312" w:hAnsi="宋体" w:eastAsia="仿宋_GB2312"/>
          <w:b/>
          <w:sz w:val="24"/>
          <w:szCs w:val="28"/>
        </w:rPr>
      </w:pPr>
    </w:p>
    <w:p w14:paraId="1DEF7AE4">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46059F15">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7C429256">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066D59EA">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w:t>
      </w:r>
      <w:r>
        <w:rPr>
          <w:rFonts w:ascii="仿宋_GB2312" w:hAnsi="宋体" w:eastAsia="仿宋_GB2312" w:cstheme="minorBidi"/>
          <w:sz w:val="24"/>
          <w:szCs w:val="28"/>
        </w:rPr>
        <w:t>保密承诺书</w:t>
      </w:r>
    </w:p>
    <w:p w14:paraId="39F7B644">
      <w:pPr>
        <w:spacing w:line="300" w:lineRule="auto"/>
        <w:ind w:firstLine="4400" w:firstLineChars="2000"/>
        <w:rPr>
          <w:rFonts w:ascii="仿宋" w:hAnsi="仿宋" w:eastAsia="仿宋" w:cstheme="minorBidi"/>
          <w:sz w:val="22"/>
          <w:szCs w:val="22"/>
        </w:rPr>
      </w:pPr>
    </w:p>
    <w:p w14:paraId="4BE570FC">
      <w:pPr>
        <w:spacing w:line="300" w:lineRule="auto"/>
        <w:ind w:firstLine="480" w:firstLineChars="200"/>
        <w:jc w:val="right"/>
        <w:rPr>
          <w:rFonts w:ascii="仿宋_GB2312" w:hAnsi="宋体" w:eastAsia="仿宋_GB2312" w:cstheme="minorBidi"/>
          <w:sz w:val="24"/>
          <w:szCs w:val="28"/>
        </w:rPr>
      </w:pPr>
      <w:r>
        <w:rPr>
          <w:rFonts w:hint="eastAsia" w:ascii="仿宋_GB2312" w:hAnsi="宋体" w:eastAsia="仿宋_GB2312" w:cstheme="minorBidi"/>
          <w:sz w:val="24"/>
          <w:szCs w:val="28"/>
          <w:lang w:val="en-US" w:eastAsia="zh-CN"/>
        </w:rPr>
        <w:t>蒙牛乳制品清远有限责任公司</w:t>
      </w:r>
      <w:r>
        <w:rPr>
          <w:rFonts w:hint="eastAsia" w:ascii="仿宋_GB2312" w:hAnsi="宋体" w:eastAsia="仿宋_GB2312" w:cstheme="minorBidi"/>
          <w:sz w:val="24"/>
          <w:szCs w:val="28"/>
        </w:rPr>
        <w:t xml:space="preserve">                                </w:t>
      </w:r>
      <w:r>
        <w:rPr>
          <w:rFonts w:ascii="仿宋_GB2312" w:hAnsi="宋体" w:eastAsia="仿宋_GB2312" w:cstheme="minorBidi"/>
          <w:sz w:val="24"/>
          <w:szCs w:val="28"/>
        </w:rPr>
        <w:t xml:space="preserve">  </w:t>
      </w:r>
    </w:p>
    <w:p w14:paraId="23B6B3BB">
      <w:pPr>
        <w:spacing w:line="300" w:lineRule="auto"/>
        <w:ind w:firstLine="480" w:firstLineChars="200"/>
        <w:jc w:val="right"/>
        <w:rPr>
          <w:rFonts w:hint="eastAsia" w:ascii="仿宋_GB2312" w:hAnsi="宋体" w:eastAsia="仿宋_GB2312" w:cstheme="minorBidi"/>
          <w:sz w:val="24"/>
          <w:szCs w:val="28"/>
        </w:rPr>
      </w:pPr>
      <w:r>
        <w:rPr>
          <w:rFonts w:hint="eastAsia" w:ascii="仿宋_GB2312" w:hAnsi="宋体" w:eastAsia="仿宋_GB2312" w:cstheme="minorBidi"/>
          <w:sz w:val="24"/>
          <w:szCs w:val="28"/>
          <w:lang w:val="en-US" w:eastAsia="zh-CN"/>
        </w:rPr>
        <w:t>2024</w:t>
      </w:r>
      <w:r>
        <w:rPr>
          <w:rFonts w:hint="eastAsia" w:ascii="仿宋_GB2312" w:hAnsi="宋体" w:eastAsia="仿宋_GB2312" w:cstheme="minorBidi"/>
          <w:sz w:val="24"/>
          <w:szCs w:val="28"/>
        </w:rPr>
        <w:t xml:space="preserve"> 年 </w:t>
      </w:r>
      <w:r>
        <w:rPr>
          <w:rFonts w:hint="eastAsia" w:ascii="仿宋_GB2312" w:hAnsi="宋体" w:eastAsia="仿宋_GB2312" w:cstheme="minorBidi"/>
          <w:sz w:val="24"/>
          <w:szCs w:val="28"/>
          <w:lang w:val="en-US" w:eastAsia="zh-CN"/>
        </w:rPr>
        <w:t>12</w:t>
      </w:r>
      <w:r>
        <w:rPr>
          <w:rFonts w:hint="eastAsia" w:ascii="仿宋_GB2312" w:hAnsi="宋体" w:eastAsia="仿宋_GB2312" w:cstheme="minorBidi"/>
          <w:sz w:val="24"/>
          <w:szCs w:val="28"/>
        </w:rPr>
        <w:t>月</w:t>
      </w:r>
      <w:r>
        <w:rPr>
          <w:rFonts w:hint="eastAsia" w:ascii="仿宋_GB2312" w:hAnsi="宋体" w:eastAsia="仿宋_GB2312" w:cstheme="minorBidi"/>
          <w:sz w:val="24"/>
          <w:szCs w:val="28"/>
          <w:lang w:val="en-US" w:eastAsia="zh-CN"/>
        </w:rPr>
        <w:t>9</w:t>
      </w:r>
      <w:r>
        <w:rPr>
          <w:rFonts w:hint="eastAsia" w:ascii="仿宋_GB2312" w:hAnsi="宋体" w:eastAsia="仿宋_GB2312" w:cstheme="minorBidi"/>
          <w:sz w:val="24"/>
          <w:szCs w:val="28"/>
        </w:rPr>
        <w:t>日</w:t>
      </w:r>
    </w:p>
    <w:p w14:paraId="6A2B584D">
      <w:pPr>
        <w:jc w:val="left"/>
        <w:rPr>
          <w:rFonts w:hint="eastAsia" w:ascii="仿宋_GB2312" w:hAnsi="宋体" w:eastAsia="仿宋_GB2312" w:cs="仿宋"/>
          <w:sz w:val="28"/>
          <w:szCs w:val="28"/>
        </w:rPr>
      </w:pPr>
    </w:p>
    <w:p w14:paraId="071F860F">
      <w:pPr>
        <w:jc w:val="left"/>
        <w:rPr>
          <w:rFonts w:hint="eastAsia" w:ascii="仿宋_GB2312" w:hAnsi="宋体" w:eastAsia="仿宋_GB2312" w:cs="仿宋"/>
          <w:sz w:val="28"/>
          <w:szCs w:val="28"/>
        </w:rPr>
      </w:pPr>
    </w:p>
    <w:p w14:paraId="35B2C3FD">
      <w:pPr>
        <w:jc w:val="left"/>
        <w:rPr>
          <w:rFonts w:hint="eastAsia" w:ascii="仿宋_GB2312" w:hAnsi="宋体" w:eastAsia="仿宋_GB2312" w:cs="仿宋"/>
          <w:sz w:val="28"/>
          <w:szCs w:val="28"/>
        </w:rPr>
      </w:pPr>
    </w:p>
    <w:p w14:paraId="5BF45B3A">
      <w:pPr>
        <w:jc w:val="left"/>
        <w:rPr>
          <w:rFonts w:hint="eastAsia" w:ascii="仿宋_GB2312" w:hAnsi="宋体" w:eastAsia="仿宋_GB2312" w:cs="仿宋"/>
          <w:sz w:val="28"/>
          <w:szCs w:val="28"/>
        </w:rPr>
      </w:pPr>
    </w:p>
    <w:p w14:paraId="0E025B15">
      <w:pPr>
        <w:pStyle w:val="2"/>
        <w:rPr>
          <w:rFonts w:hint="eastAsia"/>
        </w:rPr>
      </w:pPr>
    </w:p>
    <w:p w14:paraId="4ED36177">
      <w:pPr>
        <w:jc w:val="left"/>
        <w:rPr>
          <w:rFonts w:hint="eastAsia" w:ascii="仿宋_GB2312" w:hAnsi="宋体" w:eastAsia="仿宋_GB2312" w:cs="仿宋"/>
          <w:sz w:val="28"/>
          <w:szCs w:val="28"/>
        </w:rPr>
      </w:pPr>
    </w:p>
    <w:p w14:paraId="1631FC2A">
      <w:pPr>
        <w:pStyle w:val="2"/>
        <w:rPr>
          <w:rFonts w:hint="eastAsia" w:ascii="仿宋_GB2312" w:hAnsi="宋体" w:eastAsia="仿宋_GB2312" w:cs="仿宋"/>
          <w:sz w:val="28"/>
          <w:szCs w:val="28"/>
        </w:rPr>
      </w:pPr>
    </w:p>
    <w:p w14:paraId="0AD96307">
      <w:pPr>
        <w:pStyle w:val="2"/>
        <w:rPr>
          <w:rFonts w:hint="eastAsia" w:ascii="仿宋_GB2312" w:hAnsi="宋体" w:eastAsia="仿宋_GB2312" w:cs="仿宋"/>
          <w:sz w:val="28"/>
          <w:szCs w:val="28"/>
        </w:rPr>
      </w:pPr>
    </w:p>
    <w:p w14:paraId="1D06EADF">
      <w:pPr>
        <w:pStyle w:val="2"/>
        <w:rPr>
          <w:rFonts w:hint="eastAsia" w:ascii="仿宋_GB2312" w:hAnsi="宋体" w:eastAsia="仿宋_GB2312" w:cs="仿宋"/>
          <w:sz w:val="28"/>
          <w:szCs w:val="28"/>
        </w:rPr>
      </w:pPr>
    </w:p>
    <w:p w14:paraId="28170C06">
      <w:pPr>
        <w:pStyle w:val="2"/>
        <w:rPr>
          <w:rFonts w:hint="eastAsia" w:ascii="仿宋_GB2312" w:hAnsi="宋体" w:eastAsia="仿宋_GB2312" w:cs="仿宋"/>
          <w:sz w:val="28"/>
          <w:szCs w:val="28"/>
        </w:rPr>
      </w:pPr>
    </w:p>
    <w:p w14:paraId="58E39574">
      <w:pPr>
        <w:pStyle w:val="2"/>
        <w:rPr>
          <w:rFonts w:hint="eastAsia" w:ascii="仿宋_GB2312" w:hAnsi="宋体" w:eastAsia="仿宋_GB2312" w:cs="仿宋"/>
          <w:sz w:val="28"/>
          <w:szCs w:val="28"/>
        </w:rPr>
      </w:pPr>
    </w:p>
    <w:p w14:paraId="188F184C">
      <w:pPr>
        <w:jc w:val="left"/>
        <w:rPr>
          <w:rFonts w:hint="eastAsia" w:ascii="仿宋_GB2312" w:hAnsi="宋体" w:eastAsia="仿宋_GB2312" w:cs="仿宋"/>
          <w:sz w:val="28"/>
          <w:szCs w:val="28"/>
        </w:rPr>
      </w:pPr>
    </w:p>
    <w:p w14:paraId="5E9E3760">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CE197BD">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67A9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464AD214">
            <w:pPr>
              <w:jc w:val="center"/>
              <w:rPr>
                <w:rFonts w:ascii="宋体" w:hAnsi="宋体" w:cs="仿宋"/>
                <w:b/>
                <w:szCs w:val="21"/>
              </w:rPr>
            </w:pPr>
            <w:r>
              <w:rPr>
                <w:rFonts w:hint="eastAsia" w:ascii="宋体" w:hAnsi="宋体" w:cs="仿宋"/>
                <w:b/>
                <w:szCs w:val="21"/>
              </w:rPr>
              <w:t>序号</w:t>
            </w:r>
          </w:p>
        </w:tc>
        <w:tc>
          <w:tcPr>
            <w:tcW w:w="2399" w:type="dxa"/>
            <w:vAlign w:val="center"/>
          </w:tcPr>
          <w:p w14:paraId="267C0747">
            <w:pPr>
              <w:jc w:val="center"/>
              <w:rPr>
                <w:rFonts w:ascii="宋体" w:hAnsi="宋体" w:cs="仿宋"/>
                <w:b/>
                <w:szCs w:val="21"/>
              </w:rPr>
            </w:pPr>
            <w:r>
              <w:rPr>
                <w:rFonts w:hint="eastAsia" w:ascii="宋体" w:hAnsi="宋体" w:cs="仿宋"/>
                <w:b/>
                <w:szCs w:val="21"/>
              </w:rPr>
              <w:t>单位名称</w:t>
            </w:r>
          </w:p>
        </w:tc>
        <w:tc>
          <w:tcPr>
            <w:tcW w:w="1538" w:type="dxa"/>
            <w:vAlign w:val="center"/>
          </w:tcPr>
          <w:p w14:paraId="3C2757F6">
            <w:pPr>
              <w:jc w:val="center"/>
              <w:rPr>
                <w:rFonts w:ascii="宋体" w:hAnsi="宋体" w:cs="仿宋"/>
                <w:b/>
                <w:szCs w:val="21"/>
              </w:rPr>
            </w:pPr>
            <w:r>
              <w:rPr>
                <w:rFonts w:hint="eastAsia" w:ascii="宋体" w:hAnsi="宋体" w:cs="仿宋"/>
                <w:b/>
                <w:szCs w:val="21"/>
              </w:rPr>
              <w:t>联系人</w:t>
            </w:r>
          </w:p>
        </w:tc>
        <w:tc>
          <w:tcPr>
            <w:tcW w:w="1713" w:type="dxa"/>
            <w:vAlign w:val="center"/>
          </w:tcPr>
          <w:p w14:paraId="319CFEB6">
            <w:pPr>
              <w:jc w:val="center"/>
              <w:rPr>
                <w:rFonts w:ascii="宋体" w:hAnsi="宋体" w:cs="仿宋"/>
                <w:b/>
                <w:szCs w:val="21"/>
              </w:rPr>
            </w:pPr>
            <w:r>
              <w:rPr>
                <w:rFonts w:hint="eastAsia" w:ascii="宋体" w:hAnsi="宋体" w:cs="仿宋"/>
                <w:b/>
                <w:szCs w:val="21"/>
              </w:rPr>
              <w:t>联系电话</w:t>
            </w:r>
          </w:p>
        </w:tc>
        <w:tc>
          <w:tcPr>
            <w:tcW w:w="1856" w:type="dxa"/>
            <w:vAlign w:val="center"/>
          </w:tcPr>
          <w:p w14:paraId="15CF115B">
            <w:pPr>
              <w:jc w:val="center"/>
              <w:rPr>
                <w:rFonts w:ascii="宋体" w:hAnsi="宋体" w:cs="仿宋"/>
                <w:b/>
                <w:szCs w:val="21"/>
              </w:rPr>
            </w:pPr>
            <w:r>
              <w:rPr>
                <w:rFonts w:hint="eastAsia" w:ascii="宋体" w:hAnsi="宋体" w:cs="仿宋"/>
                <w:b/>
                <w:szCs w:val="21"/>
              </w:rPr>
              <w:t>邮箱地址</w:t>
            </w:r>
          </w:p>
        </w:tc>
      </w:tr>
      <w:tr w14:paraId="6985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FCC37D8">
            <w:pPr>
              <w:ind w:firstLine="420" w:firstLineChars="200"/>
              <w:jc w:val="left"/>
              <w:rPr>
                <w:rFonts w:ascii="宋体" w:hAnsi="宋体" w:cs="仿宋"/>
                <w:szCs w:val="21"/>
              </w:rPr>
            </w:pPr>
          </w:p>
        </w:tc>
        <w:tc>
          <w:tcPr>
            <w:tcW w:w="2399" w:type="dxa"/>
          </w:tcPr>
          <w:p w14:paraId="30FE1E0B">
            <w:pPr>
              <w:ind w:firstLine="420" w:firstLineChars="200"/>
              <w:jc w:val="left"/>
              <w:rPr>
                <w:rFonts w:ascii="宋体" w:hAnsi="宋体" w:cs="仿宋"/>
                <w:szCs w:val="21"/>
              </w:rPr>
            </w:pPr>
          </w:p>
        </w:tc>
        <w:tc>
          <w:tcPr>
            <w:tcW w:w="1538" w:type="dxa"/>
          </w:tcPr>
          <w:p w14:paraId="5574C1E1">
            <w:pPr>
              <w:ind w:firstLine="420" w:firstLineChars="200"/>
              <w:jc w:val="left"/>
              <w:rPr>
                <w:rFonts w:ascii="宋体" w:hAnsi="宋体" w:cs="仿宋"/>
                <w:szCs w:val="21"/>
              </w:rPr>
            </w:pPr>
          </w:p>
        </w:tc>
        <w:tc>
          <w:tcPr>
            <w:tcW w:w="1713" w:type="dxa"/>
          </w:tcPr>
          <w:p w14:paraId="1CF24798">
            <w:pPr>
              <w:ind w:firstLine="420" w:firstLineChars="200"/>
              <w:jc w:val="left"/>
              <w:rPr>
                <w:rFonts w:ascii="宋体" w:hAnsi="宋体" w:cs="仿宋"/>
                <w:szCs w:val="21"/>
              </w:rPr>
            </w:pPr>
          </w:p>
        </w:tc>
        <w:tc>
          <w:tcPr>
            <w:tcW w:w="1856" w:type="dxa"/>
          </w:tcPr>
          <w:p w14:paraId="65774822">
            <w:pPr>
              <w:ind w:firstLine="420" w:firstLineChars="200"/>
              <w:jc w:val="left"/>
              <w:rPr>
                <w:rFonts w:ascii="宋体" w:hAnsi="宋体" w:cs="仿宋"/>
                <w:szCs w:val="21"/>
              </w:rPr>
            </w:pPr>
          </w:p>
        </w:tc>
      </w:tr>
      <w:tr w14:paraId="1EEA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639CF9">
            <w:pPr>
              <w:ind w:firstLine="420" w:firstLineChars="200"/>
              <w:jc w:val="left"/>
              <w:rPr>
                <w:rFonts w:ascii="宋体" w:hAnsi="宋体" w:cs="仿宋"/>
                <w:szCs w:val="21"/>
              </w:rPr>
            </w:pPr>
          </w:p>
        </w:tc>
        <w:tc>
          <w:tcPr>
            <w:tcW w:w="2399" w:type="dxa"/>
          </w:tcPr>
          <w:p w14:paraId="4C6AF9DA">
            <w:pPr>
              <w:ind w:firstLine="420" w:firstLineChars="200"/>
              <w:jc w:val="left"/>
              <w:rPr>
                <w:rFonts w:ascii="宋体" w:hAnsi="宋体" w:cs="仿宋"/>
                <w:szCs w:val="21"/>
              </w:rPr>
            </w:pPr>
          </w:p>
        </w:tc>
        <w:tc>
          <w:tcPr>
            <w:tcW w:w="1538" w:type="dxa"/>
          </w:tcPr>
          <w:p w14:paraId="23BE6F6A">
            <w:pPr>
              <w:ind w:firstLine="420" w:firstLineChars="200"/>
              <w:jc w:val="left"/>
              <w:rPr>
                <w:rFonts w:ascii="宋体" w:hAnsi="宋体" w:cs="仿宋"/>
                <w:szCs w:val="21"/>
              </w:rPr>
            </w:pPr>
          </w:p>
        </w:tc>
        <w:tc>
          <w:tcPr>
            <w:tcW w:w="1713" w:type="dxa"/>
          </w:tcPr>
          <w:p w14:paraId="62351382">
            <w:pPr>
              <w:ind w:firstLine="420" w:firstLineChars="200"/>
              <w:jc w:val="left"/>
              <w:rPr>
                <w:rFonts w:ascii="宋体" w:hAnsi="宋体" w:cs="仿宋"/>
                <w:szCs w:val="21"/>
              </w:rPr>
            </w:pPr>
          </w:p>
        </w:tc>
        <w:tc>
          <w:tcPr>
            <w:tcW w:w="1856" w:type="dxa"/>
          </w:tcPr>
          <w:p w14:paraId="1965F617">
            <w:pPr>
              <w:ind w:firstLine="420" w:firstLineChars="200"/>
              <w:jc w:val="left"/>
              <w:rPr>
                <w:rFonts w:ascii="宋体" w:hAnsi="宋体" w:cs="仿宋"/>
                <w:szCs w:val="21"/>
              </w:rPr>
            </w:pPr>
          </w:p>
        </w:tc>
      </w:tr>
      <w:tr w14:paraId="2CE8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103A6A5">
            <w:pPr>
              <w:ind w:firstLine="420" w:firstLineChars="200"/>
              <w:jc w:val="left"/>
              <w:rPr>
                <w:rFonts w:ascii="宋体" w:hAnsi="宋体" w:cs="仿宋"/>
                <w:szCs w:val="21"/>
              </w:rPr>
            </w:pPr>
          </w:p>
        </w:tc>
        <w:tc>
          <w:tcPr>
            <w:tcW w:w="2399" w:type="dxa"/>
          </w:tcPr>
          <w:p w14:paraId="566D8C35">
            <w:pPr>
              <w:ind w:firstLine="420" w:firstLineChars="200"/>
              <w:jc w:val="left"/>
              <w:rPr>
                <w:rFonts w:ascii="宋体" w:hAnsi="宋体" w:cs="仿宋"/>
                <w:szCs w:val="21"/>
              </w:rPr>
            </w:pPr>
          </w:p>
        </w:tc>
        <w:tc>
          <w:tcPr>
            <w:tcW w:w="1538" w:type="dxa"/>
          </w:tcPr>
          <w:p w14:paraId="61C55160">
            <w:pPr>
              <w:ind w:firstLine="420" w:firstLineChars="200"/>
              <w:jc w:val="left"/>
              <w:rPr>
                <w:rFonts w:ascii="宋体" w:hAnsi="宋体" w:cs="仿宋"/>
                <w:szCs w:val="21"/>
              </w:rPr>
            </w:pPr>
          </w:p>
        </w:tc>
        <w:tc>
          <w:tcPr>
            <w:tcW w:w="1713" w:type="dxa"/>
          </w:tcPr>
          <w:p w14:paraId="5DC7E642">
            <w:pPr>
              <w:ind w:firstLine="420" w:firstLineChars="200"/>
              <w:jc w:val="left"/>
              <w:rPr>
                <w:rFonts w:ascii="宋体" w:hAnsi="宋体" w:cs="仿宋"/>
                <w:szCs w:val="21"/>
              </w:rPr>
            </w:pPr>
          </w:p>
        </w:tc>
        <w:tc>
          <w:tcPr>
            <w:tcW w:w="1856" w:type="dxa"/>
          </w:tcPr>
          <w:p w14:paraId="2DAD090A">
            <w:pPr>
              <w:ind w:firstLine="420" w:firstLineChars="200"/>
              <w:jc w:val="left"/>
              <w:rPr>
                <w:rFonts w:ascii="宋体" w:hAnsi="宋体" w:cs="仿宋"/>
                <w:szCs w:val="21"/>
              </w:rPr>
            </w:pPr>
          </w:p>
        </w:tc>
      </w:tr>
      <w:tr w14:paraId="3CB5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A2DCC9F">
            <w:pPr>
              <w:ind w:firstLine="420" w:firstLineChars="200"/>
              <w:jc w:val="left"/>
              <w:rPr>
                <w:rFonts w:ascii="宋体" w:hAnsi="宋体" w:cs="仿宋"/>
                <w:szCs w:val="21"/>
              </w:rPr>
            </w:pPr>
          </w:p>
        </w:tc>
        <w:tc>
          <w:tcPr>
            <w:tcW w:w="2399" w:type="dxa"/>
          </w:tcPr>
          <w:p w14:paraId="44FA880D">
            <w:pPr>
              <w:ind w:firstLine="420" w:firstLineChars="200"/>
              <w:jc w:val="left"/>
              <w:rPr>
                <w:rFonts w:ascii="宋体" w:hAnsi="宋体" w:cs="仿宋"/>
                <w:szCs w:val="21"/>
              </w:rPr>
            </w:pPr>
          </w:p>
        </w:tc>
        <w:tc>
          <w:tcPr>
            <w:tcW w:w="1538" w:type="dxa"/>
          </w:tcPr>
          <w:p w14:paraId="7ADDC2B8">
            <w:pPr>
              <w:ind w:firstLine="420" w:firstLineChars="200"/>
              <w:jc w:val="left"/>
              <w:rPr>
                <w:rFonts w:ascii="宋体" w:hAnsi="宋体" w:cs="仿宋"/>
                <w:szCs w:val="21"/>
              </w:rPr>
            </w:pPr>
          </w:p>
        </w:tc>
        <w:tc>
          <w:tcPr>
            <w:tcW w:w="1713" w:type="dxa"/>
          </w:tcPr>
          <w:p w14:paraId="7885183D">
            <w:pPr>
              <w:ind w:firstLine="420" w:firstLineChars="200"/>
              <w:jc w:val="left"/>
              <w:rPr>
                <w:rFonts w:ascii="宋体" w:hAnsi="宋体" w:cs="仿宋"/>
                <w:szCs w:val="21"/>
              </w:rPr>
            </w:pPr>
          </w:p>
        </w:tc>
        <w:tc>
          <w:tcPr>
            <w:tcW w:w="1856" w:type="dxa"/>
          </w:tcPr>
          <w:p w14:paraId="4BF87F0D">
            <w:pPr>
              <w:ind w:firstLine="420" w:firstLineChars="200"/>
              <w:jc w:val="left"/>
              <w:rPr>
                <w:rFonts w:ascii="宋体" w:hAnsi="宋体" w:cs="仿宋"/>
                <w:szCs w:val="21"/>
              </w:rPr>
            </w:pPr>
          </w:p>
        </w:tc>
      </w:tr>
      <w:tr w14:paraId="2E1D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C31AA5">
            <w:pPr>
              <w:ind w:firstLine="420" w:firstLineChars="200"/>
              <w:jc w:val="left"/>
              <w:rPr>
                <w:rFonts w:ascii="宋体" w:hAnsi="宋体" w:cs="仿宋"/>
                <w:szCs w:val="21"/>
              </w:rPr>
            </w:pPr>
          </w:p>
        </w:tc>
        <w:tc>
          <w:tcPr>
            <w:tcW w:w="2399" w:type="dxa"/>
          </w:tcPr>
          <w:p w14:paraId="2D7ABD79">
            <w:pPr>
              <w:ind w:firstLine="420" w:firstLineChars="200"/>
              <w:jc w:val="left"/>
              <w:rPr>
                <w:rFonts w:ascii="宋体" w:hAnsi="宋体" w:cs="仿宋"/>
                <w:szCs w:val="21"/>
              </w:rPr>
            </w:pPr>
          </w:p>
        </w:tc>
        <w:tc>
          <w:tcPr>
            <w:tcW w:w="1538" w:type="dxa"/>
          </w:tcPr>
          <w:p w14:paraId="3FF80523">
            <w:pPr>
              <w:ind w:firstLine="420" w:firstLineChars="200"/>
              <w:jc w:val="left"/>
              <w:rPr>
                <w:rFonts w:ascii="宋体" w:hAnsi="宋体" w:cs="仿宋"/>
                <w:szCs w:val="21"/>
              </w:rPr>
            </w:pPr>
          </w:p>
        </w:tc>
        <w:tc>
          <w:tcPr>
            <w:tcW w:w="1713" w:type="dxa"/>
          </w:tcPr>
          <w:p w14:paraId="18706639">
            <w:pPr>
              <w:ind w:firstLine="420" w:firstLineChars="200"/>
              <w:jc w:val="left"/>
              <w:rPr>
                <w:rFonts w:ascii="宋体" w:hAnsi="宋体" w:cs="仿宋"/>
                <w:szCs w:val="21"/>
              </w:rPr>
            </w:pPr>
          </w:p>
        </w:tc>
        <w:tc>
          <w:tcPr>
            <w:tcW w:w="1856" w:type="dxa"/>
          </w:tcPr>
          <w:p w14:paraId="199AECAF">
            <w:pPr>
              <w:ind w:firstLine="420" w:firstLineChars="200"/>
              <w:jc w:val="left"/>
              <w:rPr>
                <w:rFonts w:ascii="宋体" w:hAnsi="宋体" w:cs="仿宋"/>
                <w:szCs w:val="21"/>
              </w:rPr>
            </w:pPr>
          </w:p>
        </w:tc>
      </w:tr>
    </w:tbl>
    <w:p w14:paraId="0F3E268D">
      <w:pPr>
        <w:spacing w:line="300" w:lineRule="auto"/>
        <w:ind w:right="1600"/>
        <w:rPr>
          <w:rFonts w:ascii="宋体" w:hAnsi="宋体" w:cs="仿宋"/>
          <w:b/>
          <w:sz w:val="24"/>
          <w:szCs w:val="21"/>
        </w:rPr>
      </w:pPr>
    </w:p>
    <w:p w14:paraId="4C6827FF">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26CE7B78">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3C067023">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3342D474">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3A33C41D">
      <w:pPr>
        <w:spacing w:line="300" w:lineRule="auto"/>
        <w:jc w:val="center"/>
        <w:rPr>
          <w:rFonts w:ascii="宋体" w:hAnsi="宋体"/>
          <w:color w:val="000000"/>
          <w:szCs w:val="21"/>
        </w:rPr>
      </w:pPr>
    </w:p>
    <w:p w14:paraId="4ABB4122">
      <w:pPr>
        <w:spacing w:line="300" w:lineRule="auto"/>
        <w:rPr>
          <w:rFonts w:ascii="宋体" w:hAnsi="宋体"/>
          <w:color w:val="000000"/>
          <w:szCs w:val="21"/>
        </w:rPr>
      </w:pPr>
      <w:r>
        <w:rPr>
          <w:rFonts w:hint="eastAsia" w:ascii="宋体" w:hAnsi="宋体"/>
          <w:color w:val="000000"/>
          <w:szCs w:val="21"/>
          <w:lang w:val="en-US" w:eastAsia="zh-CN"/>
        </w:rPr>
        <w:t>蒙牛乳制品清远有限责任公司</w:t>
      </w:r>
      <w:r>
        <w:rPr>
          <w:rFonts w:hint="eastAsia" w:ascii="宋体" w:hAnsi="宋体"/>
          <w:color w:val="000000"/>
          <w:szCs w:val="21"/>
        </w:rPr>
        <w:t>：</w:t>
      </w:r>
    </w:p>
    <w:p w14:paraId="632D14C7">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color w:val="000000"/>
          <w:szCs w:val="21"/>
          <w:u w:val="single"/>
        </w:rPr>
        <w:t>冰品清远工厂原辅料短途运输</w:t>
      </w:r>
      <w:r>
        <w:rPr>
          <w:rFonts w:hint="eastAsia" w:ascii="宋体" w:hAnsi="宋体"/>
          <w:color w:val="000000"/>
          <w:szCs w:val="21"/>
          <w:u w:val="single"/>
          <w:lang w:val="en-US" w:eastAsia="zh-CN"/>
        </w:rPr>
        <w:t>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0E8C188F">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rPr>
        <w:t>20</w:t>
      </w:r>
      <w:r>
        <w:rPr>
          <w:rFonts w:ascii="宋体" w:hAnsi="宋体"/>
          <w:szCs w:val="21"/>
        </w:rPr>
        <w:t>24</w:t>
      </w:r>
      <w:r>
        <w:rPr>
          <w:rFonts w:hint="eastAsia" w:ascii="宋体" w:hAnsi="宋体"/>
          <w:szCs w:val="21"/>
        </w:rPr>
        <w:t>年</w:t>
      </w:r>
      <w:r>
        <w:rPr>
          <w:rFonts w:ascii="宋体" w:hAnsi="宋体"/>
          <w:szCs w:val="21"/>
        </w:rPr>
        <w:t>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日至20</w:t>
      </w:r>
      <w:r>
        <w:rPr>
          <w:rFonts w:ascii="宋体" w:hAnsi="宋体"/>
          <w:szCs w:val="21"/>
        </w:rPr>
        <w:t>2</w:t>
      </w:r>
      <w:r>
        <w:rPr>
          <w:rFonts w:hint="eastAsia" w:ascii="宋体" w:hAnsi="宋体"/>
          <w:szCs w:val="21"/>
          <w:lang w:val="en-US" w:eastAsia="zh-CN"/>
        </w:rPr>
        <w:t>5</w:t>
      </w:r>
      <w:r>
        <w:rPr>
          <w:rFonts w:hint="eastAsia" w:ascii="宋体" w:hAnsi="宋体"/>
          <w:szCs w:val="21"/>
        </w:rPr>
        <w:t>年</w:t>
      </w:r>
      <w:r>
        <w:rPr>
          <w:rFonts w:ascii="宋体" w:hAnsi="宋体"/>
          <w:szCs w:val="21"/>
        </w:rPr>
        <w:t>1</w:t>
      </w:r>
      <w:r>
        <w:rPr>
          <w:rFonts w:hint="eastAsia" w:ascii="宋体" w:hAnsi="宋体"/>
          <w:szCs w:val="21"/>
        </w:rPr>
        <w:t>月3</w:t>
      </w:r>
      <w:r>
        <w:rPr>
          <w:rFonts w:ascii="宋体" w:hAnsi="宋体"/>
          <w:szCs w:val="21"/>
        </w:rPr>
        <w:t>1</w:t>
      </w:r>
      <w:r>
        <w:rPr>
          <w:rFonts w:hint="eastAsia" w:ascii="宋体" w:hAnsi="宋体"/>
          <w:szCs w:val="21"/>
        </w:rPr>
        <w:t>日</w:t>
      </w:r>
    </w:p>
    <w:p w14:paraId="68C77035">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32A7AE55">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3289C0C0">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5D281E07">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64507EB2">
      <w:pPr>
        <w:spacing w:line="300" w:lineRule="auto"/>
        <w:ind w:firstLine="420" w:firstLineChars="200"/>
        <w:rPr>
          <w:rFonts w:ascii="宋体" w:hAnsi="宋体"/>
          <w:color w:val="000000"/>
          <w:szCs w:val="21"/>
        </w:rPr>
      </w:pPr>
      <w:r>
        <w:rPr>
          <w:rFonts w:hint="eastAsia" w:ascii="宋体" w:hAnsi="宋体"/>
          <w:color w:val="000000"/>
          <w:szCs w:val="21"/>
        </w:rPr>
        <w:t>职务：</w:t>
      </w:r>
    </w:p>
    <w:p w14:paraId="0CECE2AC">
      <w:pPr>
        <w:spacing w:line="300" w:lineRule="auto"/>
        <w:ind w:firstLine="480" w:firstLineChars="200"/>
        <w:rPr>
          <w:rFonts w:ascii="宋体" w:hAnsi="宋体"/>
          <w:color w:val="000000"/>
          <w:szCs w:val="21"/>
        </w:rPr>
      </w:pPr>
      <w:r>
        <w:rPr>
          <w:color w:val="000000"/>
          <w:sz w:val="24"/>
        </w:rPr>
        <w:t xml:space="preserve"> </w:t>
      </w: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5AF6DEAF">
      <w:pPr>
        <w:spacing w:line="300" w:lineRule="auto"/>
        <w:rPr>
          <w:rFonts w:ascii="宋体" w:hAnsi="宋体"/>
          <w:b/>
          <w:bCs/>
          <w:color w:val="000000"/>
          <w:szCs w:val="21"/>
        </w:rPr>
      </w:pPr>
      <w:r>
        <w:rPr>
          <w:rFonts w:hint="eastAsia" w:ascii="宋体" w:hAnsi="宋体"/>
          <w:b/>
          <w:bCs/>
          <w:color w:val="000000"/>
          <w:szCs w:val="21"/>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3B7A5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0B6B71D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CD5B0B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2CD5B0B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E758D09">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7E758D09">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5C9258BB">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35C8CE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535C8CE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A784D5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5A784D5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41009D3C">
      <w:pPr>
        <w:rPr>
          <w:rFonts w:ascii="仿宋_GB2312" w:hAnsi="宋体" w:eastAsia="仿宋_GB2312"/>
          <w:b/>
          <w:sz w:val="24"/>
          <w:szCs w:val="28"/>
        </w:rPr>
      </w:pPr>
      <w:r>
        <w:rPr>
          <w:rFonts w:hint="eastAsia" w:ascii="仿宋_GB2312" w:hAnsi="宋体" w:eastAsia="仿宋_GB2312"/>
          <w:b/>
          <w:sz w:val="24"/>
          <w:szCs w:val="28"/>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65B1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4F718F21">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03219BDC">
            <w:pPr>
              <w:jc w:val="left"/>
              <w:rPr>
                <w:rFonts w:ascii="仿宋" w:hAnsi="仿宋" w:eastAsia="仿宋" w:cs="仿宋"/>
                <w:sz w:val="24"/>
              </w:rPr>
            </w:pPr>
          </w:p>
          <w:p w14:paraId="3D94F7C2">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1B5AD2DA">
      <w:pPr>
        <w:rPr>
          <w:rFonts w:ascii="仿宋_GB2312" w:hAnsi="宋体" w:eastAsia="仿宋_GB2312"/>
          <w:b/>
          <w:sz w:val="24"/>
          <w:szCs w:val="28"/>
        </w:rPr>
      </w:pPr>
      <w:r>
        <w:rPr>
          <w:rFonts w:hint="eastAsia" w:ascii="仿宋_GB2312" w:hAnsi="宋体" w:eastAsia="仿宋_GB2312"/>
          <w:b/>
          <w:sz w:val="24"/>
          <w:szCs w:val="28"/>
        </w:rPr>
        <w:br w:type="page"/>
      </w:r>
    </w:p>
    <w:p w14:paraId="365A2296">
      <w:pPr>
        <w:spacing w:line="300" w:lineRule="auto"/>
        <w:jc w:val="center"/>
        <w:rPr>
          <w:rFonts w:ascii="仿宋" w:hAnsi="仿宋" w:eastAsia="仿宋"/>
          <w:b/>
          <w:sz w:val="32"/>
        </w:rPr>
      </w:pPr>
      <w:r>
        <w:rPr>
          <w:rFonts w:hint="eastAsia" w:ascii="仿宋" w:hAnsi="仿宋" w:eastAsia="仿宋"/>
          <w:b/>
          <w:sz w:val="32"/>
        </w:rPr>
        <w:t>法定代表人身份证明</w:t>
      </w:r>
    </w:p>
    <w:p w14:paraId="7326236A">
      <w:pPr>
        <w:spacing w:line="360" w:lineRule="auto"/>
        <w:jc w:val="center"/>
        <w:rPr>
          <w:b/>
          <w:szCs w:val="21"/>
        </w:rPr>
      </w:pPr>
    </w:p>
    <w:p w14:paraId="3A3FB2BD">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19A9F648">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3ECBE354">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5517216D">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6C72C0D">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4577A923">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B8EBCAE">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250066ED">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3ED0FCFE">
      <w:pPr>
        <w:spacing w:line="360" w:lineRule="auto"/>
        <w:rPr>
          <w:rFonts w:ascii="仿宋" w:hAnsi="仿宋" w:eastAsia="仿宋" w:cs="仿宋"/>
          <w:sz w:val="24"/>
        </w:rPr>
      </w:pPr>
    </w:p>
    <w:p w14:paraId="2DD7EA4A">
      <w:pPr>
        <w:spacing w:line="360" w:lineRule="auto"/>
        <w:rPr>
          <w:rFonts w:ascii="仿宋" w:hAnsi="仿宋" w:eastAsia="仿宋" w:cs="仿宋"/>
          <w:sz w:val="24"/>
        </w:rPr>
      </w:pPr>
    </w:p>
    <w:p w14:paraId="19AEAFF6">
      <w:pPr>
        <w:spacing w:line="360" w:lineRule="auto"/>
        <w:ind w:left="161" w:hanging="160" w:hangingChars="67"/>
        <w:rPr>
          <w:rFonts w:ascii="仿宋" w:hAnsi="仿宋" w:eastAsia="仿宋" w:cs="仿宋"/>
          <w:sz w:val="24"/>
        </w:rPr>
      </w:pPr>
    </w:p>
    <w:p w14:paraId="75CB7EFF">
      <w:pPr>
        <w:spacing w:line="360" w:lineRule="auto"/>
        <w:rPr>
          <w:rFonts w:ascii="仿宋" w:hAnsi="仿宋" w:eastAsia="仿宋" w:cs="仿宋"/>
          <w:sz w:val="24"/>
        </w:rPr>
      </w:pPr>
    </w:p>
    <w:p w14:paraId="2B9770B6">
      <w:pPr>
        <w:spacing w:line="360" w:lineRule="auto"/>
        <w:rPr>
          <w:rFonts w:ascii="仿宋" w:hAnsi="仿宋" w:eastAsia="仿宋" w:cs="仿宋"/>
          <w:sz w:val="24"/>
        </w:rPr>
      </w:pPr>
    </w:p>
    <w:p w14:paraId="6DC1435D">
      <w:pPr>
        <w:spacing w:line="360" w:lineRule="auto"/>
        <w:rPr>
          <w:rFonts w:ascii="仿宋" w:hAnsi="仿宋" w:eastAsia="仿宋" w:cs="仿宋"/>
          <w:sz w:val="24"/>
        </w:rPr>
      </w:pPr>
    </w:p>
    <w:p w14:paraId="14F12C4A">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29AE5FE1">
      <w:pPr>
        <w:spacing w:line="360" w:lineRule="auto"/>
        <w:ind w:right="1556" w:rightChars="741"/>
        <w:jc w:val="right"/>
        <w:rPr>
          <w:rFonts w:ascii="仿宋" w:hAnsi="仿宋" w:eastAsia="仿宋" w:cs="仿宋"/>
          <w:sz w:val="24"/>
        </w:rPr>
      </w:pPr>
    </w:p>
    <w:p w14:paraId="5EBBC426">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EEAE67F">
      <w:pPr>
        <w:jc w:val="center"/>
        <w:rPr>
          <w:rFonts w:ascii="仿宋" w:hAnsi="仿宋" w:eastAsia="仿宋" w:cs="仿宋"/>
          <w:b/>
          <w:kern w:val="0"/>
          <w:sz w:val="24"/>
        </w:rPr>
      </w:pPr>
    </w:p>
    <w:p w14:paraId="7BEFC9AC">
      <w:pPr>
        <w:jc w:val="center"/>
        <w:rPr>
          <w:b/>
          <w:kern w:val="0"/>
          <w:sz w:val="36"/>
          <w:szCs w:val="36"/>
        </w:rPr>
      </w:pPr>
    </w:p>
    <w:p w14:paraId="41159D56">
      <w:pPr>
        <w:jc w:val="center"/>
        <w:rPr>
          <w:b/>
          <w:kern w:val="0"/>
          <w:sz w:val="36"/>
          <w:szCs w:val="36"/>
        </w:rPr>
      </w:pPr>
    </w:p>
    <w:p w14:paraId="73523B33">
      <w:pPr>
        <w:jc w:val="center"/>
        <w:rPr>
          <w:b/>
          <w:kern w:val="0"/>
          <w:sz w:val="36"/>
          <w:szCs w:val="36"/>
        </w:rPr>
      </w:pPr>
    </w:p>
    <w:p w14:paraId="7FC0BB20">
      <w:pPr>
        <w:pStyle w:val="16"/>
        <w:rPr>
          <w:rFonts w:ascii="仿宋" w:hAnsi="仿宋" w:eastAsia="仿宋"/>
          <w:color w:val="auto"/>
          <w:sz w:val="22"/>
          <w:szCs w:val="21"/>
        </w:rPr>
      </w:pPr>
    </w:p>
    <w:p w14:paraId="4707EC91">
      <w:pPr>
        <w:spacing w:line="300" w:lineRule="auto"/>
        <w:rPr>
          <w:rFonts w:ascii="仿宋" w:hAnsi="仿宋" w:eastAsia="仿宋"/>
          <w:b/>
          <w:sz w:val="28"/>
        </w:rPr>
      </w:pPr>
    </w:p>
    <w:p w14:paraId="1F3F72BC">
      <w:pPr>
        <w:rPr>
          <w:rFonts w:ascii="仿宋_GB2312" w:hAnsi="宋体" w:eastAsia="仿宋_GB2312"/>
          <w:b/>
          <w:sz w:val="24"/>
          <w:szCs w:val="28"/>
        </w:rPr>
      </w:pPr>
      <w:r>
        <w:rPr>
          <w:rFonts w:hint="eastAsia" w:ascii="仿宋_GB2312" w:hAnsi="宋体" w:eastAsia="仿宋_GB2312"/>
          <w:b/>
          <w:sz w:val="24"/>
          <w:szCs w:val="28"/>
        </w:rPr>
        <w:br w:type="page"/>
      </w:r>
    </w:p>
    <w:p w14:paraId="133DD58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：保密承诺书</w:t>
      </w:r>
    </w:p>
    <w:p w14:paraId="69FCD4B0">
      <w:pPr>
        <w:widowControl/>
        <w:adjustRightInd w:val="0"/>
        <w:snapToGrid w:val="0"/>
        <w:spacing w:line="320" w:lineRule="exact"/>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保密承诺书</w:t>
      </w:r>
    </w:p>
    <w:p w14:paraId="2A068F04">
      <w:pPr>
        <w:widowControl/>
        <w:adjustRightInd w:val="0"/>
        <w:snapToGrid w:val="0"/>
        <w:spacing w:line="320" w:lineRule="exact"/>
        <w:jc w:val="center"/>
        <w:textAlignment w:val="baseline"/>
        <w:rPr>
          <w:rFonts w:ascii="楷体_GB2312" w:hAnsi="黑体" w:eastAsia="楷体_GB2312"/>
          <w:b/>
          <w:kern w:val="0"/>
          <w:sz w:val="24"/>
          <w:szCs w:val="28"/>
        </w:rPr>
      </w:pPr>
    </w:p>
    <w:p w14:paraId="660FE512">
      <w:pPr>
        <w:widowControl/>
        <w:adjustRightInd w:val="0"/>
        <w:snapToGrid w:val="0"/>
        <w:spacing w:line="320" w:lineRule="exact"/>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w:t>
      </w:r>
      <w:r>
        <w:rPr>
          <w:rFonts w:hint="eastAsia" w:ascii="楷体_GB2312" w:hAnsi="黑体" w:eastAsia="楷体_GB2312"/>
          <w:color w:val="000000"/>
          <w:kern w:val="0"/>
          <w:sz w:val="24"/>
          <w:szCs w:val="28"/>
          <w:lang w:val="en-US" w:eastAsia="zh-CN"/>
        </w:rPr>
        <w:t>蒙牛乳制品清远有限责任公司</w:t>
      </w:r>
    </w:p>
    <w:p w14:paraId="64A24DF5">
      <w:pPr>
        <w:widowControl/>
        <w:adjustRightInd w:val="0"/>
        <w:snapToGrid w:val="0"/>
        <w:spacing w:line="320" w:lineRule="exact"/>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乙方（承诺方）：</w:t>
      </w:r>
    </w:p>
    <w:p w14:paraId="31BC6F01">
      <w:pPr>
        <w:widowControl/>
        <w:adjustRightInd w:val="0"/>
        <w:snapToGrid w:val="0"/>
        <w:spacing w:line="320" w:lineRule="exact"/>
        <w:jc w:val="left"/>
        <w:textAlignment w:val="baseline"/>
        <w:rPr>
          <w:rFonts w:ascii="楷体_GB2312" w:hAnsi="黑体" w:eastAsia="楷体_GB2312"/>
          <w:color w:val="000000"/>
          <w:kern w:val="0"/>
          <w:sz w:val="24"/>
          <w:szCs w:val="28"/>
        </w:rPr>
      </w:pPr>
    </w:p>
    <w:p w14:paraId="5420053E">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甲乙双方就</w:t>
      </w:r>
      <w:r>
        <w:rPr>
          <w:rFonts w:hint="eastAsia" w:ascii="楷体_GB2312" w:hAnsi="宋体" w:eastAsia="楷体_GB2312"/>
          <w:color w:val="000000"/>
          <w:kern w:val="0"/>
          <w:sz w:val="24"/>
          <w:szCs w:val="28"/>
          <w:u w:val="single"/>
        </w:rPr>
        <w:t xml:space="preserve"> 冰品清远工厂原辅料短途运输</w:t>
      </w:r>
      <w:r>
        <w:rPr>
          <w:rFonts w:hint="eastAsia" w:ascii="楷体_GB2312" w:hAnsi="宋体" w:eastAsia="楷体_GB2312"/>
          <w:color w:val="000000"/>
          <w:kern w:val="0"/>
          <w:sz w:val="24"/>
          <w:szCs w:val="28"/>
          <w:u w:val="single"/>
          <w:lang w:val="en-US" w:eastAsia="zh-CN"/>
        </w:rPr>
        <w:t>项目</w:t>
      </w:r>
      <w:r>
        <w:rPr>
          <w:rFonts w:hint="eastAsia" w:ascii="楷体_GB2312" w:hAnsi="宋体" w:eastAsia="楷体_GB2312"/>
          <w:color w:val="000000"/>
          <w:kern w:val="0"/>
          <w:sz w:val="24"/>
          <w:szCs w:val="28"/>
          <w:u w:val="single"/>
        </w:rPr>
        <w:t xml:space="preserve"> </w:t>
      </w:r>
      <w:r>
        <w:rPr>
          <w:rFonts w:hint="eastAsia" w:ascii="楷体_GB2312" w:hAnsi="宋体" w:eastAsia="楷体_GB2312"/>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40FFD74">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77D35731">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1AF5578">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（一）由乙方以书面文件证明：该等信息已于披露之前已由乙方所持有；</w:t>
      </w:r>
    </w:p>
    <w:p w14:paraId="4BEEA6E9">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（二）已公开发表或非因乙方作为或不作为的原因，已向公众披露；</w:t>
      </w:r>
    </w:p>
    <w:p w14:paraId="5A112965">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（三）已由甲方书面同意乙方公开；</w:t>
      </w:r>
    </w:p>
    <w:p w14:paraId="67AF9AE6">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（四）由乙方在未使用该等机密信息的情形下独立开发；</w:t>
      </w:r>
    </w:p>
    <w:p w14:paraId="03397494">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（五）乙方从第三方处合法、正当地取得，且该第三方对该等机密信息不承担保密义务。</w:t>
      </w:r>
    </w:p>
    <w:p w14:paraId="5989206A">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3DA4B314">
      <w:pPr>
        <w:spacing w:line="320" w:lineRule="exact"/>
        <w:ind w:firstLine="480" w:firstLineChars="200"/>
        <w:rPr>
          <w:rFonts w:ascii="楷体_GB2312" w:hAnsi="宋体" w:eastAsia="楷体_GB2312"/>
          <w:sz w:val="24"/>
          <w:szCs w:val="28"/>
        </w:rPr>
      </w:pPr>
      <w:r>
        <w:rPr>
          <w:rFonts w:hint="eastAsia" w:ascii="楷体_GB2312" w:hAnsi="宋体" w:eastAsia="楷体_GB2312"/>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4"/>
          <w:szCs w:val="28"/>
        </w:rPr>
        <w:t xml:space="preserve">  </w:t>
      </w:r>
    </w:p>
    <w:p w14:paraId="2EC3FFAE">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21937D7">
      <w:pPr>
        <w:spacing w:line="320" w:lineRule="exact"/>
        <w:ind w:left="239" w:leftChars="114" w:firstLine="360" w:firstLineChars="150"/>
        <w:rPr>
          <w:rFonts w:ascii="楷体_GB2312" w:hAnsi="宋体" w:eastAsia="楷体_GB2312"/>
          <w:sz w:val="24"/>
          <w:szCs w:val="28"/>
        </w:rPr>
      </w:pPr>
      <w:r>
        <w:rPr>
          <w:rFonts w:hint="eastAsia" w:ascii="楷体_GB2312" w:hAnsi="宋体" w:eastAsia="楷体_GB2312"/>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4"/>
          <w:szCs w:val="28"/>
        </w:rPr>
        <w:t xml:space="preserve">                                                                                                                                                               </w:t>
      </w:r>
    </w:p>
    <w:p w14:paraId="7C68DAA2">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234C2D95">
      <w:pPr>
        <w:spacing w:line="320" w:lineRule="exact"/>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2B728DF">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5AEFD1B5">
      <w:pPr>
        <w:spacing w:line="320" w:lineRule="exact"/>
        <w:ind w:firstLine="42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4"/>
          <w:szCs w:val="28"/>
          <w:u w:val="single"/>
        </w:rPr>
        <w:t xml:space="preserve">     </w:t>
      </w:r>
      <w:r>
        <w:rPr>
          <w:rFonts w:hint="eastAsia" w:ascii="楷体_GB2312" w:hAnsi="宋体" w:eastAsia="楷体_GB2312"/>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172FF6">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09ABC882">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2BF8853">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7EBC0930">
      <w:pPr>
        <w:spacing w:line="320" w:lineRule="exact"/>
        <w:ind w:left="1"/>
        <w:rPr>
          <w:rFonts w:ascii="楷体_GB2312" w:hAnsi="宋体" w:eastAsia="楷体_GB2312"/>
          <w:sz w:val="24"/>
          <w:szCs w:val="28"/>
        </w:rPr>
      </w:pPr>
      <w:r>
        <w:rPr>
          <w:rFonts w:hint="eastAsia" w:ascii="楷体_GB2312" w:hAnsi="宋体" w:eastAsia="楷体_GB2312"/>
          <w:b/>
          <w:bCs/>
          <w:sz w:val="24"/>
          <w:szCs w:val="28"/>
        </w:rPr>
        <w:t xml:space="preserve">   </w:t>
      </w:r>
      <w:r>
        <w:rPr>
          <w:rFonts w:hint="eastAsia" w:ascii="楷体_GB2312" w:hAnsi="宋体" w:eastAsia="楷体_GB2312"/>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59FDA80">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5E95FA0E">
      <w:pPr>
        <w:spacing w:line="320" w:lineRule="exact"/>
        <w:ind w:left="-79" w:leftChars="-266" w:hanging="480" w:hangingChars="200"/>
        <w:rPr>
          <w:rFonts w:ascii="楷体_GB2312" w:hAnsi="宋体" w:eastAsia="楷体_GB2312"/>
          <w:sz w:val="24"/>
          <w:szCs w:val="28"/>
        </w:rPr>
      </w:pPr>
      <w:r>
        <w:rPr>
          <w:rFonts w:hint="eastAsia" w:ascii="楷体_GB2312" w:hAnsi="宋体" w:eastAsia="楷体_GB2312"/>
          <w:sz w:val="24"/>
          <w:szCs w:val="28"/>
        </w:rPr>
        <w:t xml:space="preserve">        </w:t>
      </w:r>
      <w:r>
        <w:rPr>
          <w:rFonts w:hint="eastAsia" w:ascii="楷体_GB2312" w:hAnsi="宋体" w:eastAsia="楷体_GB2312"/>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A3E8105">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1051CC7D">
      <w:pPr>
        <w:spacing w:line="320" w:lineRule="exact"/>
        <w:ind w:firstLine="42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本承诺书中乙方之保密义务应自乙方收到机密信息之日起</w:t>
      </w:r>
      <w:r>
        <w:rPr>
          <w:rFonts w:ascii="楷体_GB2312" w:hAnsi="宋体" w:eastAsia="楷体_GB2312"/>
          <w:color w:val="000000"/>
          <w:kern w:val="0"/>
          <w:sz w:val="24"/>
          <w:szCs w:val="28"/>
          <w:u w:val="single"/>
        </w:rPr>
        <w:t>5</w:t>
      </w:r>
      <w:r>
        <w:rPr>
          <w:rFonts w:hint="eastAsia" w:ascii="楷体_GB2312" w:hAnsi="宋体" w:eastAsia="楷体_GB2312"/>
          <w:color w:val="000000"/>
          <w:kern w:val="0"/>
          <w:sz w:val="24"/>
          <w:szCs w:val="28"/>
        </w:rPr>
        <w:t>年内持续有效，且不因承诺书目的之达成而终止。</w:t>
      </w:r>
    </w:p>
    <w:p w14:paraId="25B78643">
      <w:pPr>
        <w:spacing w:before="156" w:beforeLines="50" w:after="156" w:afterLines="50" w:line="320" w:lineRule="exact"/>
        <w:rPr>
          <w:rFonts w:ascii="楷体" w:hAnsi="楷体" w:eastAsia="楷体"/>
          <w:b/>
          <w:color w:val="000000"/>
          <w:sz w:val="24"/>
          <w:szCs w:val="28"/>
        </w:rPr>
      </w:pPr>
      <w:r>
        <w:rPr>
          <w:rFonts w:hint="eastAsia" w:ascii="楷体_GB2312" w:hAnsi="宋体" w:eastAsia="楷体_GB2312"/>
          <w:b/>
          <w:color w:val="000000"/>
          <w:kern w:val="0"/>
          <w:sz w:val="24"/>
          <w:szCs w:val="28"/>
        </w:rPr>
        <w:t>十、</w:t>
      </w:r>
      <w:r>
        <w:rPr>
          <w:rFonts w:hint="eastAsia" w:ascii="楷体" w:hAnsi="楷体" w:eastAsia="楷体"/>
          <w:b/>
          <w:color w:val="000000"/>
          <w:sz w:val="24"/>
          <w:szCs w:val="28"/>
        </w:rPr>
        <w:t>补充条款</w:t>
      </w:r>
    </w:p>
    <w:p w14:paraId="1745D67B">
      <w:pPr>
        <w:spacing w:line="320" w:lineRule="exact"/>
        <w:ind w:firstLine="482" w:firstLineChars="200"/>
        <w:rPr>
          <w:rFonts w:ascii="楷体" w:hAnsi="楷体" w:eastAsia="楷体"/>
          <w:b/>
          <w:color w:val="000000"/>
          <w:sz w:val="24"/>
          <w:szCs w:val="28"/>
        </w:rPr>
      </w:pPr>
      <w:r>
        <w:rPr>
          <w:rFonts w:hint="eastAsia" w:ascii="楷体" w:hAnsi="楷体" w:eastAsia="楷体"/>
          <w:b/>
          <w:color w:val="000000"/>
          <w:sz w:val="24"/>
          <w:szCs w:val="28"/>
        </w:rPr>
        <w:t>（一）合规条款</w:t>
      </w:r>
    </w:p>
    <w:p w14:paraId="6C6DA511">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44EEFD">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2、履约行为合规承诺：乙方承诺具有履行本承诺书约定的能力，且履行行为符合现行法律法规等规范性文件的要求。</w:t>
      </w:r>
    </w:p>
    <w:p w14:paraId="36B00CDF">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7FE8C12">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4、合规检查：乙方应积极配合甲方的合规检查，理解并接受甲方对乙方的合规管理要求，同意配合合规检查，并不得隐瞒任何可能对甲方利益造成影响的信息。</w:t>
      </w:r>
    </w:p>
    <w:p w14:paraId="520AD762">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5、劳动用工:</w:t>
      </w:r>
      <w:r>
        <w:rPr>
          <w:rFonts w:hint="eastAsia" w:ascii="Cambria" w:hAnsi="Cambria"/>
          <w:sz w:val="20"/>
        </w:rPr>
        <w:t xml:space="preserve"> </w:t>
      </w:r>
      <w:r>
        <w:rPr>
          <w:rFonts w:hint="eastAsia" w:ascii="楷体" w:hAnsi="楷体" w:eastAsia="楷体"/>
          <w:color w:val="000000"/>
          <w:sz w:val="24"/>
          <w:szCs w:val="28"/>
        </w:rPr>
        <w:t>乙方承诺不雇佣、使用童工，保障其员工的劳动合法权益，不纵容、支持、实施歧视、威胁员工的行为或发布相关言论。</w:t>
      </w:r>
    </w:p>
    <w:p w14:paraId="1EDF3726">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4"/>
          <w:szCs w:val="28"/>
        </w:rPr>
        <w:t>】所有。</w:t>
      </w:r>
    </w:p>
    <w:p w14:paraId="0689B837">
      <w:pPr>
        <w:spacing w:line="320" w:lineRule="exact"/>
        <w:ind w:firstLine="480" w:firstLineChars="200"/>
        <w:rPr>
          <w:rFonts w:ascii="楷体" w:hAnsi="楷体" w:eastAsia="楷体"/>
          <w:color w:val="000000"/>
          <w:sz w:val="24"/>
          <w:szCs w:val="28"/>
        </w:rPr>
      </w:pPr>
      <w:r>
        <w:rPr>
          <w:rFonts w:ascii="楷体" w:hAnsi="楷体" w:eastAsia="楷体"/>
          <w:color w:val="000000"/>
          <w:sz w:val="24"/>
          <w:szCs w:val="28"/>
        </w:rPr>
        <w:t>7、</w:t>
      </w:r>
      <w:r>
        <w:rPr>
          <w:rFonts w:hint="eastAsia" w:ascii="楷体" w:hAnsi="楷体" w:eastAsia="楷体"/>
          <w:color w:val="000000"/>
          <w:sz w:val="24"/>
          <w:szCs w:val="28"/>
        </w:rPr>
        <w:t>严格约束乙方员工及其代理人：乙方承诺严格遵守合规承诺条款，若乙方员工及乙方的代理人或代理机构违反相关承诺即视为乙方违反。</w:t>
      </w:r>
    </w:p>
    <w:p w14:paraId="4CB64E1D">
      <w:pPr>
        <w:spacing w:line="320" w:lineRule="exact"/>
        <w:ind w:firstLine="480" w:firstLineChars="200"/>
        <w:rPr>
          <w:rFonts w:ascii="楷体" w:hAnsi="楷体" w:eastAsia="楷体"/>
          <w:color w:val="000000"/>
          <w:sz w:val="24"/>
          <w:szCs w:val="28"/>
        </w:rPr>
      </w:pPr>
      <w:r>
        <w:rPr>
          <w:rFonts w:ascii="楷体" w:hAnsi="楷体" w:eastAsia="楷体"/>
          <w:color w:val="000000"/>
          <w:sz w:val="24"/>
          <w:szCs w:val="28"/>
        </w:rPr>
        <w:t>8</w:t>
      </w:r>
      <w:r>
        <w:rPr>
          <w:rFonts w:hint="eastAsia" w:ascii="楷体" w:hAnsi="楷体" w:eastAsia="楷体"/>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CF895B6">
      <w:pPr>
        <w:spacing w:line="320" w:lineRule="exact"/>
        <w:ind w:firstLine="480" w:firstLineChars="200"/>
        <w:rPr>
          <w:rFonts w:ascii="楷体" w:hAnsi="楷体" w:eastAsia="楷体"/>
          <w:color w:val="000000"/>
          <w:sz w:val="24"/>
          <w:szCs w:val="28"/>
        </w:rPr>
      </w:pPr>
      <w:r>
        <w:rPr>
          <w:rFonts w:ascii="楷体" w:hAnsi="楷体" w:eastAsia="楷体"/>
          <w:color w:val="000000"/>
          <w:sz w:val="24"/>
          <w:szCs w:val="28"/>
        </w:rPr>
        <w:t>9</w:t>
      </w:r>
      <w:r>
        <w:rPr>
          <w:rFonts w:hint="eastAsia" w:ascii="楷体" w:hAnsi="楷体" w:eastAsia="楷体"/>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68686B5">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1</w:t>
      </w:r>
      <w:r>
        <w:rPr>
          <w:rFonts w:ascii="楷体" w:hAnsi="楷体" w:eastAsia="楷体"/>
          <w:color w:val="000000"/>
          <w:sz w:val="24"/>
          <w:szCs w:val="28"/>
        </w:rPr>
        <w:t>0</w:t>
      </w:r>
      <w:r>
        <w:rPr>
          <w:rFonts w:hint="eastAsia" w:ascii="楷体" w:hAnsi="楷体" w:eastAsia="楷体"/>
          <w:color w:val="000000"/>
          <w:sz w:val="24"/>
          <w:szCs w:val="28"/>
        </w:rPr>
        <w:t>、责任承担：如果乙方违反前述合规承诺条款，甲方有权要求乙方承担因此而给甲方造成的全部损失。</w:t>
      </w:r>
    </w:p>
    <w:p w14:paraId="3E910613">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1</w:t>
      </w:r>
      <w:r>
        <w:rPr>
          <w:rFonts w:ascii="楷体" w:hAnsi="楷体" w:eastAsia="楷体"/>
          <w:color w:val="000000"/>
          <w:sz w:val="24"/>
          <w:szCs w:val="28"/>
        </w:rPr>
        <w:t>2</w:t>
      </w:r>
      <w:r>
        <w:rPr>
          <w:rFonts w:hint="eastAsia" w:ascii="楷体" w:hAnsi="楷体" w:eastAsia="楷体"/>
          <w:color w:val="000000"/>
          <w:sz w:val="24"/>
          <w:szCs w:val="28"/>
        </w:rPr>
        <w:t>、适用原则：本承诺书中合规条款对乙方的要求与承诺书中其他条款不一致的，以对乙方要求更高的条款为准。</w:t>
      </w:r>
    </w:p>
    <w:p w14:paraId="7CE6D583">
      <w:pPr>
        <w:spacing w:line="320" w:lineRule="exact"/>
        <w:ind w:firstLine="482" w:firstLineChars="200"/>
        <w:rPr>
          <w:rFonts w:ascii="楷体" w:hAnsi="楷体" w:eastAsia="楷体"/>
          <w:b/>
          <w:color w:val="000000"/>
          <w:sz w:val="24"/>
          <w:szCs w:val="28"/>
        </w:rPr>
      </w:pPr>
      <w:r>
        <w:rPr>
          <w:rFonts w:hint="eastAsia" w:ascii="楷体" w:hAnsi="楷体" w:eastAsia="楷体"/>
          <w:b/>
          <w:color w:val="000000"/>
          <w:sz w:val="24"/>
          <w:szCs w:val="28"/>
        </w:rPr>
        <w:t>（二）环境保护</w:t>
      </w:r>
    </w:p>
    <w:p w14:paraId="0845A385">
      <w:pPr>
        <w:spacing w:line="320" w:lineRule="exact"/>
        <w:ind w:firstLine="480" w:firstLineChars="200"/>
        <w:rPr>
          <w:rFonts w:ascii="楷体" w:hAnsi="楷体" w:eastAsia="楷体"/>
          <w:sz w:val="24"/>
          <w:szCs w:val="28"/>
        </w:rPr>
      </w:pPr>
      <w:r>
        <w:rPr>
          <w:rFonts w:hint="eastAsia" w:ascii="楷体" w:hAnsi="楷体" w:eastAsia="楷体"/>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C2F2CED">
      <w:pPr>
        <w:spacing w:line="320" w:lineRule="exact"/>
        <w:ind w:firstLine="482" w:firstLineChars="200"/>
        <w:rPr>
          <w:rFonts w:ascii="楷体" w:hAnsi="楷体" w:eastAsia="楷体"/>
          <w:b/>
          <w:sz w:val="24"/>
          <w:szCs w:val="28"/>
        </w:rPr>
      </w:pPr>
      <w:r>
        <w:rPr>
          <w:rFonts w:hint="eastAsia" w:ascii="楷体" w:hAnsi="楷体" w:eastAsia="楷体"/>
          <w:b/>
          <w:sz w:val="24"/>
          <w:szCs w:val="28"/>
        </w:rPr>
        <w:t>（三）附件法律效力条款</w:t>
      </w:r>
    </w:p>
    <w:p w14:paraId="789993B8">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 w:hAnsi="楷体" w:eastAsia="楷体"/>
          <w:sz w:val="24"/>
          <w:szCs w:val="28"/>
        </w:rPr>
        <w:t>本着接受法律上之约束的意向，双方特此同意本承诺书全部附录、附件等均为本承诺书不可分割的部分，共同构成双方就达成的全部承诺书，与本承诺书具有同等法律效力。</w:t>
      </w:r>
    </w:p>
    <w:p w14:paraId="57567B0F">
      <w:pPr>
        <w:spacing w:before="156" w:beforeLines="50" w:after="156" w:afterLines="50" w:line="320" w:lineRule="exact"/>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5FA2697B">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4"/>
          <w:szCs w:val="28"/>
          <w:u w:val="single"/>
        </w:rPr>
        <w:t>【二】</w:t>
      </w:r>
      <w:r>
        <w:rPr>
          <w:rFonts w:hint="eastAsia" w:ascii="楷体_GB2312" w:hAnsi="宋体" w:eastAsia="楷体_GB2312"/>
          <w:color w:val="000000"/>
          <w:kern w:val="0"/>
          <w:sz w:val="24"/>
          <w:szCs w:val="28"/>
        </w:rPr>
        <w:t>种方式解决：</w:t>
      </w:r>
    </w:p>
    <w:p w14:paraId="53D7566A">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（一）向呼和浩特仲裁委员会申请仲裁。因仲裁产生的包括但不限于仲裁费、律师费、调查费、差旅费等，由乙方承担。</w:t>
      </w:r>
    </w:p>
    <w:p w14:paraId="57759CAB">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（二）向甲方所在地有管辖权的人民法院提起诉讼。因诉讼产生的包括但不限于诉讼费、律师费、调查费、差旅费等，由乙方承担。</w:t>
      </w:r>
    </w:p>
    <w:p w14:paraId="2D61C623">
      <w:pPr>
        <w:spacing w:before="156" w:beforeLines="50" w:after="156" w:afterLines="50" w:line="320" w:lineRule="exact"/>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6B39EC89">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21F0FE7">
      <w:pPr>
        <w:spacing w:line="320" w:lineRule="exact"/>
        <w:ind w:firstLine="482" w:firstLineChars="200"/>
        <w:rPr>
          <w:rFonts w:ascii="楷体" w:hAnsi="楷体" w:eastAsia="楷体"/>
          <w:color w:val="000000"/>
          <w:kern w:val="0"/>
          <w:sz w:val="24"/>
          <w:szCs w:val="28"/>
        </w:rPr>
      </w:pPr>
      <w:r>
        <w:rPr>
          <w:rFonts w:hint="eastAsia" w:ascii="楷体" w:hAnsi="楷体" w:eastAsia="楷体"/>
          <w:b/>
          <w:color w:val="000000"/>
          <w:kern w:val="0"/>
          <w:sz w:val="24"/>
          <w:szCs w:val="28"/>
        </w:rPr>
        <w:t>如果</w:t>
      </w:r>
      <w:r>
        <w:rPr>
          <w:rFonts w:hint="eastAsia" w:ascii="楷体" w:hAnsi="楷体" w:eastAsia="楷体"/>
          <w:b/>
          <w:bCs/>
          <w:color w:val="000000"/>
          <w:kern w:val="0"/>
          <w:sz w:val="24"/>
          <w:szCs w:val="28"/>
        </w:rPr>
        <w:t>乙方</w:t>
      </w:r>
      <w:r>
        <w:rPr>
          <w:rFonts w:hint="eastAsia" w:ascii="楷体" w:hAnsi="楷体" w:eastAsia="楷体"/>
          <w:b/>
          <w:color w:val="000000"/>
          <w:kern w:val="0"/>
          <w:sz w:val="24"/>
          <w:szCs w:val="28"/>
        </w:rPr>
        <w:t>违反本承诺书的任何规定情形,则甲方有权将乙方拉入蒙牛供应商黑名单，乙方应积极配合甲方在10个工作日内收回已经泄露的信息。</w:t>
      </w:r>
    </w:p>
    <w:p w14:paraId="1F1A369F">
      <w:pPr>
        <w:spacing w:before="156" w:beforeLines="50" w:after="156" w:afterLines="50" w:line="320" w:lineRule="exact"/>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十三、生效及份数</w:t>
      </w:r>
    </w:p>
    <w:p w14:paraId="2E48859A">
      <w:pPr>
        <w:spacing w:before="156" w:beforeLines="50" w:after="156" w:afterLines="50"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本承诺书经乙方签字盖章之日起生效。</w:t>
      </w:r>
    </w:p>
    <w:p w14:paraId="0720E92C">
      <w:pPr>
        <w:spacing w:line="320" w:lineRule="exact"/>
        <w:ind w:left="360"/>
        <w:rPr>
          <w:rFonts w:ascii="楷体_GB2312" w:hAnsi="宋体" w:eastAsia="楷体_GB2312"/>
          <w:b/>
          <w:bCs/>
          <w:sz w:val="24"/>
          <w:szCs w:val="28"/>
        </w:rPr>
      </w:pPr>
    </w:p>
    <w:p w14:paraId="3693916E">
      <w:pPr>
        <w:widowControl/>
        <w:adjustRightInd w:val="0"/>
        <w:snapToGrid w:val="0"/>
        <w:spacing w:line="320" w:lineRule="exact"/>
        <w:textAlignment w:val="baseline"/>
        <w:rPr>
          <w:rFonts w:ascii="楷体_GB2312" w:hAnsi="宋体" w:eastAsia="楷体_GB2312"/>
          <w:color w:val="000000"/>
          <w:kern w:val="0"/>
          <w:sz w:val="24"/>
          <w:szCs w:val="28"/>
        </w:rPr>
      </w:pPr>
      <w:r>
        <w:rPr>
          <w:rFonts w:hint="eastAsia" w:ascii="仿宋_GB2312" w:hAnsi="宋体" w:eastAsia="仿宋_GB2312"/>
          <w:color w:val="000000"/>
          <w:kern w:val="0"/>
          <w:sz w:val="24"/>
          <w:szCs w:val="28"/>
        </w:rPr>
        <w:t>（以下无正文）</w:t>
      </w:r>
    </w:p>
    <w:p w14:paraId="33173A8E">
      <w:pPr>
        <w:widowControl/>
        <w:adjustRightInd w:val="0"/>
        <w:snapToGrid w:val="0"/>
        <w:spacing w:line="320" w:lineRule="exact"/>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150BCA54">
      <w:pPr>
        <w:widowControl/>
        <w:adjustRightInd w:val="0"/>
        <w:snapToGrid w:val="0"/>
        <w:spacing w:line="320" w:lineRule="exact"/>
        <w:textAlignment w:val="baseline"/>
        <w:rPr>
          <w:rFonts w:ascii="仿宋_GB2312" w:hAnsi="宋体" w:eastAsia="仿宋_GB2312"/>
          <w:color w:val="000000"/>
          <w:kern w:val="0"/>
          <w:sz w:val="24"/>
          <w:szCs w:val="28"/>
        </w:rPr>
      </w:pPr>
      <w:r>
        <w:rPr>
          <w:rFonts w:hint="eastAsia" w:ascii="仿宋_GB2312" w:hAnsi="宋体" w:eastAsia="仿宋_GB2312"/>
          <w:color w:val="000000"/>
          <w:kern w:val="0"/>
          <w:sz w:val="24"/>
          <w:szCs w:val="28"/>
        </w:rPr>
        <w:t>乙方（承诺方）：</w:t>
      </w:r>
    </w:p>
    <w:p w14:paraId="0F05D9DE">
      <w:pPr>
        <w:widowControl/>
        <w:adjustRightInd w:val="0"/>
        <w:snapToGrid w:val="0"/>
        <w:spacing w:line="320" w:lineRule="exact"/>
        <w:textAlignment w:val="baseline"/>
        <w:rPr>
          <w:rFonts w:ascii="仿宋_GB2312" w:hAnsi="宋体" w:eastAsia="仿宋_GB2312"/>
          <w:color w:val="000000"/>
          <w:kern w:val="0"/>
          <w:sz w:val="24"/>
          <w:szCs w:val="28"/>
        </w:rPr>
      </w:pPr>
      <w:r>
        <w:rPr>
          <w:rFonts w:hint="eastAsia" w:ascii="仿宋_GB2312" w:hAnsi="宋体" w:eastAsia="仿宋_GB2312"/>
          <w:color w:val="000000"/>
          <w:kern w:val="0"/>
          <w:sz w:val="24"/>
          <w:szCs w:val="28"/>
        </w:rPr>
        <w:t>代表人：</w:t>
      </w:r>
    </w:p>
    <w:p w14:paraId="4526546A">
      <w:pPr>
        <w:spacing w:line="320" w:lineRule="exact"/>
        <w:jc w:val="left"/>
        <w:rPr>
          <w:rFonts w:ascii="楷体_GB2312" w:hAnsi="宋体" w:eastAsia="楷体_GB2312"/>
          <w:color w:val="000000"/>
          <w:kern w:val="0"/>
          <w:sz w:val="22"/>
          <w:szCs w:val="28"/>
        </w:rPr>
      </w:pPr>
      <w:r>
        <w:rPr>
          <w:rFonts w:hint="eastAsia" w:ascii="仿宋_GB2312" w:hAnsi="宋体" w:eastAsia="仿宋_GB2312"/>
          <w:color w:val="000000"/>
          <w:kern w:val="0"/>
          <w:sz w:val="24"/>
          <w:szCs w:val="28"/>
        </w:rPr>
        <w:t>日期：</w:t>
      </w:r>
    </w:p>
    <w:p w14:paraId="1000A1F9">
      <w:pPr>
        <w:spacing w:line="320" w:lineRule="exact"/>
        <w:jc w:val="left"/>
        <w:rPr>
          <w:rFonts w:ascii="楷体_GB2312" w:hAnsi="宋体" w:eastAsia="楷体_GB2312"/>
          <w:color w:val="000000"/>
          <w:kern w:val="0"/>
          <w:sz w:val="24"/>
          <w:szCs w:val="28"/>
        </w:rPr>
      </w:pPr>
    </w:p>
    <w:p w14:paraId="74281030">
      <w:pPr>
        <w:spacing w:line="320" w:lineRule="exact"/>
        <w:jc w:val="left"/>
        <w:rPr>
          <w:rFonts w:ascii="楷体_GB2312" w:hAnsi="宋体" w:eastAsia="楷体_GB2312"/>
          <w:color w:val="000000"/>
          <w:kern w:val="0"/>
          <w:sz w:val="24"/>
          <w:szCs w:val="28"/>
        </w:rPr>
      </w:pPr>
    </w:p>
    <w:p w14:paraId="245F42C7">
      <w:pPr>
        <w:spacing w:line="320" w:lineRule="exact"/>
        <w:jc w:val="left"/>
        <w:rPr>
          <w:rFonts w:ascii="楷体_GB2312" w:hAnsi="宋体" w:eastAsia="楷体_GB2312"/>
          <w:color w:val="000000"/>
          <w:kern w:val="0"/>
          <w:sz w:val="24"/>
          <w:szCs w:val="28"/>
        </w:rPr>
      </w:pPr>
    </w:p>
    <w:p w14:paraId="1A5F0FA7">
      <w:pPr>
        <w:spacing w:line="320" w:lineRule="exact"/>
        <w:jc w:val="left"/>
        <w:rPr>
          <w:rFonts w:ascii="楷体_GB2312" w:hAnsi="宋体" w:eastAsia="楷体_GB2312"/>
          <w:color w:val="000000"/>
          <w:kern w:val="0"/>
          <w:sz w:val="24"/>
          <w:szCs w:val="28"/>
        </w:rPr>
      </w:pPr>
    </w:p>
    <w:p w14:paraId="38FE0500">
      <w:pPr>
        <w:spacing w:line="320" w:lineRule="exact"/>
        <w:jc w:val="left"/>
        <w:rPr>
          <w:rFonts w:ascii="楷体_GB2312" w:hAnsi="宋体" w:eastAsia="楷体_GB2312"/>
          <w:color w:val="000000"/>
          <w:kern w:val="0"/>
          <w:sz w:val="24"/>
          <w:szCs w:val="28"/>
        </w:rPr>
      </w:pPr>
    </w:p>
    <w:p w14:paraId="05562FF3">
      <w:pPr>
        <w:spacing w:line="320" w:lineRule="exact"/>
        <w:jc w:val="left"/>
        <w:rPr>
          <w:rFonts w:ascii="楷体_GB2312" w:hAnsi="宋体" w:eastAsia="楷体_GB2312"/>
          <w:color w:val="000000"/>
          <w:kern w:val="0"/>
          <w:sz w:val="24"/>
          <w:szCs w:val="28"/>
        </w:rPr>
      </w:pPr>
    </w:p>
    <w:p w14:paraId="1813EBF0">
      <w:pPr>
        <w:spacing w:line="320" w:lineRule="exact"/>
        <w:jc w:val="left"/>
        <w:rPr>
          <w:rFonts w:ascii="楷体_GB2312" w:hAnsi="宋体" w:eastAsia="楷体_GB2312"/>
          <w:color w:val="000000"/>
          <w:kern w:val="0"/>
          <w:sz w:val="24"/>
          <w:szCs w:val="28"/>
        </w:rPr>
      </w:pPr>
    </w:p>
    <w:p w14:paraId="3D804C37">
      <w:pPr>
        <w:spacing w:line="320" w:lineRule="exact"/>
        <w:jc w:val="left"/>
        <w:rPr>
          <w:rFonts w:ascii="楷体_GB2312" w:hAnsi="宋体" w:eastAsia="楷体_GB2312"/>
          <w:color w:val="000000"/>
          <w:kern w:val="0"/>
          <w:sz w:val="24"/>
          <w:szCs w:val="28"/>
        </w:rPr>
      </w:pPr>
    </w:p>
    <w:p w14:paraId="30A12BC5">
      <w:pPr>
        <w:spacing w:line="320" w:lineRule="exact"/>
        <w:jc w:val="left"/>
        <w:rPr>
          <w:rFonts w:ascii="楷体_GB2312" w:hAnsi="宋体" w:eastAsia="楷体_GB2312"/>
          <w:color w:val="000000"/>
          <w:kern w:val="0"/>
          <w:sz w:val="24"/>
          <w:szCs w:val="28"/>
        </w:rPr>
      </w:pPr>
    </w:p>
    <w:p w14:paraId="296734EF">
      <w:pPr>
        <w:spacing w:line="320" w:lineRule="exact"/>
        <w:jc w:val="left"/>
        <w:rPr>
          <w:rFonts w:ascii="楷体_GB2312" w:hAnsi="宋体" w:eastAsia="楷体_GB2312"/>
          <w:color w:val="000000"/>
          <w:kern w:val="0"/>
          <w:sz w:val="24"/>
          <w:szCs w:val="28"/>
        </w:rPr>
      </w:pPr>
    </w:p>
    <w:p w14:paraId="7CE5BB71">
      <w:pPr>
        <w:spacing w:line="320" w:lineRule="exact"/>
        <w:jc w:val="left"/>
        <w:rPr>
          <w:rFonts w:ascii="楷体_GB2312" w:hAnsi="宋体" w:eastAsia="楷体_GB2312"/>
          <w:color w:val="000000"/>
          <w:kern w:val="0"/>
          <w:sz w:val="24"/>
          <w:szCs w:val="28"/>
        </w:rPr>
      </w:pPr>
    </w:p>
    <w:p w14:paraId="259D07E9">
      <w:pPr>
        <w:spacing w:line="320" w:lineRule="exact"/>
        <w:jc w:val="left"/>
        <w:rPr>
          <w:rFonts w:ascii="楷体_GB2312" w:hAnsi="宋体" w:eastAsia="楷体_GB2312"/>
          <w:color w:val="000000"/>
          <w:kern w:val="0"/>
          <w:sz w:val="24"/>
          <w:szCs w:val="28"/>
        </w:rPr>
      </w:pPr>
    </w:p>
    <w:p w14:paraId="69C1B691">
      <w:pPr>
        <w:spacing w:line="320" w:lineRule="exact"/>
        <w:jc w:val="left"/>
        <w:rPr>
          <w:rFonts w:ascii="楷体_GB2312" w:hAnsi="宋体" w:eastAsia="楷体_GB2312"/>
          <w:color w:val="000000"/>
          <w:kern w:val="0"/>
          <w:sz w:val="24"/>
          <w:szCs w:val="28"/>
        </w:rPr>
      </w:pPr>
    </w:p>
    <w:p w14:paraId="37B51769">
      <w:pPr>
        <w:spacing w:line="320" w:lineRule="exact"/>
        <w:jc w:val="left"/>
        <w:rPr>
          <w:rFonts w:ascii="楷体_GB2312" w:hAnsi="宋体" w:eastAsia="楷体_GB2312"/>
          <w:color w:val="000000"/>
          <w:kern w:val="0"/>
          <w:sz w:val="24"/>
          <w:szCs w:val="28"/>
        </w:rPr>
      </w:pPr>
    </w:p>
    <w:p w14:paraId="45188B41">
      <w:pPr>
        <w:spacing w:line="320" w:lineRule="exact"/>
        <w:jc w:val="left"/>
        <w:rPr>
          <w:rFonts w:ascii="楷体_GB2312" w:hAnsi="宋体" w:eastAsia="楷体_GB2312"/>
          <w:color w:val="000000"/>
          <w:kern w:val="0"/>
          <w:sz w:val="24"/>
          <w:szCs w:val="28"/>
        </w:rPr>
      </w:pPr>
    </w:p>
    <w:p w14:paraId="641F2E64">
      <w:pPr>
        <w:spacing w:line="320" w:lineRule="exact"/>
        <w:jc w:val="left"/>
        <w:rPr>
          <w:rFonts w:ascii="楷体_GB2312" w:hAnsi="宋体" w:eastAsia="楷体_GB2312"/>
          <w:color w:val="000000"/>
          <w:kern w:val="0"/>
          <w:sz w:val="24"/>
          <w:szCs w:val="28"/>
        </w:rPr>
      </w:pPr>
    </w:p>
    <w:p w14:paraId="0CD9556D">
      <w:pPr>
        <w:spacing w:line="320" w:lineRule="exact"/>
        <w:jc w:val="left"/>
        <w:rPr>
          <w:rFonts w:ascii="楷体_GB2312" w:hAnsi="宋体" w:eastAsia="楷体_GB2312"/>
          <w:color w:val="000000"/>
          <w:kern w:val="0"/>
          <w:sz w:val="24"/>
          <w:szCs w:val="28"/>
        </w:rPr>
      </w:pPr>
    </w:p>
    <w:p w14:paraId="125EBA82">
      <w:pPr>
        <w:spacing w:line="320" w:lineRule="exact"/>
        <w:jc w:val="left"/>
        <w:rPr>
          <w:rFonts w:ascii="楷体_GB2312" w:hAnsi="宋体" w:eastAsia="楷体_GB2312"/>
          <w:color w:val="000000"/>
          <w:kern w:val="0"/>
          <w:sz w:val="24"/>
          <w:szCs w:val="28"/>
        </w:rPr>
      </w:pPr>
    </w:p>
    <w:p w14:paraId="69C541C2">
      <w:pPr>
        <w:spacing w:line="3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ZmFiYjhjMWJmMzA1MWJkZmNiZDc3ZDYwNjYwNGYifQ=="/>
    <w:docVar w:name="KSO_WPS_MARK_KEY" w:val="00ace90c-9358-47b4-a2c0-eed13567d277"/>
  </w:docVars>
  <w:rsids>
    <w:rsidRoot w:val="000F4331"/>
    <w:rsid w:val="000522AE"/>
    <w:rsid w:val="00085BA0"/>
    <w:rsid w:val="000A27A7"/>
    <w:rsid w:val="000B037B"/>
    <w:rsid w:val="000D12A3"/>
    <w:rsid w:val="000F4331"/>
    <w:rsid w:val="00100390"/>
    <w:rsid w:val="00106509"/>
    <w:rsid w:val="00110AF0"/>
    <w:rsid w:val="00125794"/>
    <w:rsid w:val="001349AE"/>
    <w:rsid w:val="00173167"/>
    <w:rsid w:val="00194D8C"/>
    <w:rsid w:val="001B6352"/>
    <w:rsid w:val="001C0779"/>
    <w:rsid w:val="001C54AE"/>
    <w:rsid w:val="001D7D0E"/>
    <w:rsid w:val="0021010E"/>
    <w:rsid w:val="0023151B"/>
    <w:rsid w:val="00232F03"/>
    <w:rsid w:val="00237EB1"/>
    <w:rsid w:val="0024228C"/>
    <w:rsid w:val="00265948"/>
    <w:rsid w:val="00282AC9"/>
    <w:rsid w:val="002A5043"/>
    <w:rsid w:val="002F1A40"/>
    <w:rsid w:val="00332A71"/>
    <w:rsid w:val="00345CD3"/>
    <w:rsid w:val="0038487B"/>
    <w:rsid w:val="003B6EF3"/>
    <w:rsid w:val="003D3615"/>
    <w:rsid w:val="003E26EB"/>
    <w:rsid w:val="003F4823"/>
    <w:rsid w:val="00405BE5"/>
    <w:rsid w:val="00414489"/>
    <w:rsid w:val="0041481A"/>
    <w:rsid w:val="00453875"/>
    <w:rsid w:val="004612AA"/>
    <w:rsid w:val="004631BA"/>
    <w:rsid w:val="00463426"/>
    <w:rsid w:val="00463FB3"/>
    <w:rsid w:val="00467241"/>
    <w:rsid w:val="00474756"/>
    <w:rsid w:val="004C38AE"/>
    <w:rsid w:val="004D52F0"/>
    <w:rsid w:val="005025E7"/>
    <w:rsid w:val="005214BF"/>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91ABD"/>
    <w:rsid w:val="00796E07"/>
    <w:rsid w:val="007F1209"/>
    <w:rsid w:val="0080323E"/>
    <w:rsid w:val="008064F3"/>
    <w:rsid w:val="008107ED"/>
    <w:rsid w:val="0082709A"/>
    <w:rsid w:val="00874746"/>
    <w:rsid w:val="008973CD"/>
    <w:rsid w:val="008B52C0"/>
    <w:rsid w:val="008D73B8"/>
    <w:rsid w:val="008F0AD0"/>
    <w:rsid w:val="008F20F6"/>
    <w:rsid w:val="00902120"/>
    <w:rsid w:val="00921E54"/>
    <w:rsid w:val="0093095A"/>
    <w:rsid w:val="00964DED"/>
    <w:rsid w:val="0098500F"/>
    <w:rsid w:val="009A53E0"/>
    <w:rsid w:val="009C0E42"/>
    <w:rsid w:val="009E0A16"/>
    <w:rsid w:val="009E75DA"/>
    <w:rsid w:val="00A03053"/>
    <w:rsid w:val="00A311EC"/>
    <w:rsid w:val="00A41EF2"/>
    <w:rsid w:val="00A4341F"/>
    <w:rsid w:val="00A451AA"/>
    <w:rsid w:val="00AB418C"/>
    <w:rsid w:val="00AC49D0"/>
    <w:rsid w:val="00AD0824"/>
    <w:rsid w:val="00AF61E6"/>
    <w:rsid w:val="00B05555"/>
    <w:rsid w:val="00B25024"/>
    <w:rsid w:val="00B26049"/>
    <w:rsid w:val="00B3033E"/>
    <w:rsid w:val="00B43094"/>
    <w:rsid w:val="00B54981"/>
    <w:rsid w:val="00B54A99"/>
    <w:rsid w:val="00B671B0"/>
    <w:rsid w:val="00B746BC"/>
    <w:rsid w:val="00BB598C"/>
    <w:rsid w:val="00BE311D"/>
    <w:rsid w:val="00C13A86"/>
    <w:rsid w:val="00C23AF0"/>
    <w:rsid w:val="00C42B89"/>
    <w:rsid w:val="00C849F7"/>
    <w:rsid w:val="00C92673"/>
    <w:rsid w:val="00CE4DE5"/>
    <w:rsid w:val="00D25FE5"/>
    <w:rsid w:val="00D54FF0"/>
    <w:rsid w:val="00D64AE1"/>
    <w:rsid w:val="00DA3413"/>
    <w:rsid w:val="00DC0575"/>
    <w:rsid w:val="00DC51BE"/>
    <w:rsid w:val="00DF5F27"/>
    <w:rsid w:val="00E03714"/>
    <w:rsid w:val="00E03B81"/>
    <w:rsid w:val="00E13822"/>
    <w:rsid w:val="00E21364"/>
    <w:rsid w:val="00E46AD2"/>
    <w:rsid w:val="00E47830"/>
    <w:rsid w:val="00E56BDA"/>
    <w:rsid w:val="00E76EB1"/>
    <w:rsid w:val="00EA1469"/>
    <w:rsid w:val="00EA389B"/>
    <w:rsid w:val="00EA76B7"/>
    <w:rsid w:val="00ED6E48"/>
    <w:rsid w:val="00F01A43"/>
    <w:rsid w:val="00F1123A"/>
    <w:rsid w:val="00FD24A5"/>
    <w:rsid w:val="039D7B38"/>
    <w:rsid w:val="04FA474C"/>
    <w:rsid w:val="08105417"/>
    <w:rsid w:val="0A050BC5"/>
    <w:rsid w:val="0A40121D"/>
    <w:rsid w:val="0ABA2D7D"/>
    <w:rsid w:val="0AC0235E"/>
    <w:rsid w:val="0AC43BFC"/>
    <w:rsid w:val="0C3F14E5"/>
    <w:rsid w:val="0D2E1801"/>
    <w:rsid w:val="0EE505E5"/>
    <w:rsid w:val="11AD707B"/>
    <w:rsid w:val="122B4561"/>
    <w:rsid w:val="146A5814"/>
    <w:rsid w:val="14F670A8"/>
    <w:rsid w:val="15DB44F0"/>
    <w:rsid w:val="160B0931"/>
    <w:rsid w:val="17DB07D7"/>
    <w:rsid w:val="183D6D9C"/>
    <w:rsid w:val="1ABA0B77"/>
    <w:rsid w:val="1B2D30F7"/>
    <w:rsid w:val="1B6A60FA"/>
    <w:rsid w:val="1C8E5E18"/>
    <w:rsid w:val="1E6D7CAF"/>
    <w:rsid w:val="20B816B5"/>
    <w:rsid w:val="240D1D18"/>
    <w:rsid w:val="269C1F13"/>
    <w:rsid w:val="292B7D75"/>
    <w:rsid w:val="2CE455E0"/>
    <w:rsid w:val="2F25260C"/>
    <w:rsid w:val="2F794705"/>
    <w:rsid w:val="300F0BC6"/>
    <w:rsid w:val="312B5ED3"/>
    <w:rsid w:val="32582CF8"/>
    <w:rsid w:val="33093FF2"/>
    <w:rsid w:val="335A577D"/>
    <w:rsid w:val="35325A82"/>
    <w:rsid w:val="37643EED"/>
    <w:rsid w:val="37923D04"/>
    <w:rsid w:val="39277A5B"/>
    <w:rsid w:val="397D3044"/>
    <w:rsid w:val="39F33306"/>
    <w:rsid w:val="3A451DB4"/>
    <w:rsid w:val="3C805325"/>
    <w:rsid w:val="3CB7686D"/>
    <w:rsid w:val="3ECA2888"/>
    <w:rsid w:val="3F12422F"/>
    <w:rsid w:val="44F05012"/>
    <w:rsid w:val="46B53E1D"/>
    <w:rsid w:val="4ACE1952"/>
    <w:rsid w:val="4BCD7E5B"/>
    <w:rsid w:val="4CC83795"/>
    <w:rsid w:val="4D027691"/>
    <w:rsid w:val="4E45017D"/>
    <w:rsid w:val="505521CD"/>
    <w:rsid w:val="51606F23"/>
    <w:rsid w:val="52B458D1"/>
    <w:rsid w:val="52ED493F"/>
    <w:rsid w:val="536E5A80"/>
    <w:rsid w:val="53FA5112"/>
    <w:rsid w:val="54615FF5"/>
    <w:rsid w:val="54DA0EF3"/>
    <w:rsid w:val="56A874FB"/>
    <w:rsid w:val="57462870"/>
    <w:rsid w:val="57AF6667"/>
    <w:rsid w:val="58E14F46"/>
    <w:rsid w:val="592310BA"/>
    <w:rsid w:val="59C04B5B"/>
    <w:rsid w:val="59F14D15"/>
    <w:rsid w:val="59F601E2"/>
    <w:rsid w:val="5AD36B10"/>
    <w:rsid w:val="5BD372FE"/>
    <w:rsid w:val="5CD1707F"/>
    <w:rsid w:val="5CFD7E74"/>
    <w:rsid w:val="5DCD5A99"/>
    <w:rsid w:val="5F1C5490"/>
    <w:rsid w:val="5F294F51"/>
    <w:rsid w:val="60457B68"/>
    <w:rsid w:val="623C4F9B"/>
    <w:rsid w:val="6486074F"/>
    <w:rsid w:val="68710CD3"/>
    <w:rsid w:val="68A16ABB"/>
    <w:rsid w:val="698067CB"/>
    <w:rsid w:val="6B2D3EBA"/>
    <w:rsid w:val="6C4B29AA"/>
    <w:rsid w:val="6F484F7F"/>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annotation text"/>
    <w:basedOn w:val="1"/>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5"/>
    <w:qFormat/>
    <w:uiPriority w:val="0"/>
    <w:pPr>
      <w:ind w:left="720"/>
    </w:pPr>
    <w:rPr>
      <w:rFonts w:ascii="Cambria" w:hAnsi="Cambria"/>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正文文本缩进 字符"/>
    <w:basedOn w:val="10"/>
    <w:link w:val="3"/>
    <w:qFormat/>
    <w:uiPriority w:val="0"/>
    <w:rPr>
      <w:rFonts w:ascii="Cambria" w:hAnsi="Cambria"/>
      <w:kern w:val="2"/>
      <w:sz w:val="21"/>
    </w:rPr>
  </w:style>
  <w:style w:type="character" w:customStyle="1" w:styleId="15">
    <w:name w:val="正文文本缩进 3 字符"/>
    <w:basedOn w:val="10"/>
    <w:link w:val="7"/>
    <w:qFormat/>
    <w:uiPriority w:val="0"/>
    <w:rPr>
      <w:rFonts w:ascii="Cambria" w:hAnsi="Cambria"/>
      <w:kern w:val="2"/>
      <w:sz w:val="21"/>
    </w:r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5828</Words>
  <Characters>6224</Characters>
  <Lines>59</Lines>
  <Paragraphs>16</Paragraphs>
  <TotalTime>72</TotalTime>
  <ScaleCrop>false</ScaleCrop>
  <LinksUpToDate>false</LinksUpToDate>
  <CharactersWithSpaces>6853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2017-11-28T22:37:00Z</dcterms:created>
  <dc:creator>0002219</dc:creator>
  <cp:lastModifiedBy>喂自己带盐</cp:lastModifiedBy>
  <dcterms:modified xsi:type="dcterms:W3CDTF">2024-12-06T06:48:07Z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0290D3A94D6449258D6B625AF01D95C6_12</vt:lpwstr>
  </property>
</Properties>
</file>