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E8B05">
      <w:pPr>
        <w:spacing w:line="360" w:lineRule="auto"/>
        <w:jc w:val="center"/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>蒙牛乳业低温北京工厂叉车新增防撞系统项目</w:t>
      </w:r>
    </w:p>
    <w:p w14:paraId="20972A23">
      <w:pPr>
        <w:spacing w:line="360" w:lineRule="auto"/>
        <w:jc w:val="center"/>
        <w:rPr>
          <w:rFonts w:hint="eastAsia" w:cs="宋体" w:asciiTheme="minorEastAsia" w:hAnsiTheme="minorEastAsia" w:eastAsiaTheme="minorEastAsia"/>
          <w:b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sz w:val="36"/>
          <w:szCs w:val="36"/>
        </w:rPr>
        <w:t>比价结果公示</w:t>
      </w:r>
    </w:p>
    <w:p w14:paraId="55AE67FC">
      <w:pPr>
        <w:spacing w:line="500" w:lineRule="exact"/>
        <w:ind w:right="23" w:rightChars="11"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项目名称：蒙牛乳业低温北京工厂叉车新增防撞系统项目</w:t>
      </w:r>
    </w:p>
    <w:p w14:paraId="595648C1">
      <w:pPr>
        <w:spacing w:line="500" w:lineRule="exact"/>
        <w:ind w:right="23" w:rightChars="11" w:firstLine="480" w:firstLineChars="200"/>
        <w:rPr>
          <w:rFonts w:hint="eastAsia" w:ascii="微软雅黑" w:hAnsi="微软雅黑" w:eastAsia="微软雅黑"/>
          <w:color w:val="646A73"/>
          <w:sz w:val="24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>项目编号：</w:t>
      </w:r>
      <w:r>
        <w:rPr>
          <w:rFonts w:hint="eastAsia" w:ascii="微软雅黑" w:hAnsi="微软雅黑" w:eastAsia="微软雅黑"/>
          <w:color w:val="646A73"/>
          <w:szCs w:val="21"/>
          <w:shd w:val="clear" w:color="auto" w:fill="FFFFFF"/>
        </w:rPr>
        <w:t>MNCGJH-20241218-0018</w:t>
      </w:r>
    </w:p>
    <w:p w14:paraId="01B4CC51">
      <w:pPr>
        <w:spacing w:line="50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采购方：内蒙古蒙牛乳业（集团）股份有限公司</w:t>
      </w:r>
    </w:p>
    <w:p w14:paraId="0F63E13D">
      <w:pPr>
        <w:spacing w:line="50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现将本项目比价结果公布如下：</w:t>
      </w:r>
    </w:p>
    <w:p w14:paraId="5CCACA8B">
      <w:pPr>
        <w:spacing w:line="50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预成交单位：</w:t>
      </w:r>
      <w:r>
        <w:rPr>
          <w:rFonts w:hint="eastAsia" w:asciiTheme="minorEastAsia" w:hAnsiTheme="minorEastAsia" w:eastAsiaTheme="minorEastAsia"/>
          <w:bCs/>
          <w:sz w:val="24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Cs/>
          <w:sz w:val="24"/>
          <w:u w:val="single"/>
        </w:rPr>
        <w:tab/>
      </w:r>
      <w:r>
        <w:rPr>
          <w:rFonts w:hint="eastAsia" w:asciiTheme="minorEastAsia" w:hAnsiTheme="minorEastAsia" w:eastAsiaTheme="minorEastAsia"/>
          <w:bCs/>
          <w:sz w:val="24"/>
          <w:u w:val="single"/>
        </w:rPr>
        <w:t xml:space="preserve">南京苏硖控制技术有限公司     </w:t>
      </w:r>
    </w:p>
    <w:p w14:paraId="6254EE4A">
      <w:pPr>
        <w:spacing w:line="50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如各竞价方、单位、个人对以上成交单位有异议，请根据如下说明及要求操作；公示期为</w:t>
      </w:r>
      <w:r>
        <w:rPr>
          <w:rFonts w:hint="eastAsia" w:asciiTheme="minorEastAsia" w:hAnsiTheme="minorEastAsia" w:eastAsiaTheme="minorEastAsia"/>
          <w:bCs/>
          <w:sz w:val="24"/>
          <w:u w:val="single"/>
        </w:rPr>
        <w:t xml:space="preserve"> </w:t>
      </w:r>
      <w:r>
        <w:rPr>
          <w:rFonts w:asciiTheme="minorEastAsia" w:hAnsiTheme="minorEastAsia" w:eastAsiaTheme="minorEastAsia"/>
          <w:bCs/>
          <w:sz w:val="24"/>
          <w:u w:val="single"/>
        </w:rPr>
        <w:t>2024</w:t>
      </w:r>
      <w:r>
        <w:rPr>
          <w:rFonts w:hint="eastAsia" w:asciiTheme="minorEastAsia" w:hAnsiTheme="minorEastAsia" w:eastAsiaTheme="minorEastAsia"/>
          <w:bCs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Cs/>
          <w:sz w:val="24"/>
        </w:rPr>
        <w:t>年</w:t>
      </w:r>
      <w:r>
        <w:rPr>
          <w:rFonts w:hint="eastAsia" w:asciiTheme="minorEastAsia" w:hAnsiTheme="minorEastAsia" w:eastAsiaTheme="minorEastAsia"/>
          <w:bCs/>
          <w:sz w:val="24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Cs/>
          <w:sz w:val="24"/>
          <w:u w:val="single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bCs/>
          <w:sz w:val="24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Cs/>
          <w:sz w:val="24"/>
        </w:rPr>
        <w:t>月</w:t>
      </w:r>
      <w:r>
        <w:rPr>
          <w:rFonts w:hint="eastAsia" w:asciiTheme="minorEastAsia" w:hAnsiTheme="minorEastAsia" w:eastAsiaTheme="minorEastAsia"/>
          <w:bCs/>
          <w:sz w:val="24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Cs/>
          <w:sz w:val="24"/>
          <w:u w:val="single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bCs/>
          <w:sz w:val="24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Cs/>
          <w:sz w:val="24"/>
        </w:rPr>
        <w:t>日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16</w:t>
      </w:r>
      <w:r>
        <w:rPr>
          <w:rFonts w:asciiTheme="minorEastAsia" w:hAnsiTheme="minorEastAsia" w:eastAsiaTheme="minorEastAsia"/>
          <w:bCs/>
          <w:sz w:val="24"/>
        </w:rPr>
        <w:t>: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bCs/>
          <w:sz w:val="24"/>
        </w:rPr>
        <w:t>至</w:t>
      </w:r>
      <w:r>
        <w:rPr>
          <w:rFonts w:hint="eastAsia" w:asciiTheme="minorEastAsia" w:hAnsiTheme="minorEastAsia" w:eastAsiaTheme="minorEastAsia"/>
          <w:bCs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Cs/>
          <w:sz w:val="24"/>
          <w:u w:val="single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bCs/>
          <w:sz w:val="24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Cs/>
          <w:sz w:val="24"/>
        </w:rPr>
        <w:t>月</w:t>
      </w:r>
      <w:r>
        <w:rPr>
          <w:rFonts w:hint="eastAsia" w:asciiTheme="minorEastAsia" w:hAnsiTheme="minorEastAsia" w:eastAsiaTheme="minorEastAsia"/>
          <w:bCs/>
          <w:sz w:val="24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Cs/>
          <w:sz w:val="24"/>
          <w:u w:val="single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bCs/>
          <w:sz w:val="24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Cs/>
          <w:sz w:val="24"/>
        </w:rPr>
        <w:t>日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14</w:t>
      </w:r>
      <w:r>
        <w:rPr>
          <w:rFonts w:asciiTheme="minorEastAsia" w:hAnsiTheme="minorEastAsia" w:eastAsiaTheme="minorEastAsia"/>
          <w:bCs/>
          <w:sz w:val="24"/>
        </w:rPr>
        <w:t>: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00</w:t>
      </w:r>
      <w:r>
        <w:rPr>
          <w:rFonts w:hint="eastAsia" w:asciiTheme="minorEastAsia" w:hAnsiTheme="minorEastAsia" w:eastAsiaTheme="minorEastAsia"/>
          <w:bCs/>
          <w:sz w:val="24"/>
        </w:rPr>
        <w:t>，逾期不予受理。</w:t>
      </w:r>
    </w:p>
    <w:p w14:paraId="5899589E">
      <w:pPr>
        <w:tabs>
          <w:tab w:val="left" w:pos="2788"/>
        </w:tabs>
        <w:spacing w:line="360" w:lineRule="auto"/>
        <w:ind w:firstLine="498" w:firstLineChars="236"/>
        <w:rPr>
          <w:rFonts w:cs="宋体" w:asciiTheme="minorEastAsia" w:hAnsiTheme="minorEastAsia" w:eastAsiaTheme="minorEastAsia"/>
          <w:b/>
          <w:szCs w:val="21"/>
        </w:rPr>
      </w:pPr>
      <w:r>
        <w:rPr>
          <w:rFonts w:hint="eastAsia" w:cs="宋体" w:asciiTheme="minorEastAsia" w:hAnsiTheme="minorEastAsia" w:eastAsiaTheme="minorEastAsia"/>
          <w:b/>
          <w:szCs w:val="21"/>
        </w:rPr>
        <w:t>说明：</w:t>
      </w:r>
    </w:p>
    <w:p w14:paraId="41751125">
      <w:pPr>
        <w:numPr>
          <w:ilvl w:val="0"/>
          <w:numId w:val="1"/>
        </w:numPr>
        <w:tabs>
          <w:tab w:val="left" w:pos="2788"/>
        </w:tabs>
        <w:spacing w:line="360" w:lineRule="auto"/>
        <w:ind w:firstLine="496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竞价方认为成交结果使自己的权益受到损害的，可以在公示期内首先以书面形式向</w:t>
      </w:r>
      <w:r>
        <w:rPr>
          <w:rFonts w:hint="eastAsia" w:cs="宋体" w:asciiTheme="minorEastAsia" w:hAnsiTheme="minorEastAsia" w:eastAsiaTheme="minorEastAsia"/>
          <w:szCs w:val="21"/>
          <w:u w:val="single"/>
        </w:rPr>
        <w:t xml:space="preserve"> </w:t>
      </w:r>
      <w:r>
        <w:rPr>
          <w:rFonts w:cs="宋体" w:asciiTheme="minorEastAsia" w:hAnsiTheme="minorEastAsia" w:eastAsiaTheme="minorEastAsia"/>
          <w:szCs w:val="21"/>
          <w:u w:val="single"/>
        </w:rPr>
        <w:t xml:space="preserve">  </w:t>
      </w:r>
      <w:r>
        <w:rPr>
          <w:rFonts w:hint="eastAsia" w:cs="宋体" w:asciiTheme="minorEastAsia" w:hAnsiTheme="minorEastAsia" w:eastAsiaTheme="minorEastAsia"/>
          <w:szCs w:val="21"/>
          <w:u w:val="single"/>
        </w:rPr>
        <w:t xml:space="preserve">内蒙古蒙牛乳业（集团）股份有限公司       </w:t>
      </w:r>
      <w:r>
        <w:rPr>
          <w:rFonts w:hint="eastAsia" w:cs="宋体" w:asciiTheme="minorEastAsia" w:hAnsiTheme="minorEastAsia" w:eastAsiaTheme="minorEastAsia"/>
          <w:szCs w:val="21"/>
        </w:rPr>
        <w:t>提出质疑，质疑未解决或回复的，可进一步投诉，联系方式如下：</w:t>
      </w:r>
    </w:p>
    <w:p w14:paraId="7892DC0D">
      <w:pPr>
        <w:pStyle w:val="12"/>
        <w:numPr>
          <w:ilvl w:val="0"/>
          <w:numId w:val="2"/>
        </w:numPr>
        <w:tabs>
          <w:tab w:val="left" w:pos="142"/>
          <w:tab w:val="left" w:pos="1134"/>
        </w:tabs>
        <w:spacing w:line="360" w:lineRule="auto"/>
        <w:ind w:left="0" w:firstLine="567" w:firstLineChars="0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质疑：</w:t>
      </w:r>
    </w:p>
    <w:p w14:paraId="685D64B0">
      <w:pPr>
        <w:pStyle w:val="12"/>
        <w:tabs>
          <w:tab w:val="left" w:pos="142"/>
          <w:tab w:val="left" w:pos="1134"/>
        </w:tabs>
        <w:spacing w:line="360" w:lineRule="auto"/>
        <w:ind w:firstLine="567" w:firstLineChars="0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采购招标实施方：内蒙古蒙牛乳业（集团）股份有限公司</w:t>
      </w:r>
    </w:p>
    <w:p w14:paraId="1DABD7CE">
      <w:pPr>
        <w:pStyle w:val="12"/>
        <w:tabs>
          <w:tab w:val="left" w:pos="142"/>
          <w:tab w:val="left" w:pos="1134"/>
        </w:tabs>
        <w:spacing w:line="360" w:lineRule="auto"/>
        <w:ind w:firstLine="567" w:firstLineChars="0"/>
        <w:rPr>
          <w:rFonts w:hint="default" w:cs="宋体" w:asciiTheme="minorEastAsia" w:hAnsiTheme="minorEastAsia" w:eastAsiaTheme="minorEastAsia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szCs w:val="21"/>
        </w:rPr>
        <w:t xml:space="preserve">电话： </w:t>
      </w:r>
      <w:r>
        <w:rPr>
          <w:rFonts w:cs="宋体" w:asciiTheme="minorEastAsia" w:hAnsiTheme="minorEastAsia" w:eastAsiaTheme="minorEastAsia"/>
          <w:szCs w:val="21"/>
        </w:rPr>
        <w:t>1</w:t>
      </w:r>
      <w:r>
        <w:rPr>
          <w:rFonts w:hint="eastAsia" w:cs="宋体" w:asciiTheme="minorEastAsia" w:hAnsiTheme="minorEastAsia" w:eastAsiaTheme="minorEastAsia"/>
          <w:szCs w:val="21"/>
          <w:lang w:val="en-US" w:eastAsia="zh-CN"/>
        </w:rPr>
        <w:t>8548185057</w:t>
      </w:r>
      <w:bookmarkStart w:id="0" w:name="_GoBack"/>
      <w:bookmarkEnd w:id="0"/>
    </w:p>
    <w:p w14:paraId="09D42974">
      <w:pPr>
        <w:pStyle w:val="12"/>
        <w:tabs>
          <w:tab w:val="left" w:pos="142"/>
          <w:tab w:val="left" w:pos="1134"/>
        </w:tabs>
        <w:spacing w:line="360" w:lineRule="auto"/>
        <w:ind w:firstLine="567" w:firstLineChars="0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电子邮箱：</w:t>
      </w:r>
      <w:r>
        <w:rPr>
          <w:rFonts w:cs="宋体" w:asciiTheme="minorEastAsia" w:hAnsiTheme="minorEastAsia" w:eastAsiaTheme="minorEastAsia"/>
          <w:szCs w:val="21"/>
        </w:rPr>
        <w:t xml:space="preserve"> </w:t>
      </w:r>
      <w:r>
        <w:rPr>
          <w:rFonts w:hint="eastAsia" w:cs="宋体" w:asciiTheme="minorEastAsia" w:hAnsiTheme="minorEastAsia" w:eastAsiaTheme="minorEastAsia"/>
          <w:szCs w:val="21"/>
          <w:lang w:val="en-US" w:eastAsia="zh-CN"/>
        </w:rPr>
        <w:t>liujei2</w:t>
      </w:r>
      <w:r>
        <w:rPr>
          <w:rFonts w:cs="宋体" w:asciiTheme="minorEastAsia" w:hAnsiTheme="minorEastAsia" w:eastAsiaTheme="minorEastAsia"/>
          <w:szCs w:val="21"/>
        </w:rPr>
        <w:t>@mengniu.cn</w:t>
      </w:r>
    </w:p>
    <w:p w14:paraId="1B5C2BC5">
      <w:pPr>
        <w:pStyle w:val="12"/>
        <w:tabs>
          <w:tab w:val="left" w:pos="142"/>
          <w:tab w:val="left" w:pos="1134"/>
        </w:tabs>
        <w:spacing w:line="360" w:lineRule="auto"/>
        <w:ind w:firstLine="567" w:firstLineChars="0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质疑服务网址：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szCs w:val="21"/>
        </w:rPr>
        <w:t>https://zbcg.mengniu.cn/#/home</w:t>
      </w:r>
      <w:r>
        <w:rPr>
          <w:rFonts w:hint="eastAsia" w:cs="宋体" w:asciiTheme="minorEastAsia" w:hAnsiTheme="minorEastAsia" w:eastAsiaTheme="minorEastAsia"/>
          <w:szCs w:val="21"/>
        </w:rPr>
        <w:fldChar w:fldCharType="end"/>
      </w:r>
    </w:p>
    <w:p w14:paraId="3C113727">
      <w:pPr>
        <w:pStyle w:val="12"/>
        <w:numPr>
          <w:ilvl w:val="0"/>
          <w:numId w:val="2"/>
        </w:numPr>
        <w:tabs>
          <w:tab w:val="left" w:pos="142"/>
          <w:tab w:val="left" w:pos="1134"/>
        </w:tabs>
        <w:spacing w:line="360" w:lineRule="auto"/>
        <w:ind w:left="0" w:firstLine="567" w:firstLineChars="0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投诉：</w:t>
      </w:r>
    </w:p>
    <w:p w14:paraId="06AA2A56">
      <w:pPr>
        <w:pStyle w:val="12"/>
        <w:tabs>
          <w:tab w:val="left" w:pos="142"/>
          <w:tab w:val="left" w:pos="1134"/>
        </w:tabs>
        <w:spacing w:line="360" w:lineRule="auto"/>
        <w:ind w:firstLine="567" w:firstLineChars="0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color w:val="000000" w:themeColor="text1"/>
          <w:szCs w:val="21"/>
        </w:rPr>
        <w:t xml:space="preserve">内蒙古蒙牛乳业招投标管理部    </w:t>
      </w:r>
      <w:r>
        <w:rPr>
          <w:rFonts w:hint="eastAsia" w:cs="宋体" w:asciiTheme="minorEastAsia" w:hAnsiTheme="minorEastAsia" w:eastAsiaTheme="minorEastAsia"/>
          <w:szCs w:val="21"/>
        </w:rPr>
        <w:t xml:space="preserve">   </w:t>
      </w:r>
    </w:p>
    <w:p w14:paraId="024C4425">
      <w:pPr>
        <w:pStyle w:val="12"/>
        <w:tabs>
          <w:tab w:val="left" w:pos="142"/>
          <w:tab w:val="left" w:pos="1134"/>
        </w:tabs>
        <w:spacing w:line="360" w:lineRule="auto"/>
        <w:ind w:firstLine="567" w:firstLineChars="0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电话：</w:t>
      </w:r>
      <w:r>
        <w:rPr>
          <w:rFonts w:cs="宋体" w:asciiTheme="minorEastAsia" w:hAnsiTheme="minorEastAsia" w:eastAsiaTheme="minorEastAsia"/>
          <w:szCs w:val="21"/>
        </w:rPr>
        <w:t>0471-7393642/监督人电话</w:t>
      </w:r>
      <w:r>
        <w:rPr>
          <w:rFonts w:hint="eastAsia" w:cs="宋体" w:asciiTheme="minorEastAsia" w:hAnsiTheme="minorEastAsia" w:eastAsiaTheme="minorEastAsia"/>
          <w:szCs w:val="21"/>
        </w:rPr>
        <w:t>15034952008</w:t>
      </w:r>
    </w:p>
    <w:p w14:paraId="31CB3014">
      <w:pPr>
        <w:pStyle w:val="12"/>
        <w:tabs>
          <w:tab w:val="left" w:pos="142"/>
          <w:tab w:val="left" w:pos="1134"/>
        </w:tabs>
        <w:spacing w:line="360" w:lineRule="auto"/>
        <w:ind w:firstLine="567" w:firstLineChars="0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电子邮件：xuehaiyan</w:t>
      </w:r>
      <w:r>
        <w:rPr>
          <w:rFonts w:cs="宋体" w:asciiTheme="minorEastAsia" w:hAnsiTheme="minorEastAsia" w:eastAsiaTheme="minorEastAsia"/>
          <w:szCs w:val="21"/>
        </w:rPr>
        <w:t>@mengniu.cn</w:t>
      </w:r>
    </w:p>
    <w:p w14:paraId="3F320598">
      <w:pPr>
        <w:pStyle w:val="12"/>
        <w:tabs>
          <w:tab w:val="left" w:pos="142"/>
          <w:tab w:val="left" w:pos="1134"/>
        </w:tabs>
        <w:spacing w:line="360" w:lineRule="auto"/>
        <w:ind w:firstLine="567" w:firstLineChars="0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投诉服务网址：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szCs w:val="21"/>
        </w:rPr>
        <w:t>https://zbcg.mengniu.cn/#/home</w:t>
      </w:r>
      <w:r>
        <w:rPr>
          <w:rFonts w:hint="eastAsia" w:cs="宋体" w:asciiTheme="minorEastAsia" w:hAnsiTheme="minorEastAsia" w:eastAsiaTheme="minorEastAsia"/>
          <w:szCs w:val="21"/>
        </w:rPr>
        <w:fldChar w:fldCharType="end"/>
      </w:r>
      <w:r>
        <w:rPr>
          <w:rFonts w:hint="eastAsia" w:cs="宋体" w:asciiTheme="minorEastAsia" w:hAnsiTheme="minorEastAsia" w:eastAsiaTheme="minorEastAsia"/>
          <w:szCs w:val="21"/>
        </w:rPr>
        <w:t xml:space="preserve"> </w:t>
      </w:r>
    </w:p>
    <w:p w14:paraId="5AEB68CC">
      <w:pPr>
        <w:numPr>
          <w:ilvl w:val="0"/>
          <w:numId w:val="1"/>
        </w:numPr>
        <w:tabs>
          <w:tab w:val="left" w:pos="2788"/>
        </w:tabs>
        <w:spacing w:line="360" w:lineRule="auto"/>
        <w:ind w:firstLine="495" w:firstLineChars="236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为了使您的质疑或投诉得以答复，您递交的质疑或投诉书请务必提供以下信息和内容：</w:t>
      </w:r>
    </w:p>
    <w:p w14:paraId="05AF7F00">
      <w:pPr>
        <w:tabs>
          <w:tab w:val="left" w:pos="2788"/>
        </w:tabs>
        <w:spacing w:line="360" w:lineRule="auto"/>
        <w:ind w:firstLine="495" w:firstLineChars="236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（1）质疑人或投诉人的单位名称或姓名、联系电话等；</w:t>
      </w:r>
    </w:p>
    <w:p w14:paraId="7B4465AD">
      <w:pPr>
        <w:tabs>
          <w:tab w:val="left" w:pos="2788"/>
        </w:tabs>
        <w:spacing w:line="360" w:lineRule="auto"/>
        <w:ind w:firstLine="495" w:firstLineChars="236"/>
        <w:outlineLvl w:val="0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（2）被质疑人或被投诉人的单位名称或姓名等；</w:t>
      </w:r>
    </w:p>
    <w:p w14:paraId="2C27F093">
      <w:pPr>
        <w:tabs>
          <w:tab w:val="left" w:pos="2788"/>
        </w:tabs>
        <w:spacing w:line="360" w:lineRule="auto"/>
        <w:ind w:firstLine="495" w:firstLineChars="236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（3）质疑或投诉的事实及理由；</w:t>
      </w:r>
    </w:p>
    <w:p w14:paraId="4D628332">
      <w:pPr>
        <w:tabs>
          <w:tab w:val="left" w:pos="2788"/>
        </w:tabs>
        <w:spacing w:line="360" w:lineRule="auto"/>
        <w:ind w:firstLine="495" w:firstLineChars="236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（4）有关违规违法的情况和有效证明材料；</w:t>
      </w:r>
    </w:p>
    <w:p w14:paraId="1AB253E6">
      <w:pPr>
        <w:tabs>
          <w:tab w:val="left" w:pos="2788"/>
        </w:tabs>
        <w:spacing w:line="360" w:lineRule="auto"/>
        <w:ind w:firstLine="495" w:firstLineChars="236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（5）质疑人或投诉人的签章及质疑或投诉时间；</w:t>
      </w:r>
    </w:p>
    <w:p w14:paraId="0FD72629">
      <w:pPr>
        <w:tabs>
          <w:tab w:val="left" w:pos="2788"/>
        </w:tabs>
        <w:spacing w:line="360" w:lineRule="auto"/>
        <w:ind w:firstLine="495" w:firstLineChars="236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如质疑或投诉书不按以上要求 提供准确的信息，将有会被视为无效质疑或投诉的可能。</w:t>
      </w:r>
    </w:p>
    <w:p w14:paraId="6A79AFFD">
      <w:pPr>
        <w:tabs>
          <w:tab w:val="left" w:pos="2788"/>
        </w:tabs>
        <w:spacing w:line="360" w:lineRule="auto"/>
        <w:ind w:firstLine="495" w:firstLineChars="236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对无效质疑或投诉，本公司恕不予答复和受理。</w:t>
      </w:r>
    </w:p>
    <w:p w14:paraId="0D9915BD">
      <w:pPr>
        <w:tabs>
          <w:tab w:val="left" w:pos="2788"/>
        </w:tabs>
        <w:spacing w:line="360" w:lineRule="auto"/>
        <w:ind w:firstLine="4848" w:firstLineChars="2020"/>
        <w:rPr>
          <w:rFonts w:cs="宋体" w:asciiTheme="minorEastAsia" w:hAnsiTheme="minorEastAsia" w:eastAsiaTheme="minorEastAsia"/>
          <w:sz w:val="24"/>
        </w:rPr>
      </w:pPr>
    </w:p>
    <w:p w14:paraId="01603093">
      <w:pPr>
        <w:tabs>
          <w:tab w:val="left" w:pos="2788"/>
        </w:tabs>
        <w:spacing w:line="360" w:lineRule="auto"/>
        <w:ind w:firstLine="3836" w:firstLineChars="137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项目小组组长：</w:t>
      </w:r>
      <w:r>
        <w:rPr>
          <w:rFonts w:hint="eastAsia" w:ascii="仿宋_GB2312" w:hAnsi="华文仿宋" w:eastAsia="仿宋_GB2312" w:cs="宋体"/>
          <w:color w:val="A5A5A5" w:themeColor="background1" w:themeShade="A6"/>
          <w:sz w:val="28"/>
          <w:szCs w:val="28"/>
        </w:rPr>
        <w:t>（签字）</w:t>
      </w:r>
    </w:p>
    <w:p w14:paraId="4CCD8B08">
      <w:pPr>
        <w:tabs>
          <w:tab w:val="left" w:pos="2788"/>
        </w:tabs>
        <w:spacing w:line="360" w:lineRule="auto"/>
        <w:ind w:firstLine="3836" w:firstLineChars="1370"/>
        <w:rPr>
          <w:rFonts w:ascii="仿宋_GB2312" w:hAnsi="华文仿宋" w:eastAsia="仿宋_GB2312" w:cs="宋体"/>
          <w:sz w:val="28"/>
          <w:szCs w:val="28"/>
        </w:rPr>
      </w:pPr>
      <w:r>
        <w:rPr>
          <w:rFonts w:ascii="仿宋_GB2312" w:hAnsi="华文仿宋" w:eastAsia="仿宋_GB2312" w:cs="宋体"/>
          <w:sz w:val="28"/>
          <w:szCs w:val="28"/>
        </w:rPr>
        <w:t>项目授权人</w:t>
      </w:r>
      <w:r>
        <w:rPr>
          <w:rFonts w:hint="eastAsia" w:ascii="仿宋_GB2312" w:hAnsi="华文仿宋" w:eastAsia="仿宋_GB2312" w:cs="宋体"/>
          <w:sz w:val="28"/>
          <w:szCs w:val="28"/>
        </w:rPr>
        <w:t>：</w:t>
      </w:r>
      <w:r>
        <w:rPr>
          <w:rFonts w:hint="eastAsia" w:ascii="仿宋_GB2312" w:hAnsi="华文仿宋" w:eastAsia="仿宋_GB2312" w:cs="宋体"/>
          <w:color w:val="A5A5A5" w:themeColor="background1" w:themeShade="A6"/>
          <w:sz w:val="28"/>
          <w:szCs w:val="28"/>
        </w:rPr>
        <w:t>（签字）</w:t>
      </w:r>
    </w:p>
    <w:p w14:paraId="1776EE06">
      <w:pPr>
        <w:tabs>
          <w:tab w:val="left" w:pos="2788"/>
        </w:tabs>
        <w:spacing w:line="360" w:lineRule="auto"/>
        <w:ind w:firstLine="3836" w:firstLineChars="137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 xml:space="preserve">日  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华文仿宋" w:eastAsia="仿宋_GB2312" w:cs="宋体"/>
          <w:sz w:val="28"/>
          <w:szCs w:val="28"/>
        </w:rPr>
        <w:t xml:space="preserve"> 期：</w:t>
      </w:r>
      <w:r>
        <w:rPr>
          <w:rFonts w:ascii="仿宋_GB2312" w:hAnsi="华文仿宋" w:eastAsia="仿宋_GB2312" w:cs="宋体"/>
          <w:sz w:val="28"/>
          <w:szCs w:val="28"/>
        </w:rPr>
        <w:t>2024</w:t>
      </w:r>
      <w:r>
        <w:rPr>
          <w:rFonts w:hint="eastAsia" w:ascii="仿宋_GB2312" w:hAnsi="华文仿宋" w:eastAsia="仿宋_GB2312" w:cs="宋体"/>
          <w:sz w:val="28"/>
          <w:szCs w:val="28"/>
        </w:rPr>
        <w:t>年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12</w:t>
      </w:r>
      <w:r>
        <w:rPr>
          <w:rFonts w:hint="eastAsia" w:ascii="仿宋_GB2312" w:hAnsi="华文仿宋" w:eastAsia="仿宋_GB2312" w:cs="宋体"/>
          <w:sz w:val="28"/>
          <w:szCs w:val="28"/>
        </w:rPr>
        <w:t>月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27</w:t>
      </w:r>
      <w:r>
        <w:rPr>
          <w:rFonts w:hint="eastAsia" w:ascii="仿宋_GB2312" w:hAnsi="华文仿宋" w:eastAsia="仿宋_GB2312" w:cs="宋体"/>
          <w:sz w:val="28"/>
          <w:szCs w:val="28"/>
        </w:rPr>
        <w:t>日</w:t>
      </w:r>
    </w:p>
    <w:sectPr>
      <w:footerReference r:id="rId3" w:type="default"/>
      <w:pgSz w:w="11906" w:h="16838"/>
      <w:pgMar w:top="2098" w:right="1474" w:bottom="1134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93EB2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5EB28A24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8561AD"/>
    <w:multiLevelType w:val="multilevel"/>
    <w:tmpl w:val="1F8561AD"/>
    <w:lvl w:ilvl="0" w:tentative="0">
      <w:start w:val="1"/>
      <w:numFmt w:val="decimal"/>
      <w:lvlText w:val="（%1）"/>
      <w:lvlJc w:val="left"/>
      <w:pPr>
        <w:ind w:left="1788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abstractNum w:abstractNumId="1">
    <w:nsid w:val="56FC9462"/>
    <w:multiLevelType w:val="singleLevel"/>
    <w:tmpl w:val="56FC94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0YjI2Mzk0ZmZjMjg0ODYzNmE3OTA2YzE3YmU0MGMifQ=="/>
  </w:docVars>
  <w:rsids>
    <w:rsidRoot w:val="00EC13D5"/>
    <w:rsid w:val="00007C88"/>
    <w:rsid w:val="00063C20"/>
    <w:rsid w:val="000746DF"/>
    <w:rsid w:val="00076DEC"/>
    <w:rsid w:val="000E2360"/>
    <w:rsid w:val="000E4067"/>
    <w:rsid w:val="0013721A"/>
    <w:rsid w:val="00151F43"/>
    <w:rsid w:val="00155B77"/>
    <w:rsid w:val="00193BA5"/>
    <w:rsid w:val="001B2C5C"/>
    <w:rsid w:val="001C5E51"/>
    <w:rsid w:val="001F3E32"/>
    <w:rsid w:val="00213507"/>
    <w:rsid w:val="00220039"/>
    <w:rsid w:val="00220536"/>
    <w:rsid w:val="002244F8"/>
    <w:rsid w:val="00252E64"/>
    <w:rsid w:val="002818A6"/>
    <w:rsid w:val="002F66EE"/>
    <w:rsid w:val="003021D0"/>
    <w:rsid w:val="0030470B"/>
    <w:rsid w:val="00323D18"/>
    <w:rsid w:val="00335748"/>
    <w:rsid w:val="0035012F"/>
    <w:rsid w:val="003567FA"/>
    <w:rsid w:val="00370CCE"/>
    <w:rsid w:val="003872D0"/>
    <w:rsid w:val="003C021C"/>
    <w:rsid w:val="003D7E71"/>
    <w:rsid w:val="003E3A82"/>
    <w:rsid w:val="003E3C7D"/>
    <w:rsid w:val="003F12CA"/>
    <w:rsid w:val="00407A14"/>
    <w:rsid w:val="0041365E"/>
    <w:rsid w:val="00442087"/>
    <w:rsid w:val="00451F6B"/>
    <w:rsid w:val="00487754"/>
    <w:rsid w:val="004945BA"/>
    <w:rsid w:val="004D3AAB"/>
    <w:rsid w:val="004D72A2"/>
    <w:rsid w:val="005252A4"/>
    <w:rsid w:val="00526645"/>
    <w:rsid w:val="00572A0D"/>
    <w:rsid w:val="0058096F"/>
    <w:rsid w:val="005B5604"/>
    <w:rsid w:val="005B744A"/>
    <w:rsid w:val="005F61CE"/>
    <w:rsid w:val="00612787"/>
    <w:rsid w:val="00636FF5"/>
    <w:rsid w:val="0065089D"/>
    <w:rsid w:val="00677B91"/>
    <w:rsid w:val="00690D46"/>
    <w:rsid w:val="00695A4E"/>
    <w:rsid w:val="006B3F88"/>
    <w:rsid w:val="006B4E43"/>
    <w:rsid w:val="00717C7F"/>
    <w:rsid w:val="00737837"/>
    <w:rsid w:val="00743444"/>
    <w:rsid w:val="00743BA2"/>
    <w:rsid w:val="00756757"/>
    <w:rsid w:val="00785A82"/>
    <w:rsid w:val="0079372F"/>
    <w:rsid w:val="00795FF1"/>
    <w:rsid w:val="007B19D1"/>
    <w:rsid w:val="007B214D"/>
    <w:rsid w:val="007D716F"/>
    <w:rsid w:val="007D74F4"/>
    <w:rsid w:val="007F65CB"/>
    <w:rsid w:val="0080000E"/>
    <w:rsid w:val="008042CA"/>
    <w:rsid w:val="00832FEB"/>
    <w:rsid w:val="008740AB"/>
    <w:rsid w:val="008A52EB"/>
    <w:rsid w:val="008F271B"/>
    <w:rsid w:val="00901EC1"/>
    <w:rsid w:val="009104F2"/>
    <w:rsid w:val="009453A7"/>
    <w:rsid w:val="00966540"/>
    <w:rsid w:val="00973356"/>
    <w:rsid w:val="00986D60"/>
    <w:rsid w:val="0099282E"/>
    <w:rsid w:val="009A2DA3"/>
    <w:rsid w:val="009C7213"/>
    <w:rsid w:val="009D562E"/>
    <w:rsid w:val="009F230D"/>
    <w:rsid w:val="00A046EE"/>
    <w:rsid w:val="00A05840"/>
    <w:rsid w:val="00A65C78"/>
    <w:rsid w:val="00A72B6F"/>
    <w:rsid w:val="00A86211"/>
    <w:rsid w:val="00AA1778"/>
    <w:rsid w:val="00AA3DCF"/>
    <w:rsid w:val="00B029B5"/>
    <w:rsid w:val="00B31B91"/>
    <w:rsid w:val="00B431AE"/>
    <w:rsid w:val="00B672C4"/>
    <w:rsid w:val="00BA0AA8"/>
    <w:rsid w:val="00BA1316"/>
    <w:rsid w:val="00BB6BA6"/>
    <w:rsid w:val="00BC1D82"/>
    <w:rsid w:val="00BD09CE"/>
    <w:rsid w:val="00BD1358"/>
    <w:rsid w:val="00BF071B"/>
    <w:rsid w:val="00C22499"/>
    <w:rsid w:val="00C60FB8"/>
    <w:rsid w:val="00C67711"/>
    <w:rsid w:val="00CE2FE8"/>
    <w:rsid w:val="00CF7869"/>
    <w:rsid w:val="00D459C0"/>
    <w:rsid w:val="00E35BEC"/>
    <w:rsid w:val="00EB00C7"/>
    <w:rsid w:val="00EC13D5"/>
    <w:rsid w:val="00ED052A"/>
    <w:rsid w:val="00EE3DA4"/>
    <w:rsid w:val="00F15639"/>
    <w:rsid w:val="00F2006B"/>
    <w:rsid w:val="00F223AB"/>
    <w:rsid w:val="00F6110A"/>
    <w:rsid w:val="00F847B4"/>
    <w:rsid w:val="00F9412D"/>
    <w:rsid w:val="00FF1470"/>
    <w:rsid w:val="00FF4C3E"/>
    <w:rsid w:val="01BA47B5"/>
    <w:rsid w:val="06E82E0C"/>
    <w:rsid w:val="11F61907"/>
    <w:rsid w:val="1BF02F6F"/>
    <w:rsid w:val="23E14D4D"/>
    <w:rsid w:val="2A023492"/>
    <w:rsid w:val="2DE40E22"/>
    <w:rsid w:val="3CCA61B0"/>
    <w:rsid w:val="43BC6541"/>
    <w:rsid w:val="4E802C4C"/>
    <w:rsid w:val="50EC638D"/>
    <w:rsid w:val="55EC5705"/>
    <w:rsid w:val="57D574D1"/>
    <w:rsid w:val="5BEC443A"/>
    <w:rsid w:val="60444593"/>
    <w:rsid w:val="6F886B8E"/>
    <w:rsid w:val="70027A20"/>
    <w:rsid w:val="7238335B"/>
    <w:rsid w:val="752B3DEB"/>
    <w:rsid w:val="7FB3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缩进 字符"/>
    <w:basedOn w:val="7"/>
    <w:link w:val="2"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572</Words>
  <Characters>737</Characters>
  <Lines>6</Lines>
  <Paragraphs>1</Paragraphs>
  <TotalTime>14</TotalTime>
  <ScaleCrop>false</ScaleCrop>
  <LinksUpToDate>false</LinksUpToDate>
  <CharactersWithSpaces>789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2018-04-02T02:01:00Z</dcterms:created>
  <dc:creator>mn</dc:creator>
  <cp:lastModifiedBy>我在树上呢 </cp:lastModifiedBy>
  <dcterms:modified xsi:type="dcterms:W3CDTF">2024-12-27T08:02:27Z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6DCE7002412441C3AD4C5BAF8FBD275F_12</vt:lpwstr>
  </property>
  <property fmtid="{D5CDD505-2E9C-101B-9397-08002B2CF9AE}" pid="4" name="KSOTemplateDocerSaveRecord">
    <vt:lpwstr>eyJoZGlkIjoiYzc5MzBlMTY0MTY4NDAzZTQ3OTI3NTUwZDgyYzdmOGYiLCJ1c2VySWQiOiIyNjgxOTAzMzQifQ==</vt:lpwstr>
  </property>
</Properties>
</file>