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3796F">
      <w:pPr>
        <w:widowControl/>
        <w:shd w:val="clear" w:color="auto" w:fill="FFFFFF"/>
        <w:snapToGrid w:val="0"/>
        <w:spacing w:line="360" w:lineRule="auto"/>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蒙牛乳业常温宝鸡工厂锅炉节能器更换项目</w:t>
      </w:r>
    </w:p>
    <w:p w14:paraId="3CE4A1CD">
      <w:pPr>
        <w:widowControl/>
        <w:shd w:val="clear" w:color="auto" w:fill="FFFFFF"/>
        <w:snapToGrid w:val="0"/>
        <w:spacing w:line="360" w:lineRule="auto"/>
        <w:jc w:val="center"/>
        <w:rPr>
          <w:rFonts w:hint="eastAsia" w:ascii="仿宋" w:hAnsi="仿宋" w:eastAsia="仿宋" w:cs="仿宋"/>
          <w:b/>
          <w:bCs/>
          <w:color w:val="FF0000"/>
          <w:kern w:val="0"/>
          <w:sz w:val="24"/>
        </w:rPr>
      </w:pPr>
      <w:r>
        <w:rPr>
          <w:rFonts w:hint="eastAsia" w:ascii="仿宋" w:hAnsi="仿宋" w:eastAsia="仿宋" w:cs="仿宋"/>
          <w:b/>
          <w:bCs/>
          <w:kern w:val="0"/>
          <w:sz w:val="30"/>
          <w:szCs w:val="30"/>
        </w:rPr>
        <w:t>竞争性谈判信息公告</w:t>
      </w:r>
    </w:p>
    <w:p w14:paraId="5460BE09">
      <w:pPr>
        <w:spacing w:line="360" w:lineRule="auto"/>
        <w:ind w:firstLine="480" w:firstLineChars="200"/>
        <w:rPr>
          <w:rFonts w:hint="eastAsia" w:ascii="仿宋" w:hAnsi="仿宋" w:eastAsia="仿宋" w:cs="仿宋"/>
          <w:sz w:val="24"/>
        </w:rPr>
      </w:pPr>
      <w:r>
        <w:rPr>
          <w:rFonts w:hint="eastAsia" w:ascii="仿宋" w:hAnsi="仿宋" w:eastAsia="仿宋" w:cs="仿宋"/>
          <w:sz w:val="24"/>
        </w:rPr>
        <w:t>内蒙古华晟工程项目管理有限公司受内蒙古蒙牛乳业（集团）股份有限公司委托，现对</w:t>
      </w:r>
      <w:r>
        <w:rPr>
          <w:rFonts w:hint="eastAsia" w:ascii="仿宋" w:hAnsi="仿宋" w:eastAsia="仿宋" w:cs="仿宋"/>
          <w:sz w:val="24"/>
          <w:lang w:val="en-US" w:eastAsia="zh-CN"/>
        </w:rPr>
        <w:t>蒙牛乳业常温宝鸡工厂锅炉节能器更换项目</w:t>
      </w:r>
      <w:r>
        <w:rPr>
          <w:rFonts w:hint="eastAsia" w:ascii="仿宋" w:hAnsi="仿宋" w:eastAsia="仿宋" w:cs="仿宋"/>
          <w:sz w:val="24"/>
        </w:rPr>
        <w:t>进行竞争性谈判, 欢迎符合资格条件的</w:t>
      </w:r>
      <w:r>
        <w:rPr>
          <w:rFonts w:hint="eastAsia" w:ascii="仿宋" w:hAnsi="仿宋" w:eastAsia="仿宋" w:cs="仿宋"/>
          <w:sz w:val="24"/>
          <w:lang w:val="en-US" w:eastAsia="zh-CN"/>
        </w:rPr>
        <w:t>投标</w:t>
      </w:r>
      <w:r>
        <w:rPr>
          <w:rFonts w:hint="eastAsia" w:ascii="仿宋" w:hAnsi="仿宋" w:eastAsia="仿宋" w:cs="仿宋"/>
          <w:sz w:val="24"/>
        </w:rPr>
        <w:t>人参加。</w:t>
      </w:r>
    </w:p>
    <w:p w14:paraId="3E26954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一、项目编号：MNCGJH-20250317-0002</w:t>
      </w:r>
    </w:p>
    <w:p w14:paraId="665D36AB">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sz w:val="24"/>
          <w:lang w:val="en-US" w:eastAsia="zh-CN"/>
        </w:rPr>
        <w:t>蒙牛乳业常温宝鸡工厂锅炉节能器更换项目</w:t>
      </w:r>
    </w:p>
    <w:p w14:paraId="49EAC13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三、项目概况：</w:t>
      </w:r>
    </w:p>
    <w:p w14:paraId="71CCBD8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1、蒙牛</w:t>
      </w:r>
      <w:r>
        <w:rPr>
          <w:rFonts w:hint="eastAsia" w:ascii="仿宋" w:hAnsi="仿宋" w:eastAsia="仿宋" w:cs="仿宋"/>
          <w:sz w:val="24"/>
        </w:rPr>
        <w:t>宝鸡工厂蒸汽车间两台节能器腐蚀严重，影响锅炉系统正常运行。现需更换2台锅炉节能器满足锅炉正常安全运行</w:t>
      </w:r>
      <w:r>
        <w:rPr>
          <w:rFonts w:hint="eastAsia" w:ascii="仿宋" w:hAnsi="仿宋" w:eastAsia="仿宋" w:cs="仿宋"/>
          <w:sz w:val="24"/>
          <w:lang w:eastAsia="zh-CN"/>
        </w:rPr>
        <w:t>。</w:t>
      </w:r>
    </w:p>
    <w:p w14:paraId="035A8825">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2、采购范围：</w:t>
      </w:r>
    </w:p>
    <w:p w14:paraId="60F5A0BD">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（1）采购1台＞350m³、1台&gt;500m³的节能器进行替代更换</w:t>
      </w:r>
    </w:p>
    <w:p w14:paraId="32EBA9EE">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（2）原设备拆除和新设备的安装、调试，验收（含所有辅材）。</w:t>
      </w:r>
    </w:p>
    <w:p w14:paraId="6A7008EE">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sz w:val="24"/>
          <w:lang w:eastAsia="zh-CN"/>
        </w:rPr>
      </w:pPr>
      <w:r>
        <w:rPr>
          <w:rFonts w:hint="eastAsia" w:ascii="仿宋" w:hAnsi="仿宋" w:eastAsia="仿宋" w:cs="仿宋"/>
          <w:sz w:val="24"/>
        </w:rPr>
        <w:t>3、工期要求：35天</w:t>
      </w:r>
      <w:bookmarkStart w:id="7" w:name="_GoBack"/>
      <w:bookmarkEnd w:id="7"/>
    </w:p>
    <w:p w14:paraId="02AA0A0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四、资格要求：</w:t>
      </w:r>
    </w:p>
    <w:p w14:paraId="3F5EB369">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投标</w:t>
      </w:r>
      <w:r>
        <w:rPr>
          <w:rFonts w:hint="eastAsia" w:ascii="仿宋" w:hAnsi="仿宋" w:eastAsia="仿宋" w:cs="仿宋"/>
          <w:sz w:val="24"/>
        </w:rPr>
        <w:t>人必须是在中华人民共和国境内注册的具有独立法人资格的企业单位；</w:t>
      </w:r>
    </w:p>
    <w:p w14:paraId="7558F825">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投标</w:t>
      </w:r>
      <w:r>
        <w:rPr>
          <w:rFonts w:hint="eastAsia" w:ascii="仿宋" w:hAnsi="仿宋" w:eastAsia="仿宋" w:cs="仿宋"/>
          <w:sz w:val="24"/>
        </w:rPr>
        <w:t>人须具有一般纳税人资格</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以13%增值税发票为准</w:t>
      </w:r>
      <w:r>
        <w:rPr>
          <w:rFonts w:hint="eastAsia" w:ascii="仿宋" w:hAnsi="仿宋" w:eastAsia="仿宋" w:cs="仿宋"/>
          <w:color w:val="auto"/>
          <w:sz w:val="24"/>
          <w:lang w:eastAsia="zh-CN"/>
        </w:rPr>
        <w:t>）</w:t>
      </w:r>
      <w:r>
        <w:rPr>
          <w:rFonts w:hint="eastAsia" w:ascii="仿宋" w:hAnsi="仿宋" w:eastAsia="仿宋" w:cs="仿宋"/>
          <w:sz w:val="24"/>
        </w:rPr>
        <w:t>，企业最近1年</w:t>
      </w:r>
      <w:r>
        <w:rPr>
          <w:rFonts w:hint="eastAsia" w:ascii="仿宋" w:hAnsi="仿宋" w:eastAsia="仿宋" w:cs="仿宋"/>
          <w:sz w:val="24"/>
          <w:lang w:eastAsia="zh-CN"/>
        </w:rPr>
        <w:t>（2024年1月1日</w:t>
      </w:r>
      <w:r>
        <w:rPr>
          <w:rFonts w:hint="eastAsia" w:ascii="仿宋" w:hAnsi="仿宋" w:eastAsia="仿宋" w:cs="仿宋"/>
          <w:sz w:val="24"/>
          <w:lang w:val="en-US" w:eastAsia="zh-CN"/>
        </w:rPr>
        <w:t>至今</w:t>
      </w:r>
      <w:r>
        <w:rPr>
          <w:rFonts w:hint="eastAsia" w:ascii="仿宋" w:hAnsi="仿宋" w:eastAsia="仿宋" w:cs="仿宋"/>
          <w:sz w:val="24"/>
          <w:lang w:eastAsia="zh-CN"/>
        </w:rPr>
        <w:t>）</w:t>
      </w:r>
      <w:r>
        <w:rPr>
          <w:rFonts w:hint="eastAsia" w:ascii="仿宋" w:hAnsi="仿宋" w:eastAsia="仿宋" w:cs="仿宋"/>
          <w:sz w:val="24"/>
        </w:rPr>
        <w:t>任意3个月的依法纳税证明材料和社保缴纳证明；</w:t>
      </w:r>
    </w:p>
    <w:p w14:paraId="15D1ADB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投标</w:t>
      </w:r>
      <w:r>
        <w:rPr>
          <w:rFonts w:hint="eastAsia" w:ascii="仿宋" w:hAnsi="仿宋" w:eastAsia="仿宋" w:cs="仿宋"/>
          <w:sz w:val="24"/>
        </w:rPr>
        <w:t>人授权委托人须为本企业在职人员；</w:t>
      </w:r>
    </w:p>
    <w:p w14:paraId="036680EC">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color w:val="auto"/>
          <w:sz w:val="24"/>
          <w:lang w:eastAsia="zh-CN"/>
        </w:rPr>
        <w:t>投标人须具</w:t>
      </w:r>
      <w:r>
        <w:rPr>
          <w:rFonts w:hint="eastAsia" w:ascii="仿宋" w:hAnsi="仿宋" w:eastAsia="仿宋" w:cs="仿宋"/>
          <w:color w:val="auto"/>
          <w:sz w:val="24"/>
          <w:lang w:val="en-US" w:eastAsia="zh-CN"/>
        </w:rPr>
        <w:t>有质量技术监督局部门颁发的《</w:t>
      </w:r>
      <w:r>
        <w:rPr>
          <w:rFonts w:hint="eastAsia" w:ascii="仿宋" w:hAnsi="仿宋" w:eastAsia="仿宋" w:cs="仿宋"/>
          <w:color w:val="auto"/>
          <w:sz w:val="24"/>
          <w:lang w:eastAsia="zh-CN"/>
        </w:rPr>
        <w:t>中华人民共和国特种设备制造许可证</w:t>
      </w:r>
      <w:r>
        <w:rPr>
          <w:rFonts w:hint="eastAsia" w:ascii="仿宋" w:hAnsi="仿宋" w:eastAsia="仿宋" w:cs="仿宋"/>
          <w:color w:val="auto"/>
          <w:sz w:val="24"/>
          <w:lang w:val="en-US" w:eastAsia="zh-CN"/>
        </w:rPr>
        <w:t>-</w:t>
      </w:r>
      <w:r>
        <w:rPr>
          <w:rFonts w:hint="eastAsia" w:ascii="仿宋" w:hAnsi="仿宋" w:eastAsia="仿宋" w:cs="仿宋"/>
          <w:color w:val="auto"/>
          <w:sz w:val="24"/>
          <w:lang w:eastAsia="zh-CN"/>
        </w:rPr>
        <w:t>承压类特种设备安装、修理、</w:t>
      </w:r>
      <w:r>
        <w:rPr>
          <w:rFonts w:hint="eastAsia" w:ascii="仿宋" w:hAnsi="仿宋" w:eastAsia="仿宋" w:cs="仿宋"/>
          <w:color w:val="auto"/>
          <w:sz w:val="24"/>
          <w:lang w:val="en-US" w:eastAsia="zh-CN"/>
        </w:rPr>
        <w:t>改</w:t>
      </w:r>
      <w:r>
        <w:rPr>
          <w:rFonts w:hint="eastAsia" w:ascii="仿宋" w:hAnsi="仿宋" w:eastAsia="仿宋" w:cs="仿宋"/>
          <w:color w:val="auto"/>
          <w:sz w:val="24"/>
          <w:lang w:eastAsia="zh-CN"/>
        </w:rPr>
        <w:t>造（锅炉安装含修理</w:t>
      </w:r>
      <w:r>
        <w:rPr>
          <w:rFonts w:hint="default" w:ascii="仿宋" w:hAnsi="仿宋" w:eastAsia="仿宋" w:cs="仿宋"/>
          <w:color w:val="auto"/>
          <w:sz w:val="24"/>
          <w:lang w:eastAsia="zh-CN"/>
          <w:woUserID w:val="1"/>
        </w:rPr>
        <w:t>、</w:t>
      </w:r>
      <w:r>
        <w:rPr>
          <w:rFonts w:hint="eastAsia" w:ascii="仿宋" w:hAnsi="仿宋" w:eastAsia="仿宋" w:cs="仿宋"/>
          <w:color w:val="auto"/>
          <w:sz w:val="24"/>
          <w:lang w:eastAsia="zh-CN"/>
        </w:rPr>
        <w:t>改造）</w:t>
      </w:r>
      <w:r>
        <w:rPr>
          <w:rFonts w:hint="eastAsia" w:ascii="仿宋" w:hAnsi="仿宋" w:eastAsia="仿宋" w:cs="仿宋"/>
          <w:color w:val="auto"/>
          <w:sz w:val="24"/>
          <w:lang w:val="en-US" w:eastAsia="zh-CN"/>
        </w:rPr>
        <w:t>》B及以上资质</w:t>
      </w:r>
      <w:r>
        <w:rPr>
          <w:rFonts w:hint="eastAsia" w:ascii="仿宋" w:hAnsi="仿宋" w:eastAsia="仿宋" w:cs="仿宋"/>
          <w:sz w:val="24"/>
        </w:rPr>
        <w:t>；</w:t>
      </w:r>
    </w:p>
    <w:p w14:paraId="3F0689C9">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CN"/>
        </w:rPr>
        <w:t>投标</w:t>
      </w:r>
      <w:r>
        <w:rPr>
          <w:rFonts w:hint="eastAsia" w:ascii="仿宋" w:hAnsi="仿宋" w:eastAsia="仿宋" w:cs="仿宋"/>
          <w:sz w:val="24"/>
        </w:rPr>
        <w:t>人须具有202</w:t>
      </w:r>
      <w:r>
        <w:rPr>
          <w:rFonts w:hint="eastAsia" w:ascii="仿宋" w:hAnsi="仿宋" w:eastAsia="仿宋" w:cs="仿宋"/>
          <w:sz w:val="24"/>
          <w:lang w:val="en-US" w:eastAsia="zh-CN"/>
        </w:rPr>
        <w:t>2</w:t>
      </w:r>
      <w:r>
        <w:rPr>
          <w:rFonts w:hint="eastAsia" w:ascii="仿宋" w:hAnsi="仿宋" w:eastAsia="仿宋" w:cs="仿宋"/>
          <w:sz w:val="24"/>
        </w:rPr>
        <w:t>年1月1日至今至少两份燃气锅炉类似项目业绩（以合同为准）；</w:t>
      </w:r>
    </w:p>
    <w:p w14:paraId="5BC1055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投标</w:t>
      </w:r>
      <w:r>
        <w:rPr>
          <w:rFonts w:hint="eastAsia" w:ascii="仿宋" w:hAnsi="仿宋" w:eastAsia="仿宋" w:cs="仿宋"/>
          <w:sz w:val="24"/>
        </w:rPr>
        <w:t>人未被列入国家企业信用信息公示系统（http://www.gsxt.gov.cn/index.html）严重违法失信企业名单；</w:t>
      </w:r>
    </w:p>
    <w:p w14:paraId="3866D4D9">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（7）与采购人存在利害关系可能影响采购公正性的法人、其他组织或者个人，不得参加</w:t>
      </w:r>
      <w:r>
        <w:rPr>
          <w:rFonts w:hint="eastAsia" w:ascii="仿宋" w:hAnsi="仿宋" w:eastAsia="仿宋" w:cs="仿宋"/>
          <w:sz w:val="24"/>
          <w:lang w:eastAsia="zh-CN"/>
        </w:rPr>
        <w:t>投标</w:t>
      </w:r>
      <w:r>
        <w:rPr>
          <w:rFonts w:hint="eastAsia" w:ascii="仿宋" w:hAnsi="仿宋" w:eastAsia="仿宋" w:cs="仿宋"/>
          <w:sz w:val="24"/>
        </w:rPr>
        <w:t>；单位负责人为同一人或者存在控股、管理关系的不同单位，不得参加同一标段</w:t>
      </w:r>
      <w:r>
        <w:rPr>
          <w:rFonts w:hint="eastAsia" w:ascii="仿宋" w:hAnsi="仿宋" w:eastAsia="仿宋" w:cs="仿宋"/>
          <w:sz w:val="24"/>
          <w:lang w:eastAsia="zh-CN"/>
        </w:rPr>
        <w:t>投标</w:t>
      </w:r>
      <w:r>
        <w:rPr>
          <w:rFonts w:hint="eastAsia" w:ascii="仿宋" w:hAnsi="仿宋" w:eastAsia="仿宋" w:cs="仿宋"/>
          <w:sz w:val="24"/>
        </w:rPr>
        <w:t>或者未划分标段的同一招标项目</w:t>
      </w:r>
      <w:r>
        <w:rPr>
          <w:rFonts w:hint="eastAsia" w:ascii="仿宋" w:hAnsi="仿宋" w:eastAsia="仿宋" w:cs="仿宋"/>
          <w:sz w:val="24"/>
          <w:lang w:eastAsia="zh-CN"/>
        </w:rPr>
        <w:t>投标</w:t>
      </w:r>
      <w:r>
        <w:rPr>
          <w:rFonts w:hint="eastAsia" w:ascii="仿宋" w:hAnsi="仿宋" w:eastAsia="仿宋" w:cs="仿宋"/>
          <w:sz w:val="24"/>
        </w:rPr>
        <w:t>；存在以上情况的，在通过资格预审的情况下，允许最先报名的潜在竞谈人参与竞谈</w:t>
      </w:r>
      <w:r>
        <w:rPr>
          <w:rFonts w:hint="eastAsia" w:ascii="仿宋" w:hAnsi="仿宋" w:eastAsia="仿宋" w:cs="仿宋"/>
          <w:sz w:val="24"/>
          <w:lang w:val="en-US" w:eastAsia="zh-CN"/>
        </w:rPr>
        <w:t>项目</w:t>
      </w:r>
      <w:r>
        <w:rPr>
          <w:rFonts w:hint="eastAsia" w:ascii="仿宋" w:hAnsi="仿宋" w:eastAsia="仿宋" w:cs="仿宋"/>
          <w:sz w:val="24"/>
        </w:rPr>
        <w:t>。</w:t>
      </w:r>
    </w:p>
    <w:p w14:paraId="56B5BE7D">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（8）本项目不接受联合体投标，不允许分包或转包。</w:t>
      </w:r>
    </w:p>
    <w:p w14:paraId="182755BF">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（9）不接受中粮及蒙牛供应商黑名单（以蒙牛集团采购招标管理部下发的黑名单为准）的企业参与竞争；</w:t>
      </w:r>
    </w:p>
    <w:p w14:paraId="4DC9EF49">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五、</w:t>
      </w:r>
      <w:bookmarkStart w:id="0" w:name="OLE_LINK6"/>
      <w:r>
        <w:rPr>
          <w:rFonts w:hint="eastAsia" w:ascii="仿宋" w:hAnsi="仿宋" w:eastAsia="仿宋" w:cs="仿宋"/>
          <w:b/>
          <w:color w:val="000000"/>
          <w:sz w:val="24"/>
        </w:rPr>
        <w:t>报名须知</w:t>
      </w:r>
    </w:p>
    <w:p w14:paraId="14E5BCF4">
      <w:pPr>
        <w:spacing w:line="360" w:lineRule="auto"/>
        <w:ind w:firstLine="482" w:firstLineChars="200"/>
        <w:jc w:val="left"/>
        <w:rPr>
          <w:rFonts w:hint="eastAsia" w:ascii="仿宋" w:hAnsi="仿宋" w:eastAsia="仿宋" w:cs="仿宋"/>
          <w:b/>
          <w:bCs/>
          <w:color w:val="000000"/>
          <w:sz w:val="24"/>
        </w:rPr>
      </w:pPr>
      <w:bookmarkStart w:id="1" w:name="OLE_LINK4"/>
      <w:r>
        <w:rPr>
          <w:rFonts w:hint="eastAsia" w:ascii="仿宋" w:hAnsi="仿宋" w:eastAsia="仿宋" w:cs="仿宋"/>
          <w:b/>
          <w:bCs/>
          <w:color w:val="000000"/>
          <w:sz w:val="24"/>
          <w:lang w:val="en-US" w:eastAsia="zh-CN"/>
        </w:rPr>
        <w:t>潜在投标人依据资格要求自主评估，符合条件的进行网上报名及资格验证，蒙牛集团供应链关系管理平台网址：</w:t>
      </w:r>
      <w:r>
        <w:rPr>
          <w:rFonts w:hint="eastAsia" w:ascii="仿宋" w:hAnsi="仿宋" w:eastAsia="仿宋" w:cs="仿宋"/>
          <w:b/>
          <w:bCs/>
          <w:color w:val="000000"/>
          <w:sz w:val="24"/>
          <w:lang w:val="en-US" w:eastAsia="zh-CN"/>
        </w:rPr>
        <w:fldChar w:fldCharType="begin"/>
      </w:r>
      <w:r>
        <w:rPr>
          <w:rFonts w:hint="eastAsia" w:ascii="仿宋" w:hAnsi="仿宋" w:eastAsia="仿宋" w:cs="仿宋"/>
          <w:b/>
          <w:bCs/>
          <w:color w:val="000000"/>
          <w:sz w:val="24"/>
          <w:lang w:val="en-US" w:eastAsia="zh-CN"/>
        </w:rPr>
        <w:instrText xml:space="preserve"> HYPERLINK "https://srm.mengniu.cn/sap/bc/webdynpro/sap/zregistration" \t "_blank" </w:instrText>
      </w:r>
      <w:r>
        <w:rPr>
          <w:rFonts w:hint="eastAsia" w:ascii="仿宋" w:hAnsi="仿宋" w:eastAsia="仿宋" w:cs="仿宋"/>
          <w:b/>
          <w:bCs/>
          <w:color w:val="000000"/>
          <w:sz w:val="24"/>
          <w:lang w:val="en-US" w:eastAsia="zh-CN"/>
        </w:rPr>
        <w:fldChar w:fldCharType="separate"/>
      </w:r>
      <w:r>
        <w:rPr>
          <w:rFonts w:hint="eastAsia" w:ascii="仿宋" w:hAnsi="仿宋" w:eastAsia="仿宋" w:cs="仿宋"/>
          <w:b/>
          <w:bCs/>
          <w:color w:val="000000"/>
          <w:sz w:val="24"/>
          <w:lang w:val="en-US" w:eastAsia="zh-CN"/>
        </w:rPr>
        <w:t>https://srm.mengniu.cn/sap/bc/webdynpro/sap/zregistration</w:t>
      </w:r>
      <w:r>
        <w:rPr>
          <w:rFonts w:hint="eastAsia" w:ascii="仿宋" w:hAnsi="仿宋" w:eastAsia="仿宋" w:cs="仿宋"/>
          <w:b/>
          <w:bCs/>
          <w:color w:val="000000"/>
          <w:sz w:val="24"/>
          <w:lang w:val="en-US" w:eastAsia="zh-CN"/>
        </w:rPr>
        <w:fldChar w:fldCharType="end"/>
      </w:r>
      <w:r>
        <w:rPr>
          <w:rFonts w:hint="eastAsia" w:ascii="仿宋" w:hAnsi="仿宋" w:eastAsia="仿宋" w:cs="仿宋"/>
          <w:b/>
          <w:bCs/>
          <w:color w:val="000000"/>
          <w:sz w:val="24"/>
          <w:lang w:val="en-US" w:eastAsia="zh-CN"/>
        </w:rPr>
        <w:br w:type="textWrapping"/>
      </w:r>
      <w:r>
        <w:rPr>
          <w:rFonts w:hint="eastAsia" w:ascii="仿宋" w:hAnsi="仿宋" w:eastAsia="仿宋" w:cs="仿宋"/>
          <w:b/>
          <w:bCs/>
          <w:color w:val="000000"/>
          <w:sz w:val="24"/>
          <w:lang w:val="en-US" w:eastAsia="zh-CN"/>
        </w:rPr>
        <w:t>请先阅读服务手册，平台服务支持电话为4008108111.（投标人报名时须将报名资料盖章扫描上传到平台中）</w:t>
      </w:r>
    </w:p>
    <w:p w14:paraId="440077E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hint="eastAsia"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hint="eastAsia"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hint="eastAsia"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hint="eastAsia"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以13%增值税发票为准</w:t>
      </w:r>
      <w:r>
        <w:rPr>
          <w:rFonts w:hint="eastAsia" w:ascii="仿宋" w:hAnsi="仿宋" w:eastAsia="仿宋" w:cs="仿宋"/>
          <w:color w:val="auto"/>
          <w:sz w:val="24"/>
          <w:lang w:eastAsia="zh-CN"/>
        </w:rPr>
        <w:t>）</w:t>
      </w:r>
      <w:r>
        <w:rPr>
          <w:rFonts w:hint="eastAsia" w:ascii="仿宋" w:hAnsi="仿宋" w:eastAsia="仿宋" w:cs="仿宋"/>
          <w:sz w:val="24"/>
        </w:rPr>
        <w:t>，企业最近1年</w:t>
      </w:r>
      <w:r>
        <w:rPr>
          <w:rFonts w:hint="eastAsia" w:ascii="仿宋" w:hAnsi="仿宋" w:eastAsia="仿宋" w:cs="仿宋"/>
          <w:sz w:val="24"/>
          <w:lang w:val="en-US" w:eastAsia="zh-CN"/>
        </w:rPr>
        <w:t>（2024年1月1日至今）</w:t>
      </w:r>
      <w:r>
        <w:rPr>
          <w:rFonts w:hint="eastAsia" w:ascii="仿宋" w:hAnsi="仿宋" w:eastAsia="仿宋" w:cs="仿宋"/>
          <w:sz w:val="24"/>
        </w:rPr>
        <w:t>任意3个月的依法纳税证明材料和社保缴纳证明材料；</w:t>
      </w:r>
      <w:r>
        <w:rPr>
          <w:rFonts w:hint="eastAsia" w:ascii="仿宋" w:hAnsi="仿宋" w:eastAsia="仿宋" w:cs="仿宋"/>
          <w:color w:val="auto"/>
          <w:sz w:val="24"/>
          <w:lang w:eastAsia="zh-CN"/>
        </w:rPr>
        <w:t>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color w:val="auto"/>
          <w:sz w:val="24"/>
        </w:rPr>
        <w:t>；</w:t>
      </w:r>
    </w:p>
    <w:p w14:paraId="48EC3C72">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（4）提供</w:t>
      </w:r>
      <w:r>
        <w:rPr>
          <w:rFonts w:hint="eastAsia" w:ascii="仿宋" w:hAnsi="仿宋" w:eastAsia="仿宋" w:cs="仿宋"/>
          <w:sz w:val="24"/>
          <w:lang w:val="en-US" w:eastAsia="zh-CN"/>
        </w:rPr>
        <w:t>本企业具有《中华人民共和国特种设备制造许可证-承压类特种设备安装、修理、改造（锅炉安装含修理、改造）》B及以上资质</w:t>
      </w:r>
      <w:r>
        <w:rPr>
          <w:rFonts w:hint="eastAsia" w:ascii="仿宋" w:hAnsi="仿宋" w:eastAsia="仿宋" w:cs="仿宋"/>
          <w:sz w:val="24"/>
          <w:lang w:eastAsia="zh-CN"/>
        </w:rPr>
        <w:t>；</w:t>
      </w:r>
    </w:p>
    <w:p w14:paraId="4EB9187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年1月1日至今至少两个燃气锅炉类类似项目业绩（以合同为准）</w:t>
      </w:r>
      <w:r>
        <w:rPr>
          <w:rFonts w:hint="eastAsia" w:ascii="仿宋" w:hAnsi="仿宋" w:eastAsia="仿宋" w:cs="仿宋"/>
          <w:sz w:val="24"/>
          <w:lang w:eastAsia="zh-CN"/>
        </w:rPr>
        <w:t>；</w:t>
      </w:r>
    </w:p>
    <w:p w14:paraId="27B3DE21">
      <w:pPr>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4CA57773">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5043F8D0">
      <w:pPr>
        <w:spacing w:line="360" w:lineRule="auto"/>
        <w:ind w:firstLine="480" w:firstLineChars="200"/>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7AD54625">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color w:val="auto"/>
          <w:sz w:val="24"/>
          <w:lang w:eastAsia="zh-CN"/>
        </w:rPr>
        <w:t>提供关于聘用蒙牛在职人员亲属（含特定关系人）及离职人员的告知函（附件4，请详细阅读告知函，如为告知函中情况二须同时提供《阳光协议》）。</w:t>
      </w:r>
    </w:p>
    <w:p w14:paraId="78568C08">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本项目采用全流程电子化招标采购方式，以上各类证书、证明材料应为原件</w:t>
      </w:r>
      <w:r>
        <w:rPr>
          <w:rFonts w:hint="eastAsia" w:ascii="仿宋" w:hAnsi="仿宋" w:eastAsia="仿宋" w:cs="仿宋"/>
          <w:color w:val="auto"/>
          <w:sz w:val="24"/>
          <w:lang w:val="en-US" w:eastAsia="zh-CN"/>
        </w:rPr>
        <w:t>的</w:t>
      </w:r>
      <w:r>
        <w:rPr>
          <w:rFonts w:hint="eastAsia" w:ascii="仿宋" w:hAnsi="仿宋" w:eastAsia="仿宋" w:cs="仿宋"/>
          <w:color w:val="auto"/>
          <w:sz w:val="24"/>
        </w:rPr>
        <w:t>复印件，且</w:t>
      </w:r>
      <w:r>
        <w:rPr>
          <w:rFonts w:hint="eastAsia" w:ascii="仿宋" w:hAnsi="仿宋" w:eastAsia="仿宋" w:cs="仿宋"/>
          <w:b/>
          <w:bCs/>
          <w:color w:val="auto"/>
          <w:sz w:val="24"/>
        </w:rPr>
        <w:t>逐页加盖公章</w:t>
      </w:r>
      <w:r>
        <w:rPr>
          <w:rFonts w:hint="eastAsia" w:ascii="仿宋" w:hAnsi="仿宋" w:eastAsia="仿宋" w:cs="仿宋"/>
          <w:color w:val="auto"/>
          <w:sz w:val="24"/>
        </w:rPr>
        <w:t>，并于报名截止时间前在</w:t>
      </w:r>
      <w:bookmarkStart w:id="2" w:name="_Toc122871895"/>
      <w:r>
        <w:rPr>
          <w:rFonts w:hint="eastAsia" w:ascii="仿宋" w:hAnsi="仿宋" w:eastAsia="仿宋" w:cs="仿宋"/>
          <w:color w:val="auto"/>
          <w:sz w:val="24"/>
        </w:rPr>
        <w:t>“蒙牛集团电子采购招标平台（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"https://zbcg.mengniu.cn/" \l "/home" \t "_blank"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bookmarkEnd w:id="2"/>
      <w:r>
        <w:rPr>
          <w:rFonts w:hint="eastAsia" w:ascii="仿宋" w:hAnsi="仿宋" w:eastAsia="仿宋" w:cs="仿宋"/>
          <w:color w:val="auto"/>
          <w:sz w:val="24"/>
        </w:rPr>
        <w:t>进行线上提交，进行资格审查（过期提交不予受理），审查合格后方可购买招标文件（仅作为发放招标文件的依据）。</w:t>
      </w:r>
    </w:p>
    <w:p w14:paraId="6770EE60">
      <w:pPr>
        <w:spacing w:line="360" w:lineRule="auto"/>
        <w:ind w:firstLine="480" w:firstLineChars="200"/>
        <w:rPr>
          <w:rFonts w:hint="eastAsia"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sz w:val="24"/>
          <w:lang w:eastAsia="zh-CN"/>
        </w:rPr>
        <w:t>投标人</w:t>
      </w:r>
      <w:r>
        <w:rPr>
          <w:rFonts w:hint="eastAsia" w:ascii="仿宋" w:hAnsi="仿宋" w:eastAsia="仿宋" w:cs="仿宋"/>
          <w:sz w:val="24"/>
        </w:rPr>
        <w:t>承担。</w:t>
      </w:r>
    </w:p>
    <w:p w14:paraId="002B1B98">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2、报名方式：</w:t>
      </w:r>
    </w:p>
    <w:p w14:paraId="67D42724">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bookmarkEnd w:id="0"/>
    <w:bookmarkEnd w:id="1"/>
    <w:p w14:paraId="260D990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2025年3月19日至2025年3月23日</w:t>
      </w:r>
      <w:r>
        <w:rPr>
          <w:rFonts w:hint="eastAsia" w:ascii="仿宋" w:hAnsi="仿宋" w:eastAsia="仿宋" w:cs="仿宋"/>
          <w:sz w:val="24"/>
        </w:rPr>
        <w:t>；</w:t>
      </w:r>
    </w:p>
    <w:p w14:paraId="7B71F7D9">
      <w:pPr>
        <w:spacing w:line="360" w:lineRule="auto"/>
        <w:ind w:firstLine="480" w:firstLineChars="200"/>
        <w:rPr>
          <w:rFonts w:hint="eastAsia" w:ascii="仿宋" w:hAnsi="仿宋" w:eastAsia="仿宋" w:cs="仿宋"/>
          <w:sz w:val="24"/>
        </w:rPr>
      </w:pPr>
      <w:r>
        <w:rPr>
          <w:rFonts w:hint="eastAsia" w:ascii="仿宋" w:hAnsi="仿宋" w:eastAsia="仿宋" w:cs="仿宋"/>
          <w:sz w:val="24"/>
        </w:rPr>
        <w:t>2、资格预审时间：</w:t>
      </w:r>
      <w:r>
        <w:rPr>
          <w:rFonts w:hint="eastAsia" w:ascii="仿宋" w:hAnsi="仿宋" w:eastAsia="仿宋" w:cs="仿宋"/>
          <w:sz w:val="24"/>
          <w:lang w:val="en-US" w:eastAsia="zh-CN"/>
        </w:rPr>
        <w:t>2025年3月20日至2025年3月24日</w:t>
      </w:r>
      <w:r>
        <w:rPr>
          <w:rFonts w:hint="eastAsia" w:ascii="仿宋" w:hAnsi="仿宋" w:eastAsia="仿宋" w:cs="仿宋"/>
          <w:sz w:val="24"/>
        </w:rPr>
        <w:t>；</w:t>
      </w:r>
    </w:p>
    <w:p w14:paraId="6CE52D0D">
      <w:pPr>
        <w:spacing w:line="360" w:lineRule="auto"/>
        <w:ind w:firstLine="480" w:firstLineChars="200"/>
        <w:rPr>
          <w:rFonts w:hint="eastAsia" w:ascii="仿宋" w:hAnsi="仿宋" w:eastAsia="仿宋" w:cs="仿宋"/>
          <w:sz w:val="24"/>
        </w:rPr>
      </w:pPr>
      <w:r>
        <w:rPr>
          <w:rFonts w:hint="eastAsia" w:ascii="仿宋" w:hAnsi="仿宋" w:eastAsia="仿宋" w:cs="仿宋"/>
          <w:sz w:val="24"/>
        </w:rPr>
        <w:t>3、谈判文件发售时间：</w:t>
      </w:r>
      <w:r>
        <w:rPr>
          <w:rFonts w:hint="eastAsia" w:ascii="仿宋" w:hAnsi="仿宋" w:eastAsia="仿宋" w:cs="仿宋"/>
          <w:sz w:val="24"/>
          <w:lang w:val="en-US" w:eastAsia="zh-CN"/>
        </w:rPr>
        <w:t>2025年3月25日至2025年3月27日</w:t>
      </w:r>
      <w:r>
        <w:rPr>
          <w:rFonts w:hint="eastAsia" w:ascii="仿宋" w:hAnsi="仿宋" w:eastAsia="仿宋" w:cs="仿宋"/>
          <w:sz w:val="24"/>
        </w:rPr>
        <w:t>；</w:t>
      </w:r>
    </w:p>
    <w:p w14:paraId="448D42C7">
      <w:pPr>
        <w:spacing w:line="360" w:lineRule="auto"/>
        <w:ind w:firstLine="480" w:firstLineChars="200"/>
        <w:rPr>
          <w:rFonts w:hint="eastAsia" w:ascii="仿宋" w:hAnsi="仿宋" w:eastAsia="仿宋" w:cs="仿宋"/>
          <w:sz w:val="24"/>
        </w:rPr>
      </w:pPr>
      <w:r>
        <w:rPr>
          <w:rFonts w:hint="eastAsia" w:ascii="仿宋" w:hAnsi="仿宋" w:eastAsia="仿宋" w:cs="仿宋"/>
          <w:sz w:val="24"/>
        </w:rPr>
        <w:t>4、谈判文件每套售价：人民币</w:t>
      </w:r>
      <w:r>
        <w:rPr>
          <w:rFonts w:hint="eastAsia" w:ascii="仿宋" w:hAnsi="仿宋" w:eastAsia="仿宋" w:cs="仿宋"/>
          <w:sz w:val="24"/>
          <w:lang w:val="en-US" w:eastAsia="zh-CN"/>
        </w:rPr>
        <w:t>2</w:t>
      </w:r>
      <w:r>
        <w:rPr>
          <w:rFonts w:hint="eastAsia" w:ascii="仿宋" w:hAnsi="仿宋" w:eastAsia="仿宋" w:cs="仿宋"/>
          <w:sz w:val="24"/>
        </w:rPr>
        <w:t>00元，售后不退（汇款后将回执扫描后上传至蒙牛集团电子采购招标平台）；</w:t>
      </w:r>
    </w:p>
    <w:p w14:paraId="14765813">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w:t>
      </w:r>
      <w:r>
        <w:rPr>
          <w:rFonts w:hint="eastAsia" w:ascii="仿宋" w:hAnsi="仿宋" w:eastAsia="仿宋" w:cs="仿宋"/>
          <w:sz w:val="24"/>
          <w:lang w:val="en-US" w:eastAsia="zh-CN"/>
        </w:rPr>
        <w:t xml:space="preserve">309191002120 </w:t>
      </w:r>
    </w:p>
    <w:p w14:paraId="3100087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5、开标时间：202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2</w:t>
      </w:r>
      <w:r>
        <w:rPr>
          <w:rFonts w:hint="eastAsia" w:ascii="仿宋" w:hAnsi="仿宋" w:eastAsia="仿宋" w:cs="仿宋"/>
          <w:sz w:val="24"/>
        </w:rPr>
        <w:t>日9时</w:t>
      </w:r>
      <w:r>
        <w:rPr>
          <w:rFonts w:hint="eastAsia" w:ascii="仿宋" w:hAnsi="仿宋" w:eastAsia="仿宋" w:cs="仿宋"/>
          <w:sz w:val="24"/>
          <w:lang w:val="en-US" w:eastAsia="zh-CN"/>
        </w:rPr>
        <w:t>0</w:t>
      </w:r>
      <w:r>
        <w:rPr>
          <w:rFonts w:hint="eastAsia" w:ascii="仿宋" w:hAnsi="仿宋" w:eastAsia="仿宋" w:cs="仿宋"/>
          <w:sz w:val="24"/>
        </w:rPr>
        <w:t>0分（以发出的谈判文件为准）；</w:t>
      </w:r>
    </w:p>
    <w:p w14:paraId="26DDA349">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hint="eastAsia"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7708AE6F">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中国采购与招标网大数据平台（</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"https://www.chinabidding.cn/"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https://www.chinabidding.cn/</w:t>
      </w:r>
      <w:r>
        <w:rPr>
          <w:rFonts w:hint="eastAsia" w:ascii="仿宋" w:hAnsi="仿宋" w:eastAsia="仿宋" w:cs="仿宋"/>
          <w:color w:val="000000"/>
          <w:sz w:val="24"/>
        </w:rPr>
        <w:fldChar w:fldCharType="end"/>
      </w:r>
      <w:r>
        <w:rPr>
          <w:rFonts w:hint="eastAsia" w:ascii="仿宋" w:hAnsi="仿宋" w:eastAsia="仿宋" w:cs="仿宋"/>
          <w:color w:val="000000"/>
          <w:sz w:val="24"/>
        </w:rPr>
        <w:t>）</w:t>
      </w:r>
    </w:p>
    <w:p w14:paraId="7647E092">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蒙牛集团电子招标采购交易平台（</w:t>
      </w:r>
      <w:r>
        <w:rPr>
          <w:rFonts w:hint="eastAsia" w:ascii="仿宋" w:hAnsi="仿宋" w:eastAsia="仿宋" w:cs="仿宋"/>
        </w:rPr>
        <w:fldChar w:fldCharType="begin"/>
      </w:r>
      <w:r>
        <w:rPr>
          <w:rFonts w:hint="eastAsia" w:ascii="仿宋" w:hAnsi="仿宋" w:eastAsia="仿宋" w:cs="仿宋"/>
        </w:rPr>
        <w:instrText xml:space="preserve"> HYPERLINK "https://……）" </w:instrText>
      </w:r>
      <w:r>
        <w:rPr>
          <w:rFonts w:hint="eastAsia" w:ascii="仿宋" w:hAnsi="仿宋" w:eastAsia="仿宋" w:cs="仿宋"/>
        </w:rP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采购方：内蒙古蒙牛乳业（集团）股份有限公司</w:t>
      </w:r>
    </w:p>
    <w:p w14:paraId="50553CC3">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业务咨询联系人：</w:t>
      </w:r>
      <w:r>
        <w:rPr>
          <w:rFonts w:hint="eastAsia" w:ascii="仿宋" w:hAnsi="仿宋" w:eastAsia="仿宋" w:cs="仿宋"/>
          <w:lang w:val="en-US" w:eastAsia="zh-CN"/>
        </w:rPr>
        <w:t>景晓峰</w:t>
      </w:r>
    </w:p>
    <w:p w14:paraId="12736347">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联系方式：</w:t>
      </w:r>
      <w:r>
        <w:rPr>
          <w:rFonts w:hint="eastAsia" w:ascii="仿宋" w:hAnsi="仿宋" w:eastAsia="仿宋" w:cs="仿宋"/>
          <w:lang w:val="en-US" w:eastAsia="zh-CN"/>
        </w:rPr>
        <w:t>13384879888</w:t>
      </w:r>
    </w:p>
    <w:p w14:paraId="642C458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hint="eastAsia"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hint="eastAsia"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hint="eastAsia"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十一、监督单位及联系方式：</w:t>
      </w:r>
    </w:p>
    <w:p w14:paraId="4B9547F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1、采购招标项目违规问题的投诉受理单位：蒙牛乳业采购招标管理部</w:t>
      </w:r>
    </w:p>
    <w:p w14:paraId="335E715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bookmarkStart w:id="3" w:name="OLE_LINK2"/>
      <w:r>
        <w:rPr>
          <w:rFonts w:hint="eastAsia" w:ascii="仿宋" w:hAnsi="仿宋" w:eastAsia="仿宋" w:cs="仿宋"/>
          <w:color w:val="000000"/>
          <w:sz w:val="24"/>
        </w:rPr>
        <w:t>薛海燕</w:t>
      </w:r>
      <w:bookmarkEnd w:id="3"/>
    </w:p>
    <w:p w14:paraId="617C8E1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联系电话：0471-7393642/15034952008</w:t>
      </w:r>
    </w:p>
    <w:p w14:paraId="66BEE36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电子邮件：xuehaiyan@mengniu.cn</w:t>
      </w:r>
    </w:p>
    <w:p w14:paraId="62D50E32">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异议/投诉服务网址：</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"https://zbcg.mengniu.cn/" \l "/home"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p>
    <w:p w14:paraId="0E8E3B13">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2、采购招标项目的违纪问题举报受理单位：蒙牛乳业纪委办公室</w:t>
      </w:r>
    </w:p>
    <w:p w14:paraId="0AC41DA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r>
        <w:rPr>
          <w:rFonts w:hint="eastAsia" w:ascii="仿宋" w:hAnsi="仿宋" w:eastAsia="仿宋" w:cs="仿宋"/>
          <w:color w:val="000000"/>
          <w:sz w:val="24"/>
        </w:rPr>
        <w:t>张丽娜</w:t>
      </w:r>
    </w:p>
    <w:p w14:paraId="4F5DE33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联系电话：0471-7393612</w:t>
      </w:r>
    </w:p>
    <w:p w14:paraId="49DEAFE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受理范围：采购招标</w:t>
      </w:r>
      <w:bookmarkStart w:id="4" w:name="OLE_LINK1"/>
      <w:r>
        <w:rPr>
          <w:rFonts w:hint="eastAsia" w:ascii="仿宋" w:hAnsi="仿宋" w:eastAsia="仿宋" w:cs="仿宋"/>
          <w:color w:val="000000"/>
          <w:sz w:val="24"/>
        </w:rPr>
        <w:t>执行过程中涉嫌</w:t>
      </w:r>
      <w:bookmarkEnd w:id="4"/>
      <w:r>
        <w:rPr>
          <w:rFonts w:hint="eastAsia" w:ascii="仿宋" w:hAnsi="仿宋" w:eastAsia="仿宋" w:cs="仿宋"/>
          <w:color w:val="000000"/>
          <w:sz w:val="24"/>
        </w:rPr>
        <w:t>贪污贿赂、滥用职权、玩忽职守、权力寻租、利益输送、徇私舞弊以及浪费公司资财等违纪问题的各类举报</w:t>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720" w:firstLineChars="3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4.告知函</w:t>
      </w:r>
    </w:p>
    <w:p w14:paraId="7B1DFCEC">
      <w:pPr>
        <w:pStyle w:val="23"/>
        <w:tabs>
          <w:tab w:val="left" w:pos="993"/>
          <w:tab w:val="left" w:pos="1134"/>
        </w:tabs>
        <w:spacing w:line="360" w:lineRule="auto"/>
        <w:ind w:firstLine="480"/>
        <w:jc w:val="right"/>
        <w:rPr>
          <w:rFonts w:hint="eastAsia" w:ascii="仿宋" w:hAnsi="仿宋" w:eastAsia="仿宋" w:cs="仿宋"/>
          <w:color w:val="000000"/>
          <w:sz w:val="24"/>
        </w:rPr>
      </w:pPr>
    </w:p>
    <w:p w14:paraId="5EBF2D42">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3</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18</w:t>
      </w:r>
      <w:r>
        <w:rPr>
          <w:rFonts w:hint="eastAsia" w:ascii="仿宋" w:hAnsi="仿宋" w:eastAsia="仿宋" w:cs="仿宋"/>
          <w:color w:val="000000"/>
          <w:sz w:val="24"/>
        </w:rPr>
        <w:t>日</w:t>
      </w:r>
    </w:p>
    <w:p w14:paraId="21CB033D">
      <w:pPr>
        <w:rPr>
          <w:rFonts w:hint="eastAsia"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000000"/>
          <w:sz w:val="24"/>
          <w:szCs w:val="24"/>
          <w:lang w:val="en-US" w:eastAsia="zh-CN"/>
        </w:rPr>
        <w:t>投</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标</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w:t>
      </w:r>
      <w:r>
        <w:rPr>
          <w:rFonts w:hint="eastAsia" w:ascii="仿宋" w:hAnsi="仿宋" w:eastAsia="仿宋" w:cs="仿宋"/>
          <w:sz w:val="24"/>
          <w:szCs w:val="24"/>
          <w:u w:val="single"/>
          <w:lang w:eastAsia="zh-CN"/>
        </w:rPr>
        <w:t>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lang w:val="en-US" w:eastAsia="zh-CN"/>
        </w:rPr>
        <w:t>投标</w:t>
      </w:r>
      <w:r>
        <w:rPr>
          <w:rFonts w:hint="eastAsia" w:ascii="仿宋" w:hAnsi="仿宋" w:eastAsia="仿宋" w:cs="仿宋"/>
          <w:sz w:val="24"/>
          <w:szCs w:val="24"/>
        </w:rPr>
        <w:t>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hint="eastAsia"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5B076EF8">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8"/>
        <w:overflowPunct w:val="0"/>
        <w:spacing w:line="360" w:lineRule="auto"/>
        <w:ind w:left="0"/>
        <w:jc w:val="both"/>
        <w:rPr>
          <w:rFonts w:hint="eastAsia" w:ascii="仿宋" w:hAnsi="仿宋" w:eastAsia="仿宋" w:cs="仿宋"/>
          <w:kern w:val="2"/>
          <w:sz w:val="24"/>
          <w:szCs w:val="24"/>
        </w:rPr>
      </w:pPr>
    </w:p>
    <w:p w14:paraId="7FFE986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8"/>
        <w:overflowPunct w:val="0"/>
        <w:spacing w:line="360" w:lineRule="auto"/>
        <w:ind w:left="0"/>
        <w:jc w:val="both"/>
        <w:rPr>
          <w:rFonts w:hint="eastAsia" w:ascii="仿宋" w:hAnsi="仿宋" w:eastAsia="仿宋" w:cs="仿宋"/>
          <w:kern w:val="2"/>
          <w:sz w:val="24"/>
          <w:szCs w:val="24"/>
        </w:rPr>
      </w:pPr>
    </w:p>
    <w:p w14:paraId="08D553A5">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8"/>
        <w:overflowPunct w:val="0"/>
        <w:spacing w:line="360" w:lineRule="auto"/>
        <w:ind w:left="0"/>
        <w:jc w:val="both"/>
        <w:rPr>
          <w:rFonts w:hint="eastAsia" w:ascii="仿宋" w:hAnsi="仿宋" w:eastAsia="仿宋" w:cs="仿宋"/>
          <w:kern w:val="2"/>
          <w:sz w:val="24"/>
          <w:szCs w:val="24"/>
        </w:rPr>
      </w:pPr>
    </w:p>
    <w:p w14:paraId="41595E7E">
      <w:pPr>
        <w:pStyle w:val="8"/>
        <w:overflowPunct w:val="0"/>
        <w:spacing w:line="360" w:lineRule="auto"/>
        <w:ind w:left="0"/>
        <w:jc w:val="both"/>
        <w:rPr>
          <w:rFonts w:hint="eastAsia" w:ascii="仿宋" w:hAnsi="仿宋" w:eastAsia="仿宋" w:cs="仿宋"/>
          <w:kern w:val="2"/>
          <w:sz w:val="24"/>
          <w:szCs w:val="24"/>
        </w:rPr>
      </w:pPr>
    </w:p>
    <w:p w14:paraId="0FF9709A">
      <w:pPr>
        <w:rPr>
          <w:rFonts w:hint="eastAsia" w:ascii="仿宋" w:hAnsi="仿宋" w:eastAsia="仿宋" w:cs="仿宋"/>
          <w:sz w:val="24"/>
        </w:rPr>
      </w:pPr>
      <w:bookmarkStart w:id="5" w:name="_Toc23734"/>
      <w:bookmarkStart w:id="6" w:name="_Toc22252"/>
    </w:p>
    <w:p w14:paraId="429E272B">
      <w:pPr>
        <w:rPr>
          <w:rFonts w:hint="eastAsia" w:ascii="仿宋" w:hAnsi="仿宋" w:eastAsia="仿宋" w:cs="仿宋"/>
          <w:sz w:val="24"/>
        </w:rPr>
      </w:pPr>
    </w:p>
    <w:bookmarkEnd w:id="5"/>
    <w:bookmarkEnd w:id="6"/>
    <w:p w14:paraId="140C3D9E">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E07DFE8">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甲方：</w:t>
      </w:r>
      <w:r>
        <w:rPr>
          <w:rFonts w:hint="eastAsia" w:ascii="仿宋" w:hAnsi="仿宋" w:eastAsia="仿宋" w:cs="仿宋"/>
          <w:color w:val="A6A6A6"/>
          <w:kern w:val="0"/>
          <w:sz w:val="24"/>
          <w:lang w:bidi="ar"/>
        </w:rPr>
        <w:t>内蒙古蒙牛乳业（集团）股份有限公司或其关联的独立法人单位</w:t>
      </w:r>
    </w:p>
    <w:p w14:paraId="36E2DC3D">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218A70BE">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2FE9590">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0B9FF6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70EB5D7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4D386B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4DE6CB0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7312A041">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0FE5F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293337B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09B19A7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1C1796E8">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508CE94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6A293CC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73E894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F8C3D0B">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7943967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17AA13EE">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2782AA4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95086FF">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1802CA5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4D22744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0EB6DEE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6DCA070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C5D8C2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5DFEA6B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3B49E12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620FED8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394FA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4B67A6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C5AA9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22BC55A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027894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4A9308A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9FF2CC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185C86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A56A57D">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15B3EC4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7C52ED9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52D7B30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3B227F3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473662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15D44C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333E557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18DFA73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00173D5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0C72612">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3E16A27E">
      <w:pPr>
        <w:widowControl/>
        <w:spacing w:line="360" w:lineRule="auto"/>
        <w:ind w:firstLine="480" w:firstLineChars="200"/>
        <w:rPr>
          <w:rFonts w:hint="eastAsia" w:ascii="仿宋" w:hAnsi="仿宋" w:eastAsia="仿宋" w:cs="仿宋"/>
          <w:sz w:val="24"/>
          <w:lang w:bidi="ar"/>
        </w:rPr>
      </w:pPr>
    </w:p>
    <w:p w14:paraId="3ABC1870">
      <w:pPr>
        <w:pStyle w:val="8"/>
        <w:overflowPunct w:val="0"/>
        <w:spacing w:line="360" w:lineRule="auto"/>
        <w:ind w:left="0"/>
        <w:jc w:val="both"/>
        <w:rPr>
          <w:rFonts w:hint="eastAsia" w:ascii="仿宋" w:hAnsi="仿宋" w:eastAsia="仿宋" w:cs="仿宋"/>
          <w:kern w:val="2"/>
          <w:sz w:val="24"/>
          <w:szCs w:val="24"/>
        </w:rPr>
      </w:pPr>
    </w:p>
    <w:p w14:paraId="6D8F4107">
      <w:pPr>
        <w:pStyle w:val="8"/>
        <w:overflowPunct w:val="0"/>
        <w:spacing w:line="360" w:lineRule="auto"/>
        <w:ind w:left="0"/>
        <w:jc w:val="both"/>
        <w:rPr>
          <w:rFonts w:hint="eastAsia" w:ascii="仿宋" w:hAnsi="仿宋" w:eastAsia="仿宋" w:cs="仿宋"/>
          <w:kern w:val="2"/>
          <w:sz w:val="24"/>
          <w:szCs w:val="24"/>
        </w:rPr>
      </w:pPr>
    </w:p>
    <w:p w14:paraId="649137BB">
      <w:pPr>
        <w:pStyle w:val="8"/>
        <w:overflowPunct w:val="0"/>
        <w:spacing w:line="360" w:lineRule="auto"/>
        <w:ind w:left="0"/>
        <w:jc w:val="both"/>
        <w:rPr>
          <w:rFonts w:hint="eastAsia" w:ascii="仿宋" w:hAnsi="仿宋" w:eastAsia="仿宋" w:cs="仿宋"/>
          <w:kern w:val="2"/>
          <w:sz w:val="24"/>
          <w:szCs w:val="24"/>
        </w:rPr>
      </w:pPr>
    </w:p>
    <w:p w14:paraId="7964A10A">
      <w:pPr>
        <w:rPr>
          <w:rFonts w:hint="eastAsia"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FF4BC4"/>
    <w:rsid w:val="03824AAC"/>
    <w:rsid w:val="03B94246"/>
    <w:rsid w:val="052B2F21"/>
    <w:rsid w:val="06402C0B"/>
    <w:rsid w:val="07A34FF1"/>
    <w:rsid w:val="08146667"/>
    <w:rsid w:val="08337E2C"/>
    <w:rsid w:val="084D31AF"/>
    <w:rsid w:val="0BF113B5"/>
    <w:rsid w:val="0C935C3C"/>
    <w:rsid w:val="0D7E0ABF"/>
    <w:rsid w:val="0D8F55BF"/>
    <w:rsid w:val="12483364"/>
    <w:rsid w:val="12857DF3"/>
    <w:rsid w:val="13CD2FB8"/>
    <w:rsid w:val="144D68B0"/>
    <w:rsid w:val="147C3564"/>
    <w:rsid w:val="14DC4893"/>
    <w:rsid w:val="154D47EE"/>
    <w:rsid w:val="158C7332"/>
    <w:rsid w:val="15B036FB"/>
    <w:rsid w:val="18CB43A7"/>
    <w:rsid w:val="18F477DA"/>
    <w:rsid w:val="1A357E1A"/>
    <w:rsid w:val="1B0B43F3"/>
    <w:rsid w:val="1B0D514B"/>
    <w:rsid w:val="1B4070D9"/>
    <w:rsid w:val="1BF260EF"/>
    <w:rsid w:val="1CED3535"/>
    <w:rsid w:val="1D7E4010"/>
    <w:rsid w:val="1E023B81"/>
    <w:rsid w:val="1FF5333E"/>
    <w:rsid w:val="1FFE1506"/>
    <w:rsid w:val="20210D51"/>
    <w:rsid w:val="20623843"/>
    <w:rsid w:val="206A6B9C"/>
    <w:rsid w:val="20E013D0"/>
    <w:rsid w:val="21E67E2B"/>
    <w:rsid w:val="22076D57"/>
    <w:rsid w:val="23F63F6B"/>
    <w:rsid w:val="242157C3"/>
    <w:rsid w:val="24F22597"/>
    <w:rsid w:val="255E46D4"/>
    <w:rsid w:val="26292F4C"/>
    <w:rsid w:val="262E286F"/>
    <w:rsid w:val="26453613"/>
    <w:rsid w:val="273B4842"/>
    <w:rsid w:val="274C732D"/>
    <w:rsid w:val="27AC4531"/>
    <w:rsid w:val="27FE22A3"/>
    <w:rsid w:val="289D1EA3"/>
    <w:rsid w:val="2B657266"/>
    <w:rsid w:val="2BB67A3C"/>
    <w:rsid w:val="2CB744E2"/>
    <w:rsid w:val="2D67693D"/>
    <w:rsid w:val="2EA339A5"/>
    <w:rsid w:val="2EB931C8"/>
    <w:rsid w:val="2F0A63A9"/>
    <w:rsid w:val="30A60587"/>
    <w:rsid w:val="31440D43"/>
    <w:rsid w:val="32A56DA7"/>
    <w:rsid w:val="332D7CE1"/>
    <w:rsid w:val="34AA79F0"/>
    <w:rsid w:val="35661288"/>
    <w:rsid w:val="35B23CDF"/>
    <w:rsid w:val="363B3739"/>
    <w:rsid w:val="36C1055B"/>
    <w:rsid w:val="37131E56"/>
    <w:rsid w:val="382D0783"/>
    <w:rsid w:val="38467698"/>
    <w:rsid w:val="39EE387B"/>
    <w:rsid w:val="3A027D7C"/>
    <w:rsid w:val="3A0932AA"/>
    <w:rsid w:val="3A79211C"/>
    <w:rsid w:val="3B0C0B24"/>
    <w:rsid w:val="3CD82080"/>
    <w:rsid w:val="3D76516C"/>
    <w:rsid w:val="3E6212CC"/>
    <w:rsid w:val="3F0A35CC"/>
    <w:rsid w:val="3F9C0442"/>
    <w:rsid w:val="3FF83425"/>
    <w:rsid w:val="42F44377"/>
    <w:rsid w:val="43187EFB"/>
    <w:rsid w:val="437234E4"/>
    <w:rsid w:val="44AD2F6F"/>
    <w:rsid w:val="44D707C6"/>
    <w:rsid w:val="45063D15"/>
    <w:rsid w:val="46905E67"/>
    <w:rsid w:val="469945A1"/>
    <w:rsid w:val="46A65751"/>
    <w:rsid w:val="46CF460D"/>
    <w:rsid w:val="46D324F5"/>
    <w:rsid w:val="473322B9"/>
    <w:rsid w:val="47C16834"/>
    <w:rsid w:val="47C456ED"/>
    <w:rsid w:val="490E3DD1"/>
    <w:rsid w:val="4AE000BE"/>
    <w:rsid w:val="4B186467"/>
    <w:rsid w:val="4BDE7972"/>
    <w:rsid w:val="4C601287"/>
    <w:rsid w:val="4D0119F6"/>
    <w:rsid w:val="4DE07805"/>
    <w:rsid w:val="4E0A035C"/>
    <w:rsid w:val="4E3A3511"/>
    <w:rsid w:val="4E9223C8"/>
    <w:rsid w:val="4F606746"/>
    <w:rsid w:val="4FB94DAD"/>
    <w:rsid w:val="510D4856"/>
    <w:rsid w:val="514276D7"/>
    <w:rsid w:val="51476006"/>
    <w:rsid w:val="51C55131"/>
    <w:rsid w:val="52185DF5"/>
    <w:rsid w:val="52255AA0"/>
    <w:rsid w:val="532F1A22"/>
    <w:rsid w:val="538D2976"/>
    <w:rsid w:val="539C73EC"/>
    <w:rsid w:val="53DD0D26"/>
    <w:rsid w:val="540356C4"/>
    <w:rsid w:val="5447483C"/>
    <w:rsid w:val="54C87412"/>
    <w:rsid w:val="55075DC3"/>
    <w:rsid w:val="554E5C96"/>
    <w:rsid w:val="55545149"/>
    <w:rsid w:val="565F3FE4"/>
    <w:rsid w:val="578452AF"/>
    <w:rsid w:val="580E5A83"/>
    <w:rsid w:val="58926B7B"/>
    <w:rsid w:val="593C2162"/>
    <w:rsid w:val="5A89319F"/>
    <w:rsid w:val="5B2439B2"/>
    <w:rsid w:val="5BB46942"/>
    <w:rsid w:val="5D8F1B64"/>
    <w:rsid w:val="5DC31172"/>
    <w:rsid w:val="5DEA21A7"/>
    <w:rsid w:val="5DFFA46F"/>
    <w:rsid w:val="5FAD37A1"/>
    <w:rsid w:val="5FC01634"/>
    <w:rsid w:val="60155303"/>
    <w:rsid w:val="610A2B60"/>
    <w:rsid w:val="61404E37"/>
    <w:rsid w:val="61BA27D8"/>
    <w:rsid w:val="624A2AD9"/>
    <w:rsid w:val="634C56B2"/>
    <w:rsid w:val="63B079EF"/>
    <w:rsid w:val="6724767F"/>
    <w:rsid w:val="67825B46"/>
    <w:rsid w:val="67F91AF4"/>
    <w:rsid w:val="67FF4FC2"/>
    <w:rsid w:val="6A05798A"/>
    <w:rsid w:val="6A3A6264"/>
    <w:rsid w:val="6C755C79"/>
    <w:rsid w:val="6CA81631"/>
    <w:rsid w:val="6DFF3A4C"/>
    <w:rsid w:val="6E0C427B"/>
    <w:rsid w:val="6ED861A0"/>
    <w:rsid w:val="6EFA72EF"/>
    <w:rsid w:val="6FC2727F"/>
    <w:rsid w:val="6FD64C81"/>
    <w:rsid w:val="6FDC1165"/>
    <w:rsid w:val="70892DF9"/>
    <w:rsid w:val="724820CD"/>
    <w:rsid w:val="72877CE3"/>
    <w:rsid w:val="74BB2FF2"/>
    <w:rsid w:val="75220020"/>
    <w:rsid w:val="7590142E"/>
    <w:rsid w:val="77831C55"/>
    <w:rsid w:val="7798707D"/>
    <w:rsid w:val="77E9279A"/>
    <w:rsid w:val="77F008AA"/>
    <w:rsid w:val="78287E53"/>
    <w:rsid w:val="793632CD"/>
    <w:rsid w:val="798925FA"/>
    <w:rsid w:val="79F20261"/>
    <w:rsid w:val="7AC06311"/>
    <w:rsid w:val="7BFE5099"/>
    <w:rsid w:val="7C3E5CD1"/>
    <w:rsid w:val="7D823D52"/>
    <w:rsid w:val="7D8D55F8"/>
    <w:rsid w:val="7DC0487A"/>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框文本 字符"/>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6"/>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9381</Words>
  <Characters>10028</Characters>
  <Lines>52</Lines>
  <Paragraphs>14</Paragraphs>
  <TotalTime>0</TotalTime>
  <ScaleCrop>false</ScaleCrop>
  <LinksUpToDate>false</LinksUpToDate>
  <CharactersWithSpaces>10624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2025-03-18T05:52:55Z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B719AEF67E7D4A19BD842B83C4E7B3F4_13</vt:lpwstr>
  </property>
  <property fmtid="{D5CDD505-2E9C-101B-9397-08002B2CF9AE}" pid="4" name="KSOTemplateDocerSaveRecord">
    <vt:lpwstr>eyJoZGlkIjoiNWNmZjM2ZjQzYzE5M2UyZTY3ZDdjNGZmNGMwYzkwOTMiLCJ1c2VySWQiOiI0OTI0Mjg2MDQifQ==</vt:lpwstr>
  </property>
</Properties>
</file>