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65" w:rsidRDefault="00915168">
      <w:pPr>
        <w:widowControl/>
        <w:shd w:val="clear" w:color="auto" w:fill="FFFFFF"/>
        <w:adjustRightInd w:val="0"/>
        <w:snapToGrid w:val="0"/>
        <w:spacing w:line="360" w:lineRule="auto"/>
        <w:jc w:val="center"/>
        <w:rPr>
          <w:rFonts w:ascii="仿宋" w:eastAsia="仿宋" w:hAnsi="仿宋" w:cs="仿宋"/>
          <w:b/>
          <w:bCs/>
          <w:kern w:val="0"/>
          <w:sz w:val="30"/>
          <w:szCs w:val="30"/>
        </w:rPr>
      </w:pPr>
      <w:r w:rsidRPr="00915168">
        <w:rPr>
          <w:rFonts w:ascii="仿宋" w:eastAsia="仿宋" w:hAnsi="仿宋" w:cs="仿宋" w:hint="eastAsia"/>
          <w:b/>
          <w:bCs/>
          <w:kern w:val="0"/>
          <w:sz w:val="30"/>
          <w:szCs w:val="30"/>
        </w:rPr>
        <w:t>蒙牛乳业常温和林四厂新品A2小米乳土建项目</w:t>
      </w:r>
      <w:r w:rsidR="00BE7642">
        <w:rPr>
          <w:rFonts w:ascii="仿宋" w:eastAsia="仿宋" w:hAnsi="仿宋" w:cs="仿宋" w:hint="eastAsia"/>
          <w:b/>
          <w:bCs/>
          <w:kern w:val="0"/>
          <w:sz w:val="30"/>
          <w:szCs w:val="30"/>
        </w:rPr>
        <w:t>询比价公告</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w:t>
      </w:r>
      <w:r w:rsidR="00D37013" w:rsidRPr="00D37013">
        <w:rPr>
          <w:rFonts w:ascii="仿宋" w:eastAsia="仿宋" w:hAnsi="仿宋" w:cs="仿宋" w:hint="eastAsia"/>
          <w:sz w:val="24"/>
        </w:rPr>
        <w:t>蒙牛乳业常温和林四厂新品A2小米乳土建项目</w:t>
      </w:r>
      <w:r>
        <w:rPr>
          <w:rFonts w:ascii="仿宋" w:eastAsia="仿宋" w:hAnsi="仿宋" w:cs="仿宋" w:hint="eastAsia"/>
          <w:sz w:val="24"/>
        </w:rPr>
        <w:t>询比价招标，欢迎符合资格条件的投标人参加。</w:t>
      </w:r>
    </w:p>
    <w:p w:rsidR="00915168" w:rsidRDefault="00BE7642">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sidR="00915168" w:rsidRPr="00915168">
        <w:rPr>
          <w:rFonts w:ascii="仿宋" w:eastAsia="仿宋" w:hAnsi="仿宋" w:cs="仿宋"/>
          <w:b/>
          <w:bCs/>
          <w:sz w:val="24"/>
        </w:rPr>
        <w:t>MNCGJH-20250320-0001</w:t>
      </w:r>
    </w:p>
    <w:p w:rsidR="00915168" w:rsidRDefault="00BE7642">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915168" w:rsidRPr="00915168">
        <w:rPr>
          <w:rFonts w:ascii="仿宋" w:eastAsia="仿宋" w:hAnsi="仿宋" w:cs="仿宋" w:hint="eastAsia"/>
          <w:sz w:val="24"/>
        </w:rPr>
        <w:t>蒙牛乳业常温和林四厂新品A2小米乳土建项目</w:t>
      </w:r>
    </w:p>
    <w:p w:rsidR="00FE7365" w:rsidRDefault="00BE7642">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915168" w:rsidRDefault="00915168">
      <w:pPr>
        <w:adjustRightInd w:val="0"/>
        <w:snapToGrid w:val="0"/>
        <w:spacing w:line="360" w:lineRule="auto"/>
        <w:ind w:firstLineChars="200" w:firstLine="480"/>
        <w:jc w:val="left"/>
        <w:rPr>
          <w:rFonts w:ascii="仿宋" w:eastAsia="仿宋" w:hAnsi="仿宋"/>
          <w:sz w:val="24"/>
        </w:rPr>
      </w:pPr>
      <w:r w:rsidRPr="00915168">
        <w:rPr>
          <w:rFonts w:ascii="仿宋" w:eastAsia="仿宋" w:hAnsi="仿宋" w:hint="eastAsia"/>
          <w:sz w:val="24"/>
        </w:rPr>
        <w:t>2025年2月18日常温事业部/供应链管理中心/运营管理部/精益运营部下发《关于现代牧业A2小米乳+A2果蔬牛乳新品涉及产线改造项目的立项请示》的通知，在和林四厂实施现代牧业A2小米乳+A2果蔬牛乳新品改造项目。项目施工过程需要对设备调出和调入工厂通道、隔断进行拆除及恢复（施工地点包含焦作工厂和和林四厂）</w:t>
      </w:r>
    </w:p>
    <w:p w:rsidR="00FE7365" w:rsidRDefault="00BE7642">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rsidR="00FE7365" w:rsidRDefault="00BE7642">
      <w:pPr>
        <w:adjustRightInd w:val="0"/>
        <w:snapToGrid w:val="0"/>
        <w:spacing w:line="360" w:lineRule="auto"/>
        <w:ind w:firstLineChars="200" w:firstLine="480"/>
        <w:rPr>
          <w:rFonts w:ascii="仿宋" w:eastAsia="仿宋" w:hAnsi="仿宋"/>
          <w:sz w:val="24"/>
        </w:rPr>
      </w:pPr>
      <w:bookmarkStart w:id="0" w:name="OLE_LINK3"/>
      <w:bookmarkStart w:id="1" w:name="OLE_LINK2"/>
      <w:r>
        <w:rPr>
          <w:rFonts w:ascii="仿宋" w:eastAsia="仿宋" w:hAnsi="仿宋" w:hint="eastAsia"/>
          <w:sz w:val="24"/>
        </w:rPr>
        <w:t>1、投标人必须是在中华人民共和国境内注册的具有独立法人资格的企业单位；</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 (以上资质为住建部最新资质要求《住房和城乡建设部关于印发建设工程企业资质管理制度改革方案的通知》)。如投标人还未申办以上资质，投标人须具有建筑工程施工总承包叁级及以上资质，且资质证书在有效期内。</w:t>
      </w:r>
    </w:p>
    <w:p w:rsidR="00E775B7" w:rsidRPr="00E775B7" w:rsidRDefault="00E775B7" w:rsidP="00E775B7">
      <w:pPr>
        <w:adjustRightInd w:val="0"/>
        <w:snapToGrid w:val="0"/>
        <w:spacing w:line="360" w:lineRule="auto"/>
        <w:ind w:firstLineChars="200" w:firstLine="480"/>
        <w:rPr>
          <w:rFonts w:ascii="仿宋" w:eastAsia="仿宋" w:hAnsi="仿宋"/>
          <w:sz w:val="28"/>
          <w:szCs w:val="28"/>
        </w:rPr>
      </w:pPr>
      <w:r w:rsidRPr="00E775B7">
        <w:rPr>
          <w:rFonts w:ascii="仿宋" w:eastAsia="仿宋" w:hAnsi="仿宋" w:hint="eastAsia"/>
          <w:sz w:val="24"/>
        </w:rPr>
        <w:t>3、投标人拟派项目经理须为在本企业注册的建造师，具备二级及以上注册建造师执业资格和有效的安全生产考核合格证书。</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4</w:t>
      </w:r>
      <w:r w:rsidR="00BE7642">
        <w:rPr>
          <w:rFonts w:ascii="仿宋" w:eastAsia="仿宋" w:hAnsi="仿宋" w:hint="eastAsia"/>
          <w:sz w:val="24"/>
        </w:rPr>
        <w:t>、</w:t>
      </w:r>
      <w:bookmarkStart w:id="2" w:name="_Hlk148364032"/>
      <w:r w:rsidR="00BE7642">
        <w:rPr>
          <w:rFonts w:ascii="仿宋" w:eastAsia="仿宋" w:hAnsi="仿宋" w:hint="eastAsia"/>
          <w:sz w:val="24"/>
        </w:rPr>
        <w:t>投标人须具有有效的安全生产许可证。</w:t>
      </w:r>
    </w:p>
    <w:bookmarkEnd w:id="2"/>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sidR="00BE7642">
        <w:rPr>
          <w:rFonts w:ascii="仿宋" w:eastAsia="仿宋" w:hAnsi="仿宋" w:hint="eastAsia"/>
          <w:sz w:val="24"/>
        </w:rPr>
        <w:t>、投标人需具有一般纳税人认定资格且能开具</w:t>
      </w:r>
      <w:r w:rsidR="00BE7642">
        <w:rPr>
          <w:rFonts w:ascii="仿宋" w:eastAsia="仿宋" w:hAnsi="仿宋"/>
          <w:sz w:val="24"/>
        </w:rPr>
        <w:t>9%</w:t>
      </w:r>
      <w:r w:rsidR="00BE7642">
        <w:rPr>
          <w:rFonts w:ascii="仿宋" w:eastAsia="仿宋" w:hAnsi="仿宋" w:hint="eastAsia"/>
          <w:sz w:val="24"/>
        </w:rPr>
        <w:t>增值税专用发票。</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sidR="00BE7642">
        <w:rPr>
          <w:rFonts w:ascii="仿宋" w:eastAsia="仿宋" w:hAnsi="仿宋" w:hint="eastAsia"/>
          <w:sz w:val="24"/>
        </w:rPr>
        <w:t>、投标人202</w:t>
      </w:r>
      <w:r w:rsidR="00BE7642">
        <w:rPr>
          <w:rFonts w:ascii="仿宋" w:eastAsia="仿宋" w:hAnsi="仿宋"/>
          <w:sz w:val="24"/>
        </w:rPr>
        <w:t>2</w:t>
      </w:r>
      <w:r w:rsidR="00BE7642">
        <w:rPr>
          <w:rFonts w:ascii="仿宋" w:eastAsia="仿宋" w:hAnsi="仿宋" w:hint="eastAsia"/>
          <w:sz w:val="24"/>
        </w:rPr>
        <w:t>年1月1日至今须具有两份类似建筑工程业绩（以合同为准）。</w:t>
      </w:r>
    </w:p>
    <w:p w:rsidR="00FE7365" w:rsidRDefault="00E775B7">
      <w:pPr>
        <w:adjustRightInd w:val="0"/>
        <w:snapToGrid w:val="0"/>
        <w:spacing w:line="360" w:lineRule="auto"/>
        <w:ind w:firstLineChars="200" w:firstLine="480"/>
        <w:rPr>
          <w:rFonts w:ascii="仿宋" w:eastAsia="仿宋" w:hAnsi="仿宋"/>
        </w:rPr>
      </w:pPr>
      <w:r>
        <w:rPr>
          <w:rFonts w:ascii="仿宋" w:eastAsia="仿宋" w:hAnsi="仿宋"/>
          <w:sz w:val="24"/>
        </w:rPr>
        <w:t>7</w:t>
      </w:r>
      <w:r w:rsidR="00BE7642">
        <w:rPr>
          <w:rFonts w:ascii="仿宋" w:eastAsia="仿宋" w:hAnsi="仿宋"/>
          <w:sz w:val="24"/>
        </w:rPr>
        <w:t>、</w:t>
      </w:r>
      <w:r w:rsidR="00BE7642">
        <w:rPr>
          <w:rFonts w:ascii="仿宋" w:eastAsia="仿宋" w:hAnsi="仿宋" w:hint="eastAsia"/>
          <w:sz w:val="24"/>
        </w:rPr>
        <w:t>投标人2021至2023年或2</w:t>
      </w:r>
      <w:r w:rsidR="00BE7642">
        <w:rPr>
          <w:rFonts w:ascii="仿宋" w:eastAsia="仿宋" w:hAnsi="仿宋"/>
          <w:sz w:val="24"/>
        </w:rPr>
        <w:t>022</w:t>
      </w:r>
      <w:r w:rsidR="00BE7642">
        <w:rPr>
          <w:rFonts w:ascii="仿宋" w:eastAsia="仿宋" w:hAnsi="仿宋" w:hint="eastAsia"/>
          <w:sz w:val="24"/>
        </w:rPr>
        <w:t>至2</w:t>
      </w:r>
      <w:r w:rsidR="00BE7642">
        <w:rPr>
          <w:rFonts w:ascii="仿宋" w:eastAsia="仿宋" w:hAnsi="仿宋"/>
          <w:sz w:val="24"/>
        </w:rPr>
        <w:t>024</w:t>
      </w:r>
      <w:r w:rsidR="00BE7642">
        <w:rPr>
          <w:rFonts w:ascii="仿宋" w:eastAsia="仿宋" w:hAnsi="仿宋" w:hint="eastAsia"/>
          <w:sz w:val="24"/>
        </w:rPr>
        <w:t>年须具有经第三方审计的财务报告。</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sidR="00BE7642">
        <w:rPr>
          <w:rFonts w:ascii="仿宋" w:eastAsia="仿宋" w:hAnsi="仿宋"/>
          <w:sz w:val="24"/>
        </w:rPr>
        <w:t>、</w:t>
      </w:r>
      <w:r w:rsidR="00BE7642">
        <w:rPr>
          <w:rFonts w:ascii="仿宋" w:eastAsia="仿宋" w:hAnsi="仿宋" w:hint="eastAsia"/>
          <w:sz w:val="24"/>
        </w:rPr>
        <w:t>投标人202</w:t>
      </w:r>
      <w:r w:rsidR="00BE7642">
        <w:rPr>
          <w:rFonts w:ascii="仿宋" w:eastAsia="仿宋" w:hAnsi="仿宋"/>
          <w:sz w:val="24"/>
        </w:rPr>
        <w:t>4</w:t>
      </w:r>
      <w:r w:rsidR="00BE7642">
        <w:rPr>
          <w:rFonts w:ascii="仿宋" w:eastAsia="仿宋" w:hAnsi="仿宋" w:hint="eastAsia"/>
          <w:sz w:val="24"/>
        </w:rPr>
        <w:t>年1月1日至今须具有任意三个月的单位依法纳税证明材料和社保缴纳证明材料。</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sidR="00BE7642">
        <w:rPr>
          <w:rFonts w:ascii="仿宋" w:eastAsia="仿宋" w:hAnsi="仿宋" w:hint="eastAsia"/>
          <w:sz w:val="24"/>
        </w:rPr>
        <w:t>、投标人未被列入国家企业信用信息公示系统（</w:t>
      </w:r>
      <w:hyperlink r:id="rId6" w:tgtFrame="_blank" w:history="1">
        <w:r w:rsidR="00BE7642">
          <w:rPr>
            <w:rFonts w:ascii="仿宋" w:eastAsia="仿宋" w:hAnsi="仿宋" w:hint="eastAsia"/>
            <w:sz w:val="24"/>
          </w:rPr>
          <w:t>http://www.gsxt.gov.cn/index.html）严重违法失信企业名单</w:t>
        </w:r>
      </w:hyperlink>
      <w:r w:rsidR="00BE7642">
        <w:rPr>
          <w:rFonts w:ascii="仿宋" w:eastAsia="仿宋" w:hAnsi="仿宋" w:hint="eastAsia"/>
          <w:sz w:val="24"/>
        </w:rPr>
        <w:t>。</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10</w:t>
      </w:r>
      <w:r w:rsidR="00BE7642">
        <w:rPr>
          <w:rFonts w:ascii="仿宋" w:eastAsia="仿宋" w:hAnsi="仿宋" w:hint="eastAsia"/>
          <w:sz w:val="24"/>
        </w:rPr>
        <w:t>、投标人在“中华人民共和国应急管理部（https://www.mem.gov.cn/）”近一年内无公开曝光的安全事件；</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11</w:t>
      </w:r>
      <w:r w:rsidR="00BE7642">
        <w:rPr>
          <w:rFonts w:ascii="仿宋" w:eastAsia="仿宋" w:hAnsi="仿宋" w:hint="eastAsia"/>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BE7642">
        <w:rPr>
          <w:rFonts w:ascii="仿宋" w:eastAsia="仿宋" w:hAnsi="仿宋" w:hint="eastAsia"/>
          <w:sz w:val="24"/>
        </w:rPr>
        <w:lastRenderedPageBreak/>
        <w:t>最先报名的潜在投标人参与投标。</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12</w:t>
      </w:r>
      <w:r w:rsidR="00BE7642">
        <w:rPr>
          <w:rFonts w:ascii="仿宋" w:eastAsia="仿宋" w:hAnsi="仿宋" w:hint="eastAsia"/>
          <w:sz w:val="24"/>
        </w:rPr>
        <w:t>、本项目不接受联合体投标，不允许分包或转包。</w:t>
      </w:r>
    </w:p>
    <w:p w:rsidR="00FE7365" w:rsidRDefault="00E775B7">
      <w:pPr>
        <w:adjustRightInd w:val="0"/>
        <w:snapToGrid w:val="0"/>
        <w:spacing w:line="360" w:lineRule="auto"/>
        <w:ind w:firstLineChars="200" w:firstLine="480"/>
        <w:rPr>
          <w:rFonts w:ascii="仿宋" w:eastAsia="仿宋" w:hAnsi="仿宋"/>
          <w:sz w:val="24"/>
        </w:rPr>
      </w:pPr>
      <w:r>
        <w:rPr>
          <w:rFonts w:ascii="仿宋" w:eastAsia="仿宋" w:hAnsi="仿宋"/>
          <w:sz w:val="24"/>
        </w:rPr>
        <w:t>13</w:t>
      </w:r>
      <w:r w:rsidR="00BE7642">
        <w:rPr>
          <w:rFonts w:ascii="仿宋" w:eastAsia="仿宋" w:hAnsi="仿宋" w:hint="eastAsia"/>
          <w:sz w:val="24"/>
        </w:rPr>
        <w:t>、不接受中粮及蒙牛供应商黑名单（以蒙牛集团采购招标管理部下发的黑名单为准）的企业参与投标。</w:t>
      </w:r>
    </w:p>
    <w:bookmarkEnd w:id="0"/>
    <w:bookmarkEnd w:id="1"/>
    <w:p w:rsidR="00FE7365" w:rsidRDefault="00BE7642">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建设行政主管部门颁发的建筑工程施工总承包乙级及以上资质证书 (以上资质为住建部最新资质要求《住房和城乡建设部关于印发建设工程企业资质管理制度改革方案的通知》)。如投标人还未申办以上资质，提供建筑工程施工总承包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以上资质证书，且资质证书在有效期内</w:t>
      </w:r>
      <w:r>
        <w:rPr>
          <w:rFonts w:ascii="仿宋" w:eastAsia="仿宋" w:hAnsi="仿宋" w:cs="仿宋" w:hint="eastAsia"/>
          <w:color w:val="000000"/>
          <w:sz w:val="24"/>
        </w:rPr>
        <w:t>。</w:t>
      </w:r>
    </w:p>
    <w:p w:rsidR="00E775B7" w:rsidRPr="00E775B7" w:rsidRDefault="00E775B7" w:rsidP="00E775B7">
      <w:pPr>
        <w:pStyle w:val="Default"/>
        <w:ind w:firstLineChars="100" w:firstLine="240"/>
        <w:rPr>
          <w:rFonts w:ascii="仿宋" w:eastAsia="仿宋" w:hAnsi="仿宋" w:cs="仿宋"/>
          <w:kern w:val="2"/>
        </w:rPr>
      </w:pPr>
      <w:r w:rsidRPr="00E775B7">
        <w:rPr>
          <w:rFonts w:ascii="仿宋" w:eastAsia="仿宋" w:hAnsi="仿宋" w:cs="仿宋" w:hint="eastAsia"/>
          <w:kern w:val="2"/>
        </w:rPr>
        <w:t>（4）拟派项目经理须为在本企业注册的专业二级及以上注册建造师证书和有效的安全生产考核合格证。</w:t>
      </w:r>
    </w:p>
    <w:p w:rsidR="00E775B7" w:rsidRPr="00E775B7" w:rsidRDefault="00E775B7" w:rsidP="00E775B7">
      <w:pPr>
        <w:pStyle w:val="Default"/>
        <w:rPr>
          <w:rFonts w:hint="eastAsia"/>
        </w:rPr>
      </w:pP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5</w:t>
      </w:r>
      <w:r>
        <w:rPr>
          <w:rFonts w:ascii="仿宋" w:eastAsia="仿宋" w:hAnsi="仿宋" w:cs="仿宋" w:hint="eastAsia"/>
          <w:color w:val="000000"/>
          <w:sz w:val="24"/>
        </w:rPr>
        <w:t>）提供有效的安全生产许可证。</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color w:val="000000"/>
          <w:sz w:val="24"/>
        </w:rPr>
        <w:t>9%</w:t>
      </w:r>
      <w:r>
        <w:rPr>
          <w:rFonts w:ascii="仿宋" w:eastAsia="仿宋" w:hAnsi="仿宋" w:cs="仿宋" w:hint="eastAsia"/>
          <w:color w:val="000000"/>
          <w:sz w:val="24"/>
        </w:rPr>
        <w:t>增值税专用发票</w:t>
      </w:r>
      <w:r>
        <w:rPr>
          <w:rFonts w:ascii="仿宋" w:eastAsia="仿宋" w:hAnsi="仿宋" w:cs="仿宋" w:hint="eastAsia"/>
          <w:sz w:val="24"/>
        </w:rPr>
        <w:t>证明材料。</w:t>
      </w:r>
    </w:p>
    <w:p w:rsidR="00FE7365" w:rsidRDefault="00BE7642">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sidR="00E775B7">
        <w:rPr>
          <w:rFonts w:ascii="仿宋" w:eastAsia="仿宋" w:hAnsi="仿宋" w:cs="仿宋"/>
          <w:color w:val="000000"/>
          <w:sz w:val="24"/>
        </w:rPr>
        <w:t>7</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2</w:t>
      </w:r>
      <w:r>
        <w:rPr>
          <w:rFonts w:ascii="仿宋" w:eastAsia="仿宋" w:hAnsi="仿宋" w:hint="eastAsia"/>
          <w:sz w:val="24"/>
        </w:rPr>
        <w:t>年1月1日至今须具有两份类似工程业绩（以合同为准）。</w:t>
      </w:r>
    </w:p>
    <w:p w:rsidR="00FE7365" w:rsidRDefault="00BE7642">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w:t>
      </w:r>
      <w:r w:rsidR="00E775B7">
        <w:rPr>
          <w:rFonts w:ascii="仿宋" w:eastAsia="仿宋" w:hAnsi="仿宋" w:cs="仿宋"/>
          <w:kern w:val="2"/>
        </w:rPr>
        <w:t>8</w:t>
      </w:r>
      <w:r>
        <w:rPr>
          <w:rFonts w:ascii="仿宋" w:eastAsia="仿宋" w:hAnsi="仿宋" w:cs="仿宋" w:hint="eastAsia"/>
          <w:kern w:val="2"/>
        </w:rPr>
        <w:t>）</w:t>
      </w:r>
      <w:r>
        <w:rPr>
          <w:rFonts w:ascii="仿宋" w:eastAsia="仿宋" w:hAnsi="仿宋" w:cs="仿宋" w:hint="eastAsia"/>
        </w:rPr>
        <w:t>提供本企业</w:t>
      </w:r>
      <w:r>
        <w:rPr>
          <w:rFonts w:ascii="仿宋" w:eastAsia="仿宋" w:hAnsi="仿宋" w:hint="eastAsia"/>
        </w:rPr>
        <w:t>2021至2023年或2</w:t>
      </w:r>
      <w:r>
        <w:rPr>
          <w:rFonts w:ascii="仿宋" w:eastAsia="仿宋" w:hAnsi="仿宋"/>
        </w:rPr>
        <w:t>022</w:t>
      </w:r>
      <w:r>
        <w:rPr>
          <w:rFonts w:ascii="仿宋" w:eastAsia="仿宋" w:hAnsi="仿宋" w:hint="eastAsia"/>
        </w:rPr>
        <w:t>至2</w:t>
      </w:r>
      <w:r>
        <w:rPr>
          <w:rFonts w:ascii="仿宋" w:eastAsia="仿宋" w:hAnsi="仿宋"/>
        </w:rPr>
        <w:t>024</w:t>
      </w:r>
      <w:r>
        <w:rPr>
          <w:rFonts w:ascii="仿宋" w:eastAsia="仿宋" w:hAnsi="仿宋" w:hint="eastAsia"/>
        </w:rPr>
        <w:t>年</w:t>
      </w:r>
      <w:r>
        <w:rPr>
          <w:rFonts w:ascii="仿宋" w:eastAsia="仿宋" w:hAnsi="仿宋" w:cs="仿宋" w:hint="eastAsia"/>
        </w:rPr>
        <w:t>度第三方财务审计报告。（包含资产负债表、利润表、现金流量表）。</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9</w:t>
      </w:r>
      <w:r>
        <w:rPr>
          <w:rFonts w:ascii="仿宋" w:eastAsia="仿宋" w:hAnsi="仿宋" w:cs="仿宋" w:hint="eastAsia"/>
          <w:color w:val="000000"/>
          <w:sz w:val="24"/>
        </w:rPr>
        <w:t>）提供202</w:t>
      </w:r>
      <w:r>
        <w:rPr>
          <w:rFonts w:ascii="仿宋" w:eastAsia="仿宋" w:hAnsi="仿宋" w:cs="仿宋"/>
          <w:color w:val="000000"/>
          <w:sz w:val="24"/>
        </w:rPr>
        <w:t>4</w:t>
      </w:r>
      <w:r>
        <w:rPr>
          <w:rFonts w:ascii="仿宋" w:eastAsia="仿宋" w:hAnsi="仿宋" w:cs="仿宋" w:hint="eastAsia"/>
          <w:color w:val="000000"/>
          <w:sz w:val="24"/>
        </w:rPr>
        <w:t>年1月1日以来任意三个月的单位依法纳税证明材料和社保缴纳证明材料。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sidR="00E775B7">
        <w:rPr>
          <w:rFonts w:ascii="仿宋" w:eastAsia="仿宋" w:hAnsi="仿宋" w:cs="仿宋"/>
          <w:color w:val="000000"/>
          <w:sz w:val="24"/>
        </w:rPr>
        <w:t>10</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7"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11</w:t>
      </w:r>
      <w:r>
        <w:rPr>
          <w:rFonts w:ascii="仿宋" w:eastAsia="仿宋" w:hAnsi="仿宋" w:cs="仿宋" w:hint="eastAsia"/>
          <w:color w:val="000000"/>
          <w:sz w:val="24"/>
        </w:rPr>
        <w:t>）提供</w:t>
      </w:r>
      <w:r>
        <w:rPr>
          <w:rFonts w:ascii="仿宋" w:eastAsia="仿宋" w:hAnsi="仿宋" w:hint="eastAsia"/>
          <w:sz w:val="28"/>
          <w:szCs w:val="28"/>
        </w:rPr>
        <w:t>在</w:t>
      </w:r>
      <w:r>
        <w:rPr>
          <w:rFonts w:ascii="仿宋" w:eastAsia="仿宋" w:hAnsi="仿宋" w:cs="仿宋" w:hint="eastAsia"/>
          <w:color w:val="000000"/>
          <w:sz w:val="24"/>
        </w:rPr>
        <w:t>“中华人民共和国应急管理部（https://www.mem.gov.cn/）”近一年内无公开曝光的安全事件</w:t>
      </w:r>
      <w:r>
        <w:rPr>
          <w:rFonts w:ascii="仿宋" w:eastAsia="仿宋" w:hAnsi="仿宋" w:cs="仿宋" w:hint="eastAsia"/>
          <w:sz w:val="24"/>
        </w:rPr>
        <w:t>证明材料</w:t>
      </w:r>
      <w:r>
        <w:rPr>
          <w:rFonts w:ascii="仿宋" w:eastAsia="仿宋" w:hAnsi="仿宋" w:cs="仿宋" w:hint="eastAsia"/>
          <w:color w:val="000000"/>
          <w:sz w:val="24"/>
        </w:rPr>
        <w:t>；</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12</w:t>
      </w:r>
      <w:r>
        <w:rPr>
          <w:rFonts w:ascii="仿宋" w:eastAsia="仿宋" w:hAnsi="仿宋" w:cs="仿宋" w:hint="eastAsia"/>
          <w:color w:val="000000"/>
          <w:sz w:val="24"/>
        </w:rPr>
        <w:t>）提供非联合体形式参与及如中标本项目不进行分包或转包承诺书。</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13</w:t>
      </w:r>
      <w:r>
        <w:rPr>
          <w:rFonts w:ascii="仿宋" w:eastAsia="仿宋" w:hAnsi="仿宋" w:cs="仿宋" w:hint="eastAsia"/>
          <w:color w:val="000000"/>
          <w:sz w:val="24"/>
        </w:rPr>
        <w:t>）提供保密承诺书（附件2）。</w:t>
      </w:r>
    </w:p>
    <w:p w:rsidR="00FE7365" w:rsidRDefault="00BE7642">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E775B7">
        <w:rPr>
          <w:rFonts w:ascii="仿宋" w:eastAsia="仿宋" w:hAnsi="仿宋" w:cs="仿宋"/>
          <w:color w:val="000000"/>
          <w:sz w:val="24"/>
        </w:rPr>
        <w:t>14</w:t>
      </w:r>
      <w:bookmarkStart w:id="3" w:name="_GoBack"/>
      <w:bookmarkEnd w:id="3"/>
      <w:r>
        <w:rPr>
          <w:rFonts w:ascii="仿宋" w:eastAsia="仿宋" w:hAnsi="仿宋" w:cs="仿宋" w:hint="eastAsia"/>
          <w:color w:val="000000"/>
          <w:sz w:val="24"/>
        </w:rPr>
        <w:t>）提供关于聘用蒙牛在职人员亲属（含特定关系人）及离职人员的告知函（附件3）</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w:t>
      </w:r>
      <w:r>
        <w:rPr>
          <w:rFonts w:ascii="仿宋" w:eastAsia="仿宋" w:hAnsi="仿宋" w:cs="仿宋" w:hint="eastAsia"/>
          <w:color w:val="000000"/>
          <w:sz w:val="24"/>
        </w:rPr>
        <w:lastRenderedPageBreak/>
        <w:t>复印件加盖公章，并于报名截止时间前在</w:t>
      </w:r>
      <w:bookmarkStart w:id="4" w:name="_Toc122871895"/>
      <w:r>
        <w:rPr>
          <w:rFonts w:ascii="仿宋" w:eastAsia="仿宋" w:hAnsi="仿宋" w:cs="仿宋" w:hint="eastAsia"/>
          <w:color w:val="000000"/>
          <w:sz w:val="24"/>
        </w:rPr>
        <w:t>“蒙牛集团电子采购招标平台（</w:t>
      </w:r>
      <w:hyperlink r:id="rId8"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4"/>
      <w:r>
        <w:rPr>
          <w:rFonts w:ascii="仿宋" w:eastAsia="仿宋" w:hAnsi="仿宋" w:cs="仿宋" w:hint="eastAsia"/>
          <w:color w:val="000000"/>
          <w:sz w:val="24"/>
        </w:rPr>
        <w:t>进行线上提交，进行资格审查（过期提交不予受理），审查合格后方可购买招标文件（仅作为发放招标文件的依据）。</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FE7365" w:rsidRDefault="00BE7642">
      <w:pPr>
        <w:adjustRightInd w:val="0"/>
        <w:snapToGrid w:val="0"/>
        <w:spacing w:line="360" w:lineRule="auto"/>
        <w:ind w:firstLineChars="200" w:firstLine="480"/>
        <w:jc w:val="left"/>
        <w:rPr>
          <w:rStyle w:val="af4"/>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rsidR="00FE7365" w:rsidRDefault="00BE7642">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FE7365" w:rsidRDefault="00BE7642">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21</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26</w:t>
      </w:r>
      <w:r>
        <w:rPr>
          <w:rFonts w:ascii="仿宋" w:eastAsia="仿宋" w:hAnsi="仿宋" w:cs="仿宋" w:hint="eastAsia"/>
          <w:sz w:val="24"/>
        </w:rPr>
        <w:t>日；</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22</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27</w:t>
      </w:r>
      <w:r>
        <w:rPr>
          <w:rFonts w:ascii="仿宋" w:eastAsia="仿宋" w:hAnsi="仿宋" w:cs="仿宋" w:hint="eastAsia"/>
          <w:sz w:val="24"/>
        </w:rPr>
        <w:t>日12时；</w:t>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3、询价文件发售时间：202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28</w:t>
      </w:r>
      <w:r>
        <w:rPr>
          <w:rFonts w:ascii="仿宋" w:eastAsia="仿宋" w:hAnsi="仿宋" w:cs="仿宋" w:hint="eastAsia"/>
          <w:sz w:val="24"/>
        </w:rPr>
        <w:t>日至202</w:t>
      </w:r>
      <w:r>
        <w:rPr>
          <w:rFonts w:ascii="仿宋" w:eastAsia="仿宋" w:hAnsi="仿宋" w:cs="仿宋"/>
          <w:sz w:val="24"/>
        </w:rPr>
        <w:t>5</w:t>
      </w:r>
      <w:r>
        <w:rPr>
          <w:rFonts w:ascii="仿宋" w:eastAsia="仿宋" w:hAnsi="仿宋" w:cs="仿宋" w:hint="eastAsia"/>
          <w:sz w:val="24"/>
        </w:rPr>
        <w:t>年</w:t>
      </w:r>
      <w:r w:rsidR="00915168">
        <w:rPr>
          <w:rFonts w:ascii="仿宋" w:eastAsia="仿宋" w:hAnsi="仿宋" w:cs="仿宋"/>
          <w:sz w:val="24"/>
        </w:rPr>
        <w:t>3</w:t>
      </w:r>
      <w:r>
        <w:rPr>
          <w:rFonts w:ascii="仿宋" w:eastAsia="仿宋" w:hAnsi="仿宋" w:cs="仿宋" w:hint="eastAsia"/>
          <w:sz w:val="24"/>
        </w:rPr>
        <w:t>月</w:t>
      </w:r>
      <w:r w:rsidR="00915168">
        <w:rPr>
          <w:rFonts w:ascii="仿宋" w:eastAsia="仿宋" w:hAnsi="仿宋" w:cs="仿宋"/>
          <w:sz w:val="24"/>
        </w:rPr>
        <w:t>31</w:t>
      </w:r>
      <w:r>
        <w:rPr>
          <w:rFonts w:ascii="仿宋" w:eastAsia="仿宋" w:hAnsi="仿宋" w:cs="仿宋" w:hint="eastAsia"/>
          <w:sz w:val="24"/>
        </w:rPr>
        <w:t>日</w:t>
      </w:r>
      <w:r>
        <w:rPr>
          <w:rFonts w:ascii="仿宋" w:eastAsia="仿宋" w:hAnsi="仿宋" w:cs="仿宋"/>
          <w:sz w:val="24"/>
        </w:rPr>
        <w:t>17</w:t>
      </w:r>
      <w:r>
        <w:rPr>
          <w:rFonts w:ascii="仿宋" w:eastAsia="仿宋" w:hAnsi="仿宋" w:cs="仿宋" w:hint="eastAsia"/>
          <w:sz w:val="24"/>
        </w:rPr>
        <w:t>时；</w:t>
      </w:r>
    </w:p>
    <w:p w:rsidR="00FE7365" w:rsidRDefault="00BE7642">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sidR="00915168">
        <w:rPr>
          <w:rFonts w:ascii="仿宋" w:eastAsia="仿宋" w:hAnsi="仿宋" w:cs="仿宋"/>
          <w:sz w:val="24"/>
          <w:u w:val="single"/>
        </w:rPr>
        <w:t>4</w:t>
      </w:r>
      <w:r>
        <w:rPr>
          <w:rFonts w:ascii="仿宋" w:eastAsia="仿宋" w:hAnsi="仿宋" w:cs="仿宋" w:hint="eastAsia"/>
          <w:sz w:val="24"/>
        </w:rPr>
        <w:t>月</w:t>
      </w:r>
      <w:r w:rsidR="00915168">
        <w:rPr>
          <w:rFonts w:ascii="仿宋" w:eastAsia="仿宋" w:hAnsi="仿宋" w:cs="仿宋"/>
          <w:sz w:val="24"/>
          <w:u w:val="single"/>
        </w:rPr>
        <w:t>2</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rsidR="00FE7365" w:rsidRDefault="00BE7642">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bookmarkStart w:id="5" w:name="OLE_LINK1"/>
      <w:r>
        <w:rPr>
          <w:rFonts w:ascii="仿宋" w:eastAsia="仿宋" w:hAnsi="仿宋" w:cs="仿宋" w:hint="eastAsia"/>
          <w:color w:val="000000"/>
          <w:sz w:val="24"/>
        </w:rPr>
        <w:t>蒙牛集团电子采购招标平台（https://zbcg.mengniu.cn/）</w:t>
      </w:r>
    </w:p>
    <w:bookmarkEnd w:id="5"/>
    <w:p w:rsidR="00FE7365" w:rsidRDefault="00BE7642">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八、发布媒体：</w:t>
      </w:r>
      <w:r>
        <w:rPr>
          <w:rFonts w:ascii="仿宋_GB2312" w:eastAsia="仿宋_GB2312" w:hAnsi="宋体"/>
          <w:b/>
          <w:color w:val="000000" w:themeColor="text1"/>
          <w:sz w:val="28"/>
          <w:szCs w:val="28"/>
        </w:rPr>
        <w:t xml:space="preserve"> </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themeColor="text1"/>
          <w:sz w:val="28"/>
          <w:szCs w:val="28"/>
        </w:rPr>
        <w:t>中国采购与招标网大数据平台（</w:t>
      </w:r>
      <w:hyperlink r:id="rId9" w:history="1">
        <w:r>
          <w:rPr>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10"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rsidR="00FE7365" w:rsidRDefault="00BE7642">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rsidR="00FE7365" w:rsidRDefault="00BE7642">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九、采购招标实施方及联系方式：</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采购方：内蒙古蒙牛乳业（集团）股份有限公司</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业务咨询联系人：经晓杰       </w:t>
      </w:r>
    </w:p>
    <w:p w:rsidR="00FE7365" w:rsidRDefault="00BE764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联系方式：18686078833</w:t>
      </w:r>
    </w:p>
    <w:p w:rsidR="00FE7365" w:rsidRDefault="00BE7642">
      <w:pPr>
        <w:ind w:firstLineChars="200" w:firstLine="562"/>
        <w:rPr>
          <w:rFonts w:ascii="仿宋" w:eastAsia="仿宋" w:hAnsi="仿宋"/>
          <w:b/>
          <w:color w:val="000000" w:themeColor="text1"/>
          <w:sz w:val="28"/>
          <w:szCs w:val="28"/>
        </w:rPr>
      </w:pPr>
      <w:r>
        <w:rPr>
          <w:rFonts w:ascii="仿宋_GB2312" w:eastAsia="仿宋_GB2312" w:hAnsi="宋体" w:hint="eastAsia"/>
          <w:b/>
          <w:color w:val="000000" w:themeColor="text1"/>
          <w:sz w:val="28"/>
          <w:szCs w:val="28"/>
        </w:rPr>
        <w:t>十、监督单位及联系方式：</w:t>
      </w:r>
      <w:r>
        <w:rPr>
          <w:rFonts w:ascii="仿宋" w:eastAsia="仿宋" w:hAnsi="仿宋"/>
          <w:b/>
          <w:color w:val="000000" w:themeColor="text1"/>
          <w:sz w:val="28"/>
          <w:szCs w:val="28"/>
        </w:rPr>
        <w:t xml:space="preserve"> </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1、采购招标项目违规问题的投诉受理单位：蒙牛乳业采购招标管理部</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监 督 人:薛海燕                        </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联系电话：0471-7393642/监督人电话：15034952008</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电子邮件：xuehaiyan@mengniu.cn</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异议/投诉服务网址：</w:t>
      </w:r>
      <w:hyperlink r:id="rId11" w:anchor="/home" w:history="1">
        <w:r>
          <w:rPr>
            <w:rStyle w:val="af4"/>
            <w:rFonts w:ascii="仿宋" w:eastAsia="仿宋" w:hAnsi="仿宋" w:hint="eastAsia"/>
            <w:color w:val="000000" w:themeColor="text1"/>
            <w:sz w:val="28"/>
            <w:szCs w:val="28"/>
          </w:rPr>
          <w:t>https://zbcg.mengniu.cn/#/home</w:t>
        </w:r>
      </w:hyperlink>
    </w:p>
    <w:p w:rsidR="00FE7365" w:rsidRDefault="00BE7642">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 督 人:</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rsidR="00FE7365" w:rsidRDefault="00BE7642">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受理范围：采购招标执行过程中涉嫌贪污贿赂、滥用职权、玩忽职守、权力寻租、利益输送、徇私舞弊以及浪费公司资财等违纪问题的各类举报。</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附件：1.法定代表人身份证明/法定代表人授权委托书</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2.保密承诺书</w:t>
      </w:r>
    </w:p>
    <w:p w:rsidR="00FE7365" w:rsidRDefault="00BE7642">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p>
    <w:p w:rsidR="00FE7365" w:rsidRDefault="00BE7642">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FE7365" w:rsidRDefault="00BE7642">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w:t>
      </w:r>
      <w:r>
        <w:rPr>
          <w:rFonts w:ascii="仿宋" w:eastAsia="仿宋" w:hAnsi="仿宋" w:cs="仿宋"/>
          <w:color w:val="000000"/>
          <w:sz w:val="24"/>
        </w:rPr>
        <w:t>5</w:t>
      </w:r>
      <w:r>
        <w:rPr>
          <w:rFonts w:ascii="仿宋" w:eastAsia="仿宋" w:hAnsi="仿宋" w:cs="仿宋" w:hint="eastAsia"/>
          <w:color w:val="000000"/>
          <w:sz w:val="24"/>
        </w:rPr>
        <w:t>年</w:t>
      </w:r>
      <w:r w:rsidR="00915168">
        <w:rPr>
          <w:rFonts w:ascii="仿宋" w:eastAsia="仿宋" w:hAnsi="仿宋" w:cs="仿宋"/>
          <w:color w:val="000000"/>
          <w:sz w:val="24"/>
        </w:rPr>
        <w:t>3</w:t>
      </w:r>
      <w:r>
        <w:rPr>
          <w:rFonts w:ascii="仿宋" w:eastAsia="仿宋" w:hAnsi="仿宋" w:cs="仿宋" w:hint="eastAsia"/>
          <w:color w:val="000000"/>
          <w:sz w:val="24"/>
        </w:rPr>
        <w:t>月</w:t>
      </w:r>
      <w:r w:rsidR="00915168">
        <w:rPr>
          <w:rFonts w:ascii="仿宋" w:eastAsia="仿宋" w:hAnsi="仿宋" w:cs="仿宋"/>
          <w:color w:val="000000"/>
          <w:sz w:val="24"/>
        </w:rPr>
        <w:t>20</w:t>
      </w:r>
      <w:r>
        <w:rPr>
          <w:rFonts w:ascii="仿宋" w:eastAsia="仿宋" w:hAnsi="仿宋" w:cs="仿宋" w:hint="eastAsia"/>
          <w:color w:val="000000"/>
          <w:sz w:val="24"/>
        </w:rPr>
        <w:t>日</w:t>
      </w:r>
      <w:r>
        <w:rPr>
          <w:rFonts w:ascii="仿宋_GB2312" w:eastAsia="仿宋_GB2312" w:hAnsi="宋体" w:cs="仿宋"/>
          <w:sz w:val="28"/>
          <w:szCs w:val="28"/>
        </w:rPr>
        <w:br w:type="page"/>
      </w:r>
    </w:p>
    <w:p w:rsidR="00FE7365" w:rsidRDefault="00BE7642">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FE7365" w:rsidRDefault="00BE7642">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FE7365" w:rsidRDefault="00FE7365">
      <w:pPr>
        <w:adjustRightInd w:val="0"/>
        <w:snapToGrid w:val="0"/>
        <w:spacing w:line="360" w:lineRule="auto"/>
        <w:ind w:firstLineChars="200" w:firstLine="482"/>
        <w:jc w:val="center"/>
        <w:rPr>
          <w:rFonts w:ascii="仿宋" w:eastAsia="仿宋" w:hAnsi="仿宋" w:cs="宋体"/>
          <w:b/>
          <w:sz w:val="24"/>
        </w:rPr>
      </w:pPr>
    </w:p>
    <w:p w:rsidR="00FE7365" w:rsidRDefault="00BE7642">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FE7365" w:rsidRDefault="00BE7642">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FE7365" w:rsidRDefault="00FE7365">
      <w:pPr>
        <w:adjustRightInd w:val="0"/>
        <w:snapToGrid w:val="0"/>
        <w:spacing w:line="360" w:lineRule="auto"/>
        <w:ind w:firstLineChars="200" w:firstLine="480"/>
        <w:jc w:val="right"/>
        <w:rPr>
          <w:rFonts w:ascii="仿宋" w:eastAsia="仿宋" w:hAnsi="仿宋" w:cs="宋体"/>
          <w:sz w:val="24"/>
        </w:rPr>
      </w:pPr>
    </w:p>
    <w:p w:rsidR="00FE7365" w:rsidRDefault="00BE7642">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E7365" w:rsidRDefault="00FE7365">
      <w:pPr>
        <w:adjustRightInd w:val="0"/>
        <w:snapToGrid w:val="0"/>
        <w:spacing w:line="360" w:lineRule="auto"/>
        <w:ind w:firstLineChars="200" w:firstLine="482"/>
        <w:rPr>
          <w:rFonts w:ascii="仿宋" w:eastAsia="仿宋" w:hAnsi="仿宋" w:cs="宋体"/>
          <w:b/>
          <w:kern w:val="0"/>
          <w:sz w:val="24"/>
        </w:rPr>
      </w:pPr>
    </w:p>
    <w:p w:rsidR="00FE7365" w:rsidRDefault="00FE736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FE7365">
        <w:trPr>
          <w:trHeight w:val="409"/>
        </w:trPr>
        <w:tc>
          <w:tcPr>
            <w:tcW w:w="4350" w:type="dxa"/>
            <w:shd w:val="clear" w:color="auto" w:fill="auto"/>
          </w:tcPr>
          <w:p w:rsidR="00FE7365" w:rsidRDefault="00BE7642">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FE7365" w:rsidRDefault="00BE7642">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FE7365">
        <w:trPr>
          <w:trHeight w:val="2976"/>
        </w:trPr>
        <w:tc>
          <w:tcPr>
            <w:tcW w:w="4350" w:type="dxa"/>
            <w:shd w:val="clear" w:color="auto" w:fill="auto"/>
          </w:tcPr>
          <w:p w:rsidR="00FE7365" w:rsidRDefault="00FE736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FE7365" w:rsidRDefault="00FE7365">
            <w:pPr>
              <w:adjustRightInd w:val="0"/>
              <w:snapToGrid w:val="0"/>
              <w:spacing w:line="360" w:lineRule="auto"/>
              <w:ind w:firstLineChars="200" w:firstLine="482"/>
              <w:jc w:val="center"/>
              <w:rPr>
                <w:rFonts w:ascii="仿宋" w:eastAsia="仿宋" w:hAnsi="仿宋" w:cs="宋体"/>
                <w:b/>
                <w:kern w:val="0"/>
                <w:sz w:val="24"/>
              </w:rPr>
            </w:pPr>
          </w:p>
        </w:tc>
      </w:tr>
    </w:tbl>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FE7365">
      <w:pPr>
        <w:adjustRightInd w:val="0"/>
        <w:snapToGrid w:val="0"/>
        <w:spacing w:line="360" w:lineRule="auto"/>
        <w:ind w:firstLineChars="200" w:firstLine="480"/>
        <w:rPr>
          <w:rFonts w:ascii="仿宋" w:eastAsia="仿宋" w:hAnsi="仿宋" w:cs="宋体"/>
          <w:sz w:val="24"/>
        </w:rPr>
      </w:pPr>
    </w:p>
    <w:p w:rsidR="00FE7365" w:rsidRDefault="00BE7642">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FE7365" w:rsidRDefault="00BE7642">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FE7365" w:rsidRDefault="00FE7365">
      <w:pPr>
        <w:adjustRightInd w:val="0"/>
        <w:snapToGrid w:val="0"/>
        <w:spacing w:line="360" w:lineRule="auto"/>
        <w:ind w:firstLineChars="200" w:firstLine="480"/>
        <w:jc w:val="center"/>
        <w:rPr>
          <w:rFonts w:ascii="仿宋" w:eastAsia="仿宋" w:hAnsi="仿宋" w:cs="宋体"/>
          <w:color w:val="000000"/>
          <w:sz w:val="24"/>
        </w:rPr>
      </w:pP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FE7365" w:rsidRDefault="00BE7642">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FE7365" w:rsidRDefault="00BE7642">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FE7365" w:rsidRDefault="00BE7642">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FE7365" w:rsidRDefault="00BE7642">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FE7365" w:rsidRDefault="00BE7642">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rsidR="00FE7365" w:rsidRDefault="00BE7642">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FE7365" w:rsidRDefault="00BE7642">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FE7365">
        <w:trPr>
          <w:trHeight w:val="5368"/>
          <w:jc w:val="center"/>
        </w:trPr>
        <w:tc>
          <w:tcPr>
            <w:tcW w:w="4498" w:type="dxa"/>
          </w:tcPr>
          <w:p w:rsidR="00FE7365" w:rsidRDefault="00BE7642">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FE7365" w:rsidRDefault="00BE7642">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FE7365" w:rsidRDefault="00BE7642">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rsidR="00FE7365" w:rsidRDefault="00BE7642">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FE7365" w:rsidRDefault="00FE7365">
      <w:pPr>
        <w:pStyle w:val="Default"/>
        <w:snapToGrid w:val="0"/>
        <w:spacing w:line="360" w:lineRule="auto"/>
        <w:ind w:firstLineChars="200" w:firstLine="480"/>
      </w:pPr>
    </w:p>
    <w:p w:rsidR="00FE7365" w:rsidRDefault="00BE7642">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FE7365" w:rsidRDefault="00BE764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FE7365" w:rsidRDefault="00BE7642">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FE7365" w:rsidRDefault="00BE7642">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rsidR="00FE7365" w:rsidRDefault="00BE7642">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FE7365" w:rsidRDefault="00BE7642">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FE7365" w:rsidRDefault="00FE7365">
      <w:pPr>
        <w:adjustRightInd w:val="0"/>
        <w:snapToGrid w:val="0"/>
        <w:spacing w:line="360" w:lineRule="auto"/>
        <w:ind w:firstLineChars="200" w:firstLine="480"/>
        <w:jc w:val="left"/>
        <w:rPr>
          <w:rFonts w:ascii="仿宋" w:eastAsia="仿宋" w:hAnsi="仿宋" w:cs="仿宋"/>
          <w:color w:val="000000"/>
          <w:sz w:val="24"/>
        </w:rPr>
      </w:pPr>
    </w:p>
    <w:p w:rsidR="00FE7365" w:rsidRDefault="00BE7642">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rsidR="00FE7365" w:rsidRDefault="00BE7642">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FE7365" w:rsidRDefault="00BE7642">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FE7365" w:rsidRDefault="00BE7642">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FE7365" w:rsidRDefault="00BE7642">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FE7365" w:rsidRDefault="00FE7365">
      <w:pPr>
        <w:tabs>
          <w:tab w:val="left" w:pos="1134"/>
        </w:tabs>
        <w:spacing w:line="606" w:lineRule="exact"/>
        <w:ind w:firstLine="555"/>
        <w:rPr>
          <w:rFonts w:ascii="宋体" w:hAnsi="宋体" w:cs="宋体"/>
          <w:sz w:val="24"/>
        </w:rPr>
      </w:pPr>
    </w:p>
    <w:p w:rsidR="00FE7365" w:rsidRDefault="00BE7642">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FE7365" w:rsidRDefault="00FE7365">
      <w:pPr>
        <w:spacing w:line="360" w:lineRule="auto"/>
        <w:ind w:firstLineChars="200" w:firstLine="480"/>
        <w:rPr>
          <w:rFonts w:ascii="宋体" w:hAnsi="宋体" w:cs="宋体"/>
          <w:color w:val="000000"/>
          <w:sz w:val="24"/>
          <w:lang w:bidi="ar"/>
        </w:rPr>
      </w:pPr>
    </w:p>
    <w:p w:rsidR="00FE7365" w:rsidRDefault="00BE7642">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FE7365" w:rsidRDefault="00BE7642">
      <w:pPr>
        <w:widowControl/>
        <w:jc w:val="left"/>
        <w:rPr>
          <w:rFonts w:ascii="宋体" w:hAnsi="宋体"/>
          <w:color w:val="000000"/>
          <w:sz w:val="24"/>
          <w:lang w:bidi="ar"/>
        </w:rPr>
      </w:pPr>
      <w:r>
        <w:rPr>
          <w:rFonts w:ascii="宋体" w:hAnsi="宋体"/>
          <w:color w:val="000000"/>
          <w:sz w:val="24"/>
          <w:lang w:bidi="ar"/>
        </w:rPr>
        <w:t xml:space="preserve">    </w:t>
      </w:r>
    </w:p>
    <w:p w:rsidR="00FE7365" w:rsidRDefault="00FE7365">
      <w:pPr>
        <w:widowControl/>
        <w:jc w:val="left"/>
        <w:rPr>
          <w:rFonts w:ascii="宋体" w:hAnsi="宋体"/>
          <w:color w:val="000000"/>
          <w:sz w:val="24"/>
          <w:lang w:bidi="ar"/>
        </w:rPr>
      </w:pPr>
    </w:p>
    <w:p w:rsidR="00FE7365" w:rsidRDefault="00BE7642">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FE7365" w:rsidRDefault="00FE7365">
      <w:pPr>
        <w:spacing w:before="50" w:afterLines="50" w:after="156" w:line="360" w:lineRule="auto"/>
        <w:rPr>
          <w:rFonts w:ascii="宋体" w:hAnsi="宋体" w:cs="宋体"/>
          <w:sz w:val="24"/>
        </w:rPr>
      </w:pPr>
    </w:p>
    <w:p w:rsidR="00FE7365" w:rsidRDefault="00FE7365">
      <w:pPr>
        <w:spacing w:line="460" w:lineRule="exact"/>
        <w:rPr>
          <w:rFonts w:ascii="宋体" w:hAnsi="宋体"/>
          <w:b/>
          <w:sz w:val="24"/>
        </w:rPr>
      </w:pPr>
    </w:p>
    <w:p w:rsidR="00FE7365" w:rsidRDefault="00FE7365">
      <w:pPr>
        <w:spacing w:line="460" w:lineRule="exact"/>
        <w:rPr>
          <w:rFonts w:ascii="宋体" w:hAnsi="宋体"/>
          <w:b/>
          <w:sz w:val="24"/>
        </w:rPr>
      </w:pPr>
    </w:p>
    <w:p w:rsidR="00FE7365" w:rsidRDefault="00FE7365">
      <w:pPr>
        <w:spacing w:line="460" w:lineRule="exact"/>
        <w:rPr>
          <w:rFonts w:ascii="宋体" w:hAnsi="宋体"/>
          <w:b/>
          <w:sz w:val="24"/>
        </w:rPr>
      </w:pPr>
    </w:p>
    <w:p w:rsidR="00FE7365" w:rsidRDefault="00FE7365">
      <w:pPr>
        <w:rPr>
          <w:rFonts w:ascii="宋体" w:hAnsi="宋体"/>
          <w:sz w:val="24"/>
        </w:rPr>
      </w:pPr>
    </w:p>
    <w:p w:rsidR="00FE7365" w:rsidRDefault="00FE7365">
      <w:pPr>
        <w:rPr>
          <w:rFonts w:ascii="宋体" w:hAnsi="宋体"/>
          <w:sz w:val="24"/>
        </w:rPr>
      </w:pPr>
      <w:bookmarkStart w:id="6" w:name="_Toc22252"/>
      <w:bookmarkStart w:id="7" w:name="_Toc23734"/>
    </w:p>
    <w:p w:rsidR="00FE7365" w:rsidRDefault="00FE7365">
      <w:pPr>
        <w:rPr>
          <w:rFonts w:ascii="宋体" w:hAnsi="宋体"/>
          <w:sz w:val="24"/>
        </w:rPr>
      </w:pPr>
    </w:p>
    <w:p w:rsidR="00FE7365" w:rsidRDefault="00BE7642">
      <w:pPr>
        <w:rPr>
          <w:rFonts w:ascii="宋体" w:hAnsi="宋体"/>
          <w:sz w:val="24"/>
        </w:rPr>
      </w:pPr>
      <w:r>
        <w:rPr>
          <w:rFonts w:ascii="宋体" w:hAnsi="宋体" w:hint="eastAsia"/>
          <w:sz w:val="24"/>
        </w:rPr>
        <w:lastRenderedPageBreak/>
        <w:t>附件</w:t>
      </w:r>
      <w:bookmarkEnd w:id="6"/>
      <w:bookmarkEnd w:id="7"/>
    </w:p>
    <w:p w:rsidR="00FE7365" w:rsidRDefault="00BE7642">
      <w:pPr>
        <w:widowControl/>
        <w:spacing w:line="600" w:lineRule="exact"/>
        <w:jc w:val="center"/>
        <w:rPr>
          <w:rFonts w:ascii="宋体" w:hAnsi="宋体" w:cs="黑体"/>
          <w:sz w:val="32"/>
        </w:rPr>
      </w:pPr>
      <w:r>
        <w:rPr>
          <w:rFonts w:ascii="宋体" w:hAnsi="宋体" w:cs="黑体" w:hint="eastAsia"/>
          <w:kern w:val="0"/>
          <w:sz w:val="32"/>
          <w:lang w:bidi="ar"/>
        </w:rPr>
        <w:t>阳光协议</w:t>
      </w:r>
    </w:p>
    <w:p w:rsidR="00FE7365" w:rsidRDefault="00BE7642">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rsidR="00FE7365" w:rsidRDefault="00BE7642">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增强甲乙双方廉洁合作意识，维护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FE7365" w:rsidRDefault="00BE7642">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FE7365" w:rsidRDefault="00BE7642">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FE7365" w:rsidRDefault="00BE7642">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r>
        <w:rPr>
          <w:rFonts w:ascii="宋体" w:hAnsi="宋体" w:cs="仿宋_GB2312" w:hint="eastAsia"/>
          <w:sz w:val="24"/>
          <w:lang w:eastAsia="zh-Hans"/>
        </w:rPr>
        <w:t>作出说明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2" w:history="1">
        <w:r>
          <w:rPr>
            <w:rFonts w:ascii="宋体" w:hAnsi="宋体" w:cs="仿宋_GB2312" w:hint="eastAsia"/>
            <w:kern w:val="0"/>
            <w:sz w:val="24"/>
            <w:lang w:eastAsia="zh-Hans"/>
          </w:rPr>
          <w:t>mnjw@mengniu.cn</w:t>
        </w:r>
      </w:hyperlink>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rsidR="00FE7365" w:rsidRDefault="00BE7642">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FE7365" w:rsidRDefault="00BE7642">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FE7365" w:rsidRDefault="00BE7642">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FE7365" w:rsidRDefault="00BE7642">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FE7365" w:rsidRDefault="00BE7642">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FE7365" w:rsidRDefault="00BE7642">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rsidR="00FE7365" w:rsidRDefault="00FE7365">
      <w:pPr>
        <w:widowControl/>
        <w:spacing w:line="360" w:lineRule="auto"/>
        <w:ind w:firstLineChars="200" w:firstLine="480"/>
        <w:rPr>
          <w:rFonts w:ascii="宋体" w:hAnsi="宋体" w:cs="仿宋_GB2312"/>
          <w:sz w:val="24"/>
          <w:lang w:bidi="ar"/>
        </w:rPr>
      </w:pPr>
    </w:p>
    <w:p w:rsidR="00FE7365" w:rsidRDefault="00FE7365">
      <w:pPr>
        <w:widowControl/>
        <w:spacing w:line="360" w:lineRule="auto"/>
        <w:ind w:firstLineChars="200" w:firstLine="480"/>
        <w:rPr>
          <w:rFonts w:ascii="宋体" w:hAnsi="宋体" w:cs="仿宋_GB2312"/>
          <w:sz w:val="24"/>
          <w:lang w:bidi="ar"/>
        </w:rPr>
      </w:pPr>
    </w:p>
    <w:p w:rsidR="00FE7365" w:rsidRDefault="00BE7642">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rsidR="00FE7365" w:rsidRDefault="00BE7642">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Default="00FE7365">
      <w:pPr>
        <w:pStyle w:val="2"/>
        <w:ind w:leftChars="0" w:left="0" w:firstLineChars="0" w:firstLine="0"/>
        <w:rPr>
          <w:rFonts w:ascii="仿宋" w:eastAsia="仿宋" w:hAnsi="仿宋" w:cs="仿宋"/>
          <w:color w:val="000000"/>
          <w:sz w:val="24"/>
        </w:rPr>
      </w:pPr>
    </w:p>
    <w:p w:rsidR="00FE7365" w:rsidRPr="00F767A7" w:rsidRDefault="00FE7365"/>
    <w:p w:rsidR="00FE7365" w:rsidRDefault="00FE7365">
      <w:pPr>
        <w:pStyle w:val="Default"/>
      </w:pPr>
    </w:p>
    <w:p w:rsidR="00FE7365" w:rsidRDefault="00FE7365">
      <w:pPr>
        <w:pStyle w:val="Default"/>
      </w:pPr>
    </w:p>
    <w:sectPr w:rsidR="00FE736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A4" w:rsidRDefault="00261BA4" w:rsidP="00F767A7">
      <w:r>
        <w:separator/>
      </w:r>
    </w:p>
  </w:endnote>
  <w:endnote w:type="continuationSeparator" w:id="0">
    <w:p w:rsidR="00261BA4" w:rsidRDefault="00261BA4" w:rsidP="00F7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A4" w:rsidRDefault="00261BA4" w:rsidP="00F767A7">
      <w:r>
        <w:separator/>
      </w:r>
    </w:p>
  </w:footnote>
  <w:footnote w:type="continuationSeparator" w:id="0">
    <w:p w:rsidR="00261BA4" w:rsidRDefault="00261BA4" w:rsidP="00F76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5E0D"/>
    <w:rsid w:val="00026FB2"/>
    <w:rsid w:val="00032DEB"/>
    <w:rsid w:val="00040475"/>
    <w:rsid w:val="00054A09"/>
    <w:rsid w:val="00065436"/>
    <w:rsid w:val="0007245B"/>
    <w:rsid w:val="00075294"/>
    <w:rsid w:val="00076A45"/>
    <w:rsid w:val="00084195"/>
    <w:rsid w:val="000A348C"/>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61BA4"/>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C174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15168"/>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37013"/>
    <w:rsid w:val="00D41168"/>
    <w:rsid w:val="00D51BAD"/>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775B7"/>
    <w:rsid w:val="00E77D98"/>
    <w:rsid w:val="00E812F2"/>
    <w:rsid w:val="00E93C5A"/>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767A7"/>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FF0658"/>
    <w:rsid w:val="7E9052F2"/>
    <w:rsid w:val="7EB70F64"/>
    <w:rsid w:val="7ED70BBB"/>
    <w:rsid w:val="7FF627D5"/>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D2BFF"/>
  <w15:docId w15:val="{E923F283-F397-494A-9F2E-614025F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qFormat/>
    <w:rPr>
      <w:rFonts w:ascii="Courier New" w:hAnsi="Courier New"/>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uiPriority w:val="99"/>
    <w:semiHidden/>
    <w:unhideWhenUsed/>
    <w:qFormat/>
    <w:rPr>
      <w:b/>
      <w:bCs/>
    </w:rPr>
  </w:style>
  <w:style w:type="paragraph" w:styleId="2">
    <w:name w:val="Body Text First Indent 2"/>
    <w:basedOn w:val="a7"/>
    <w:link w:val="20"/>
    <w:uiPriority w:val="99"/>
    <w:unhideWhenUsed/>
    <w:pPr>
      <w:ind w:firstLineChars="200" w:firstLine="420"/>
    </w:p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none"/>
    </w:rPr>
  </w:style>
  <w:style w:type="character" w:styleId="af5">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character" w:customStyle="1" w:styleId="a8">
    <w:name w:val="正文文本缩进 字符"/>
    <w:basedOn w:val="a0"/>
    <w:link w:val="a7"/>
    <w:uiPriority w:val="99"/>
    <w:semiHidden/>
    <w:rPr>
      <w:kern w:val="2"/>
      <w:sz w:val="21"/>
      <w:szCs w:val="24"/>
    </w:rPr>
  </w:style>
  <w:style w:type="character" w:customStyle="1" w:styleId="20">
    <w:name w:val="正文首行缩进 2 字符"/>
    <w:basedOn w:val="a8"/>
    <w:link w:val="2"/>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88946">
      <w:bodyDiv w:val="1"/>
      <w:marLeft w:val="0"/>
      <w:marRight w:val="0"/>
      <w:marTop w:val="0"/>
      <w:marBottom w:val="0"/>
      <w:divBdr>
        <w:top w:val="none" w:sz="0" w:space="0" w:color="auto"/>
        <w:left w:val="none" w:sz="0" w:space="0" w:color="auto"/>
        <w:bottom w:val="none" w:sz="0" w:space="0" w:color="auto"/>
        <w:right w:val="none" w:sz="0" w:space="0" w:color="auto"/>
      </w:divBdr>
      <w:divsChild>
        <w:div w:id="2125495411">
          <w:marLeft w:val="0"/>
          <w:marRight w:val="0"/>
          <w:marTop w:val="0"/>
          <w:marBottom w:val="0"/>
          <w:divBdr>
            <w:top w:val="none" w:sz="0" w:space="0" w:color="auto"/>
            <w:left w:val="none" w:sz="0" w:space="0" w:color="auto"/>
            <w:bottom w:val="none" w:sz="0" w:space="0" w:color="auto"/>
            <w:right w:val="none" w:sz="0" w:space="0" w:color="auto"/>
          </w:divBdr>
        </w:div>
      </w:divsChild>
    </w:div>
    <w:div w:id="1789008535">
      <w:bodyDiv w:val="1"/>
      <w:marLeft w:val="0"/>
      <w:marRight w:val="0"/>
      <w:marTop w:val="0"/>
      <w:marBottom w:val="0"/>
      <w:divBdr>
        <w:top w:val="none" w:sz="0" w:space="0" w:color="auto"/>
        <w:left w:val="none" w:sz="0" w:space="0" w:color="auto"/>
        <w:bottom w:val="none" w:sz="0" w:space="0" w:color="auto"/>
        <w:right w:val="none" w:sz="0" w:space="0" w:color="auto"/>
      </w:divBdr>
      <w:divsChild>
        <w:div w:id="91327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www.chinabiddin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6</cp:revision>
  <dcterms:created xsi:type="dcterms:W3CDTF">2018-03-23T10:08:00Z</dcterms:created>
  <dcterms:modified xsi:type="dcterms:W3CDTF">2025-03-20T03:41:00Z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