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1C055A">
      <w:pPr>
        <w:jc w:val="center"/>
        <w:rPr>
          <w:rFonts w:hint="eastAsia" w:ascii="仿宋" w:hAnsi="仿宋" w:eastAsia="仿宋" w:cs="仿宋"/>
          <w:b/>
          <w:bCs/>
          <w:kern w:val="0"/>
          <w:sz w:val="32"/>
          <w:szCs w:val="32"/>
        </w:rPr>
      </w:pPr>
      <w:r>
        <w:rPr>
          <w:rFonts w:hint="eastAsia" w:ascii="仿宋" w:hAnsi="仿宋" w:eastAsia="仿宋" w:cs="仿宋"/>
          <w:b/>
          <w:bCs/>
          <w:kern w:val="0"/>
          <w:sz w:val="32"/>
          <w:szCs w:val="32"/>
          <w:lang w:val="en-US" w:eastAsia="zh-CN"/>
        </w:rPr>
        <w:t>蒙牛乳业冰品泰安工厂高速混料机采购项目（二次）</w:t>
      </w:r>
    </w:p>
    <w:p w14:paraId="7E22195C">
      <w:pPr>
        <w:jc w:val="center"/>
        <w:rPr>
          <w:rFonts w:hint="eastAsia" w:ascii="仿宋" w:hAnsi="仿宋" w:eastAsia="仿宋" w:cs="仿宋"/>
          <w:sz w:val="24"/>
          <w:szCs w:val="24"/>
        </w:rPr>
      </w:pPr>
      <w:r>
        <w:rPr>
          <w:rFonts w:hint="eastAsia" w:ascii="仿宋" w:hAnsi="仿宋" w:eastAsia="仿宋" w:cs="仿宋"/>
          <w:b/>
          <w:bCs/>
          <w:kern w:val="0"/>
          <w:sz w:val="32"/>
          <w:szCs w:val="32"/>
        </w:rPr>
        <w:t>询比价信息公告</w:t>
      </w:r>
    </w:p>
    <w:p w14:paraId="26E5A41D">
      <w:pPr>
        <w:ind w:firstLine="560" w:firstLineChars="200"/>
        <w:rPr>
          <w:rFonts w:hint="eastAsia" w:ascii="仿宋" w:hAnsi="仿宋" w:eastAsia="仿宋" w:cs="仿宋"/>
          <w:sz w:val="28"/>
          <w:szCs w:val="28"/>
        </w:rPr>
      </w:pPr>
      <w:r>
        <w:rPr>
          <w:rFonts w:hint="eastAsia" w:ascii="仿宋" w:hAnsi="仿宋" w:eastAsia="仿宋" w:cs="仿宋"/>
          <w:sz w:val="28"/>
          <w:szCs w:val="28"/>
        </w:rPr>
        <w:t>内蒙古蒙牛乳业（集团）股份有限公司就蒙牛乳业冰品泰安工厂高速混料机采购项目</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二次</w:t>
      </w:r>
      <w:r>
        <w:rPr>
          <w:rFonts w:hint="eastAsia" w:ascii="仿宋" w:hAnsi="仿宋" w:eastAsia="仿宋" w:cs="仿宋"/>
          <w:sz w:val="28"/>
          <w:szCs w:val="28"/>
          <w:lang w:eastAsia="zh-CN"/>
        </w:rPr>
        <w:t>）</w:t>
      </w:r>
      <w:r>
        <w:rPr>
          <w:rFonts w:hint="eastAsia" w:ascii="仿宋" w:hAnsi="仿宋" w:eastAsia="仿宋" w:cs="仿宋"/>
          <w:sz w:val="28"/>
          <w:szCs w:val="28"/>
        </w:rPr>
        <w:t>进行询比价, 欢迎符合资格条件的供应商参加。</w:t>
      </w:r>
    </w:p>
    <w:p w14:paraId="48797799">
      <w:pPr>
        <w:ind w:firstLine="562" w:firstLineChars="200"/>
        <w:rPr>
          <w:rFonts w:hint="eastAsia" w:ascii="仿宋" w:hAnsi="仿宋" w:eastAsia="仿宋" w:cs="仿宋"/>
          <w:b/>
          <w:sz w:val="28"/>
          <w:szCs w:val="28"/>
        </w:rPr>
      </w:pPr>
      <w:r>
        <w:rPr>
          <w:rFonts w:hint="eastAsia" w:ascii="仿宋" w:hAnsi="仿宋" w:eastAsia="仿宋" w:cs="仿宋"/>
          <w:b/>
          <w:sz w:val="28"/>
          <w:szCs w:val="28"/>
        </w:rPr>
        <w:t>一、项目编号：MNCGJH-20250310-0008</w:t>
      </w:r>
    </w:p>
    <w:p w14:paraId="3DF48405">
      <w:pPr>
        <w:ind w:firstLine="562" w:firstLineChars="200"/>
        <w:rPr>
          <w:rFonts w:hint="eastAsia" w:ascii="仿宋" w:hAnsi="仿宋" w:eastAsia="仿宋" w:cs="仿宋"/>
          <w:b/>
          <w:sz w:val="28"/>
          <w:szCs w:val="28"/>
          <w:lang w:eastAsia="zh-CN"/>
        </w:rPr>
      </w:pPr>
      <w:r>
        <w:rPr>
          <w:rFonts w:hint="eastAsia" w:ascii="仿宋" w:hAnsi="仿宋" w:eastAsia="仿宋" w:cs="仿宋"/>
          <w:b/>
          <w:sz w:val="28"/>
          <w:szCs w:val="28"/>
        </w:rPr>
        <w:t>二、项目名称：蒙牛乳业冰品泰安工厂高速混料机采购项目</w:t>
      </w:r>
      <w:r>
        <w:rPr>
          <w:rFonts w:hint="eastAsia" w:ascii="仿宋" w:hAnsi="仿宋" w:eastAsia="仿宋" w:cs="仿宋"/>
          <w:b/>
          <w:sz w:val="28"/>
          <w:szCs w:val="28"/>
          <w:lang w:eastAsia="zh-CN"/>
        </w:rPr>
        <w:t>（</w:t>
      </w:r>
      <w:r>
        <w:rPr>
          <w:rFonts w:hint="eastAsia" w:ascii="仿宋" w:hAnsi="仿宋" w:eastAsia="仿宋" w:cs="仿宋"/>
          <w:b/>
          <w:sz w:val="28"/>
          <w:szCs w:val="28"/>
          <w:lang w:val="en-US" w:eastAsia="zh-CN"/>
        </w:rPr>
        <w:t>二次</w:t>
      </w:r>
      <w:r>
        <w:rPr>
          <w:rFonts w:hint="eastAsia" w:ascii="仿宋" w:hAnsi="仿宋" w:eastAsia="仿宋" w:cs="仿宋"/>
          <w:b/>
          <w:sz w:val="28"/>
          <w:szCs w:val="28"/>
          <w:lang w:eastAsia="zh-CN"/>
        </w:rPr>
        <w:t>）</w:t>
      </w:r>
    </w:p>
    <w:p w14:paraId="4FEB14C2">
      <w:pPr>
        <w:ind w:firstLine="562" w:firstLineChars="200"/>
        <w:rPr>
          <w:rFonts w:hint="eastAsia" w:ascii="仿宋" w:hAnsi="仿宋" w:eastAsia="仿宋" w:cs="仿宋"/>
          <w:b/>
          <w:sz w:val="28"/>
          <w:szCs w:val="28"/>
        </w:rPr>
      </w:pPr>
      <w:r>
        <w:rPr>
          <w:rFonts w:hint="eastAsia" w:ascii="仿宋" w:hAnsi="仿宋" w:eastAsia="仿宋" w:cs="仿宋"/>
          <w:b/>
          <w:sz w:val="28"/>
          <w:szCs w:val="28"/>
        </w:rPr>
        <w:t>三、项目概况：</w:t>
      </w:r>
    </w:p>
    <w:p w14:paraId="11D050A1">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泰安工厂需购置一台新型高速混料机，增加移动部位、清洗部件和输送部件，以缩减操作空间、提高工作效率。</w:t>
      </w:r>
    </w:p>
    <w:p w14:paraId="1FDE5B81">
      <w:pPr>
        <w:ind w:firstLine="562" w:firstLineChars="200"/>
        <w:rPr>
          <w:rFonts w:hint="eastAsia" w:ascii="仿宋" w:hAnsi="仿宋" w:eastAsia="仿宋" w:cs="仿宋"/>
          <w:b/>
          <w:sz w:val="28"/>
          <w:szCs w:val="28"/>
        </w:rPr>
      </w:pPr>
      <w:r>
        <w:rPr>
          <w:rFonts w:hint="eastAsia" w:ascii="仿宋" w:hAnsi="仿宋" w:eastAsia="仿宋" w:cs="仿宋"/>
          <w:b/>
          <w:sz w:val="28"/>
          <w:szCs w:val="28"/>
        </w:rPr>
        <w:t>四、资格要求：</w:t>
      </w:r>
    </w:p>
    <w:p w14:paraId="2A9CBCDE">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1、投标人必须是在中华人民共和国境内注册的具有独立法人资格的企事业单位，以企业营业执照为准；且具有有效的开户行许可证或基本存款账户信息。</w:t>
      </w:r>
    </w:p>
    <w:p w14:paraId="1F30B5DE">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2、投标人</w:t>
      </w:r>
      <w:r>
        <w:rPr>
          <w:rFonts w:hint="eastAsia" w:ascii="仿宋" w:hAnsi="仿宋" w:eastAsia="仿宋" w:cs="仿宋"/>
          <w:sz w:val="28"/>
          <w:szCs w:val="28"/>
        </w:rPr>
        <w:t>须具有一般纳税人认定资格。</w:t>
      </w:r>
    </w:p>
    <w:p w14:paraId="6AFA1865">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3、投标人</w:t>
      </w:r>
      <w:r>
        <w:rPr>
          <w:rFonts w:hint="eastAsia" w:ascii="仿宋" w:hAnsi="仿宋" w:eastAsia="仿宋" w:cs="仿宋"/>
          <w:sz w:val="28"/>
          <w:szCs w:val="28"/>
        </w:rPr>
        <w:t>授权委托人须为本企业在职人员；</w:t>
      </w:r>
    </w:p>
    <w:p w14:paraId="14171DFC">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4、投标人必须为具有销售和安装（以上两项需同时具备）能力的设备厂商或授权代理商，若是授权代理商，必须取得所投货物生产制造商出具的书面授权书；</w:t>
      </w:r>
    </w:p>
    <w:p w14:paraId="55CA2977">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5、投标人</w:t>
      </w:r>
      <w:r>
        <w:rPr>
          <w:rFonts w:hint="eastAsia" w:ascii="仿宋" w:hAnsi="仿宋" w:eastAsia="仿宋" w:cs="仿宋"/>
          <w:sz w:val="28"/>
          <w:szCs w:val="28"/>
        </w:rPr>
        <w:t>须具有2021至2023年</w:t>
      </w:r>
      <w:r>
        <w:rPr>
          <w:rFonts w:hint="eastAsia" w:ascii="仿宋" w:hAnsi="仿宋" w:eastAsia="仿宋" w:cs="仿宋"/>
          <w:sz w:val="28"/>
          <w:szCs w:val="28"/>
          <w:lang w:val="en-US" w:eastAsia="zh-CN"/>
        </w:rPr>
        <w:t>财务报表或</w:t>
      </w:r>
      <w:r>
        <w:rPr>
          <w:rFonts w:hint="eastAsia" w:ascii="仿宋" w:hAnsi="仿宋" w:eastAsia="仿宋" w:cs="仿宋"/>
          <w:sz w:val="28"/>
          <w:szCs w:val="28"/>
        </w:rPr>
        <w:t>第三方财务审计报告</w:t>
      </w:r>
      <w:r>
        <w:rPr>
          <w:rFonts w:hint="eastAsia" w:ascii="仿宋" w:hAnsi="仿宋" w:eastAsia="仿宋" w:cs="仿宋"/>
          <w:sz w:val="28"/>
          <w:szCs w:val="28"/>
          <w:lang w:eastAsia="zh-CN"/>
        </w:rPr>
        <w:t>；</w:t>
      </w:r>
    </w:p>
    <w:p w14:paraId="7506BAEF">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6、投标人</w:t>
      </w:r>
      <w:r>
        <w:rPr>
          <w:rFonts w:hint="eastAsia" w:ascii="仿宋" w:hAnsi="仿宋" w:eastAsia="仿宋" w:cs="仿宋"/>
          <w:sz w:val="28"/>
          <w:szCs w:val="28"/>
        </w:rPr>
        <w:t>202</w:t>
      </w:r>
      <w:r>
        <w:rPr>
          <w:rFonts w:hint="eastAsia" w:ascii="仿宋" w:hAnsi="仿宋" w:eastAsia="仿宋" w:cs="仿宋"/>
          <w:sz w:val="28"/>
          <w:szCs w:val="28"/>
          <w:lang w:val="en-US" w:eastAsia="zh-CN"/>
        </w:rPr>
        <w:t>2</w:t>
      </w:r>
      <w:r>
        <w:rPr>
          <w:rFonts w:hint="eastAsia" w:ascii="仿宋" w:hAnsi="仿宋" w:eastAsia="仿宋" w:cs="仿宋"/>
          <w:sz w:val="28"/>
          <w:szCs w:val="28"/>
        </w:rPr>
        <w:t>年1月1日至今须具有两个及以上类似项目业绩（以合同为准）</w:t>
      </w:r>
    </w:p>
    <w:p w14:paraId="6B352063">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7、投标人未被列入国家企业信用信息公示系统（</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"http://www.gsxt.gov.cn/index.html%EF%BC%89%E4%B8%A5%E9%87%8D%E8%BF%9D%E6%B3%95%E5%A4%B1%E4%BF%A1%E4%BC%81%E4%B8%9A%E5%90%8D%E5%8D%95" \t "_blank"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http://www.gsxt.gov.cn/index.html）严重违法失信企业名单</w:t>
      </w:r>
      <w:r>
        <w:rPr>
          <w:rFonts w:hint="eastAsia" w:ascii="仿宋" w:hAnsi="仿宋" w:eastAsia="仿宋" w:cs="仿宋"/>
          <w:sz w:val="28"/>
          <w:szCs w:val="28"/>
          <w:lang w:val="en-US" w:eastAsia="zh-CN"/>
        </w:rPr>
        <w:fldChar w:fldCharType="end"/>
      </w:r>
      <w:r>
        <w:rPr>
          <w:rFonts w:hint="eastAsia" w:ascii="仿宋" w:hAnsi="仿宋" w:eastAsia="仿宋" w:cs="仿宋"/>
          <w:sz w:val="28"/>
          <w:szCs w:val="28"/>
          <w:lang w:val="en-US" w:eastAsia="zh-CN"/>
        </w:rPr>
        <w:t>。</w:t>
      </w:r>
    </w:p>
    <w:p w14:paraId="290D7E23">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投标人参与竞争；</w:t>
      </w:r>
    </w:p>
    <w:p w14:paraId="766CE691">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9、本次询比价不接受多家单位联合报价，不允许分包或转包。（附件4）</w:t>
      </w:r>
    </w:p>
    <w:p w14:paraId="058B6945">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10、不接受中粮及蒙牛供应商黑名单（以蒙牛集团采购招标管理部下发的黑名单为准）的企业参与竞争；</w:t>
      </w:r>
    </w:p>
    <w:p w14:paraId="5F3C8260">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注：不符合上述条件的竞价方不予报名。</w:t>
      </w:r>
    </w:p>
    <w:p w14:paraId="471B56FE">
      <w:pPr>
        <w:numPr>
          <w:ilvl w:val="0"/>
          <w:numId w:val="0"/>
        </w:numPr>
        <w:spacing w:line="500" w:lineRule="exact"/>
        <w:ind w:firstLine="562" w:firstLineChars="200"/>
        <w:jc w:val="left"/>
        <w:rPr>
          <w:rFonts w:hint="eastAsia" w:ascii="仿宋" w:hAnsi="仿宋" w:eastAsia="仿宋" w:cs="仿宋"/>
          <w:b/>
          <w:i/>
          <w:color w:val="FF0000"/>
          <w:sz w:val="28"/>
          <w:szCs w:val="28"/>
        </w:rPr>
      </w:pPr>
      <w:r>
        <w:rPr>
          <w:rFonts w:hint="eastAsia" w:ascii="仿宋" w:hAnsi="仿宋" w:eastAsia="仿宋" w:cs="仿宋"/>
          <w:b/>
          <w:color w:val="000000"/>
          <w:kern w:val="2"/>
          <w:sz w:val="28"/>
          <w:szCs w:val="28"/>
          <w:lang w:val="en-US" w:eastAsia="zh-CN" w:bidi="ar-SA"/>
        </w:rPr>
        <w:t>五、</w:t>
      </w:r>
      <w:r>
        <w:rPr>
          <w:rFonts w:hint="eastAsia" w:ascii="仿宋" w:hAnsi="仿宋" w:eastAsia="仿宋" w:cs="仿宋"/>
          <w:b/>
          <w:color w:val="000000"/>
          <w:sz w:val="28"/>
          <w:szCs w:val="28"/>
        </w:rPr>
        <w:t>报名须知</w:t>
      </w:r>
    </w:p>
    <w:p w14:paraId="02916791">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报名资格文件的组成及顺序按照如下要求提供：</w:t>
      </w:r>
    </w:p>
    <w:p w14:paraId="482B9876">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有效的营业执照（副本）、组织机构代码证（副本）、税务登记证（副本）（注:以上三项或三证合一营业执照副本），有效的开户行许可证</w:t>
      </w:r>
      <w:r>
        <w:rPr>
          <w:rFonts w:hint="eastAsia" w:ascii="仿宋" w:hAnsi="仿宋" w:eastAsia="仿宋" w:cs="仿宋"/>
          <w:sz w:val="28"/>
          <w:szCs w:val="28"/>
          <w:lang w:val="en-US" w:eastAsia="zh-CN"/>
        </w:rPr>
        <w:t>或基本存款账户信息</w:t>
      </w:r>
      <w:r>
        <w:rPr>
          <w:rFonts w:hint="eastAsia" w:ascii="仿宋" w:hAnsi="仿宋" w:eastAsia="仿宋" w:cs="仿宋"/>
          <w:sz w:val="28"/>
          <w:szCs w:val="28"/>
        </w:rPr>
        <w:t>；</w:t>
      </w:r>
    </w:p>
    <w:p w14:paraId="7388C4F0">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能开具13%增值税发票的资格，提供一般纳税人认定资格证明材料； 并提供企业最近1年任意3个月的依法纳税证明材料和社保缴纳证明材料；</w:t>
      </w:r>
    </w:p>
    <w:p w14:paraId="1DDAA58D">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rPr>
        <w:t>法定代表人证明书或授权委托书原件；</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附件3</w:t>
      </w:r>
      <w:r>
        <w:rPr>
          <w:rFonts w:hint="eastAsia" w:ascii="仿宋" w:hAnsi="仿宋" w:eastAsia="仿宋" w:cs="仿宋"/>
          <w:sz w:val="28"/>
          <w:szCs w:val="28"/>
          <w:lang w:eastAsia="zh-CN"/>
        </w:rPr>
        <w:t>）</w:t>
      </w:r>
    </w:p>
    <w:p w14:paraId="17EE447B">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备注：如果法定代表人报名，请附法定代表人身份证明书（或证明）及身份证原件，如果被授权委托人报名，请附授权委托书原件及身份证原件，另外，需提供被授权委托人在本单位近</w:t>
      </w:r>
      <w:r>
        <w:rPr>
          <w:rFonts w:hint="eastAsia" w:ascii="仿宋" w:hAnsi="仿宋" w:eastAsia="仿宋" w:cs="仿宋"/>
          <w:sz w:val="28"/>
          <w:szCs w:val="28"/>
          <w:lang w:val="en-US" w:eastAsia="zh-CN"/>
        </w:rPr>
        <w:t>1</w:t>
      </w:r>
      <w:r>
        <w:rPr>
          <w:rFonts w:hint="eastAsia" w:ascii="仿宋" w:hAnsi="仿宋" w:eastAsia="仿宋" w:cs="仿宋"/>
          <w:sz w:val="28"/>
          <w:szCs w:val="28"/>
        </w:rPr>
        <w:t>年社保缴纳的证明文件；</w:t>
      </w:r>
    </w:p>
    <w:p w14:paraId="12B6233F">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提供具有销售和安装（以上两项需同时具备）能力的设备厂商或授权代理商的证明材料，若是授权代理商，须提供取得所投货物生产制造商出具的书面授权书的证明材料。</w:t>
      </w:r>
    </w:p>
    <w:p w14:paraId="677B34A3">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w:t>
      </w:r>
      <w:r>
        <w:rPr>
          <w:rFonts w:hint="eastAsia" w:ascii="仿宋" w:hAnsi="仿宋" w:eastAsia="仿宋" w:cs="仿宋"/>
          <w:sz w:val="28"/>
          <w:szCs w:val="28"/>
        </w:rPr>
        <w:t>提供本企业2021</w:t>
      </w:r>
      <w:r>
        <w:rPr>
          <w:rFonts w:hint="eastAsia" w:ascii="仿宋" w:hAnsi="仿宋" w:eastAsia="仿宋" w:cs="仿宋"/>
          <w:sz w:val="28"/>
          <w:szCs w:val="28"/>
          <w:lang w:val="en-US" w:eastAsia="zh-CN"/>
        </w:rPr>
        <w:t>年</w:t>
      </w:r>
      <w:r>
        <w:rPr>
          <w:rFonts w:hint="eastAsia" w:ascii="仿宋" w:hAnsi="仿宋" w:eastAsia="仿宋" w:cs="仿宋"/>
          <w:sz w:val="28"/>
          <w:szCs w:val="28"/>
        </w:rPr>
        <w:t xml:space="preserve">至2023年财务报表或第三方财务审计报告； </w:t>
      </w:r>
    </w:p>
    <w:p w14:paraId="19235804">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提供2022年1月1日至今至少两个类似项目业绩</w:t>
      </w:r>
      <w:r>
        <w:rPr>
          <w:rFonts w:hint="eastAsia" w:ascii="仿宋" w:hAnsi="仿宋" w:eastAsia="仿宋" w:cs="仿宋"/>
          <w:sz w:val="28"/>
          <w:szCs w:val="28"/>
        </w:rPr>
        <w:t xml:space="preserve">的证明材料（以合同为准）； </w:t>
      </w:r>
    </w:p>
    <w:p w14:paraId="293CA686">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提供投标人未被列入国家企业信用信息公示系统（http://www.gsxt.gov.cn/index.html）严重违法失信企业名单证明。</w:t>
      </w:r>
    </w:p>
    <w:p w14:paraId="4705AD08">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8</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提供潜在竞价单位报名提供信息表（附件1）</w:t>
      </w:r>
    </w:p>
    <w:p w14:paraId="0C2F588F">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9</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提供非联合体询比价，不分包或转包声明（附件4）</w:t>
      </w:r>
    </w:p>
    <w:p w14:paraId="2DCC638D">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10</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提供保密承诺书（附件2）</w:t>
      </w:r>
    </w:p>
    <w:p w14:paraId="771C6639">
      <w:pPr>
        <w:spacing w:line="500" w:lineRule="exact"/>
        <w:ind w:firstLine="565" w:firstLineChars="202"/>
        <w:jc w:val="left"/>
        <w:rPr>
          <w:rFonts w:hint="eastAsia" w:ascii="仿宋_GB2312" w:hAnsi="宋体" w:eastAsia="仿宋_GB2312"/>
          <w:color w:val="auto"/>
          <w:sz w:val="28"/>
          <w:szCs w:val="28"/>
          <w:highlight w:val="none"/>
          <w:lang w:val="en-US" w:eastAsia="zh-CN"/>
        </w:rPr>
      </w:pPr>
      <w:r>
        <w:rPr>
          <w:rFonts w:hint="eastAsia" w:ascii="仿宋_GB2312" w:hAnsi="宋体" w:eastAsia="仿宋_GB2312"/>
          <w:color w:val="auto"/>
          <w:sz w:val="28"/>
          <w:szCs w:val="28"/>
          <w:highlight w:val="none"/>
          <w:lang w:val="en-US" w:eastAsia="zh-CN"/>
        </w:rPr>
        <w:t>（11）提供</w:t>
      </w:r>
      <w:r>
        <w:rPr>
          <w:rFonts w:hint="eastAsia" w:ascii="仿宋_GB2312" w:hAnsi="宋体" w:eastAsia="仿宋_GB2312" w:cs="仿宋"/>
          <w:color w:val="auto"/>
          <w:sz w:val="28"/>
          <w:szCs w:val="28"/>
          <w:highlight w:val="none"/>
          <w:lang w:val="en-US" w:eastAsia="zh-CN"/>
        </w:rPr>
        <w:t>关于聘用蒙牛在职人员亲属（含特定关系人）及离职人员的</w:t>
      </w:r>
      <w:r>
        <w:rPr>
          <w:rFonts w:hint="eastAsia" w:ascii="仿宋_GB2312" w:hAnsi="宋体" w:eastAsia="仿宋_GB2312"/>
          <w:color w:val="auto"/>
          <w:sz w:val="28"/>
          <w:szCs w:val="28"/>
          <w:highlight w:val="none"/>
          <w:lang w:val="en-US" w:eastAsia="zh-CN"/>
        </w:rPr>
        <w:t>告知函（附件5）</w:t>
      </w:r>
    </w:p>
    <w:p w14:paraId="3BACC25C">
      <w:pPr>
        <w:ind w:firstLine="560" w:firstLineChars="200"/>
        <w:rPr>
          <w:rFonts w:hint="eastAsia" w:ascii="仿宋" w:hAnsi="仿宋" w:eastAsia="仿宋" w:cs="仿宋"/>
          <w:sz w:val="28"/>
          <w:szCs w:val="28"/>
          <w:lang w:val="en-US" w:eastAsia="zh-CN"/>
        </w:rPr>
      </w:pP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val="en-US" w:eastAsia="zh-CN"/>
        </w:rPr>
        <w:t>12</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rPr>
        <w:t>其他需要提供的相关专业文件材料。</w:t>
      </w:r>
    </w:p>
    <w:p w14:paraId="47D9D488">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本项目采用全流程电子化招标采购方式，以上各类证书、证明材料应为原件的扫描件或复印件加盖公章，并于报名截止时间前在</w:t>
      </w:r>
      <w:bookmarkStart w:id="0" w:name="_Toc122871895"/>
      <w:r>
        <w:rPr>
          <w:rFonts w:hint="eastAsia" w:ascii="仿宋" w:hAnsi="仿宋" w:eastAsia="仿宋" w:cs="仿宋"/>
          <w:sz w:val="28"/>
          <w:szCs w:val="28"/>
          <w:lang w:val="en-US" w:eastAsia="zh-CN"/>
        </w:rPr>
        <w:t>“蒙牛集团电子采购招标平台（https://zbcg.mengniu.cn/#/home ）”</w:t>
      </w:r>
      <w:bookmarkEnd w:id="0"/>
      <w:r>
        <w:rPr>
          <w:rFonts w:hint="eastAsia" w:ascii="仿宋" w:hAnsi="仿宋" w:eastAsia="仿宋" w:cs="仿宋"/>
          <w:sz w:val="28"/>
          <w:szCs w:val="28"/>
          <w:lang w:val="en-US" w:eastAsia="zh-CN"/>
        </w:rPr>
        <w:t>进行线上提交，进行资格审查（过期提交不予受理），审查合格后方可领取询报价单（仅作为发放询报价单的依据）。</w:t>
      </w:r>
    </w:p>
    <w:p w14:paraId="3DC88929">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资料提供不全或者未按时间要求提报的将被拒绝接收，所提供的资质、业绩文件中如有虚假情况，一经发现将被取消竞价资格。</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    投标人自领取询报价单之日起，应确保其向采购人或招标代理机构提供的通讯手段（电话、邮箱）一直有效，以保证往来函件能及时传达并及时反馈信息，否则由此引起的一切后果由投标人承担。</w:t>
      </w:r>
    </w:p>
    <w:p w14:paraId="6866522A">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2、报名方式：</w:t>
      </w:r>
    </w:p>
    <w:p w14:paraId="48A68D90">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潜在投标人依据资格要求自主评估，符合条件的登录“蒙牛集团电子采购招标平台”进行网上报名、资格验证、下载询报价单、澄清答疑和参与竞价会等，过程中如有疑问可咨询平台服务支持或咨询采购方业务咨询联系人。（</w:t>
      </w:r>
      <w:r>
        <w:rPr>
          <w:rFonts w:hint="eastAsia" w:ascii="仿宋" w:hAnsi="仿宋" w:eastAsia="仿宋" w:cs="仿宋"/>
          <w:sz w:val="28"/>
          <w:szCs w:val="28"/>
        </w:rPr>
        <w:t>平台服务支持电话为010-21362559。</w:t>
      </w:r>
      <w:r>
        <w:rPr>
          <w:rFonts w:hint="eastAsia" w:ascii="仿宋" w:hAnsi="仿宋" w:eastAsia="仿宋" w:cs="仿宋"/>
          <w:sz w:val="28"/>
          <w:szCs w:val="28"/>
          <w:lang w:val="en-US" w:eastAsia="zh-CN"/>
        </w:rPr>
        <w:t>）</w:t>
      </w:r>
    </w:p>
    <w:p w14:paraId="4D00920E">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 </w:t>
      </w:r>
    </w:p>
    <w:p w14:paraId="6E9FA5D9">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资料提供不全或者未按时间要求提报的将被拒绝接收，所提供的资质业绩文件中如有虚假情况，一经发现将被取消竞价资格。</w:t>
      </w:r>
    </w:p>
    <w:p w14:paraId="7DD23D49">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投标人自收到询报价单之日起，应确保其向采购人提供的通讯手段（电话、邮箱）一直有效，以保证往来函件能及时传达并及时反馈信息，否则由此引起的一切后果由人投标人承担。</w:t>
      </w:r>
    </w:p>
    <w:p w14:paraId="5A6846C7">
      <w:pPr>
        <w:ind w:firstLine="562" w:firstLineChars="200"/>
        <w:rPr>
          <w:rFonts w:hint="eastAsia" w:ascii="仿宋" w:hAnsi="仿宋" w:eastAsia="仿宋" w:cs="仿宋"/>
          <w:b/>
          <w:sz w:val="28"/>
          <w:szCs w:val="28"/>
        </w:rPr>
      </w:pPr>
      <w:r>
        <w:rPr>
          <w:rFonts w:hint="eastAsia" w:ascii="仿宋" w:hAnsi="仿宋" w:eastAsia="仿宋" w:cs="仿宋"/>
          <w:b/>
          <w:sz w:val="28"/>
          <w:szCs w:val="28"/>
        </w:rPr>
        <w:t>六、项目时间安排及要求：</w:t>
      </w:r>
    </w:p>
    <w:p w14:paraId="1718DC41">
      <w:pPr>
        <w:ind w:firstLine="560" w:firstLineChars="200"/>
        <w:rPr>
          <w:rFonts w:hint="eastAsia" w:ascii="仿宋" w:hAnsi="仿宋" w:eastAsia="仿宋" w:cs="仿宋"/>
          <w:sz w:val="28"/>
          <w:szCs w:val="28"/>
        </w:rPr>
      </w:pPr>
      <w:r>
        <w:rPr>
          <w:rFonts w:hint="eastAsia" w:ascii="仿宋" w:hAnsi="仿宋" w:eastAsia="仿宋" w:cs="仿宋"/>
          <w:sz w:val="28"/>
          <w:szCs w:val="28"/>
        </w:rPr>
        <w:t>1、报名时间：</w:t>
      </w:r>
      <w:r>
        <w:rPr>
          <w:rFonts w:hint="eastAsia" w:ascii="仿宋" w:hAnsi="仿宋" w:eastAsia="仿宋" w:cs="仿宋"/>
          <w:sz w:val="28"/>
          <w:szCs w:val="28"/>
          <w:lang w:val="en-US" w:eastAsia="zh-CN"/>
        </w:rPr>
        <w:t>2025</w:t>
      </w:r>
      <w:r>
        <w:rPr>
          <w:rFonts w:hint="eastAsia" w:ascii="仿宋" w:hAnsi="仿宋" w:eastAsia="仿宋" w:cs="仿宋"/>
          <w:sz w:val="28"/>
          <w:szCs w:val="28"/>
        </w:rPr>
        <w:t>年</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1</w:t>
      </w:r>
      <w:r>
        <w:rPr>
          <w:rFonts w:hint="eastAsia" w:ascii="仿宋" w:hAnsi="仿宋" w:eastAsia="仿宋" w:cs="仿宋"/>
          <w:sz w:val="28"/>
          <w:szCs w:val="28"/>
        </w:rPr>
        <w:t>日至</w:t>
      </w:r>
      <w:r>
        <w:rPr>
          <w:rFonts w:hint="eastAsia" w:ascii="仿宋" w:hAnsi="仿宋" w:eastAsia="仿宋" w:cs="仿宋"/>
          <w:sz w:val="28"/>
          <w:szCs w:val="28"/>
          <w:lang w:val="en-US" w:eastAsia="zh-CN"/>
        </w:rPr>
        <w:t>2025</w:t>
      </w:r>
      <w:r>
        <w:rPr>
          <w:rFonts w:hint="eastAsia" w:ascii="仿宋" w:hAnsi="仿宋" w:eastAsia="仿宋" w:cs="仿宋"/>
          <w:sz w:val="28"/>
          <w:szCs w:val="28"/>
        </w:rPr>
        <w:t>年</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6</w:t>
      </w:r>
      <w:r>
        <w:rPr>
          <w:rFonts w:hint="eastAsia" w:ascii="仿宋" w:hAnsi="仿宋" w:eastAsia="仿宋" w:cs="仿宋"/>
          <w:sz w:val="28"/>
          <w:szCs w:val="28"/>
        </w:rPr>
        <w:t>日；</w:t>
      </w:r>
    </w:p>
    <w:p w14:paraId="18DBB9D3">
      <w:pPr>
        <w:ind w:firstLine="560" w:firstLineChars="200"/>
        <w:rPr>
          <w:rFonts w:hint="eastAsia" w:ascii="仿宋" w:hAnsi="仿宋" w:eastAsia="仿宋" w:cs="仿宋"/>
          <w:sz w:val="28"/>
          <w:szCs w:val="28"/>
        </w:rPr>
      </w:pPr>
      <w:r>
        <w:rPr>
          <w:rFonts w:hint="eastAsia" w:ascii="仿宋" w:hAnsi="仿宋" w:eastAsia="仿宋" w:cs="仿宋"/>
          <w:sz w:val="28"/>
          <w:szCs w:val="28"/>
        </w:rPr>
        <w:t>2、资格预审时间：</w:t>
      </w:r>
      <w:r>
        <w:rPr>
          <w:rFonts w:hint="eastAsia" w:ascii="仿宋" w:hAnsi="仿宋" w:eastAsia="仿宋" w:cs="仿宋"/>
          <w:sz w:val="28"/>
          <w:szCs w:val="28"/>
          <w:lang w:val="en-US" w:eastAsia="zh-CN"/>
        </w:rPr>
        <w:t>2025</w:t>
      </w:r>
      <w:r>
        <w:rPr>
          <w:rFonts w:hint="eastAsia" w:ascii="仿宋" w:hAnsi="仿宋" w:eastAsia="仿宋" w:cs="仿宋"/>
          <w:sz w:val="28"/>
          <w:szCs w:val="28"/>
        </w:rPr>
        <w:t>年</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7</w:t>
      </w:r>
      <w:r>
        <w:rPr>
          <w:rFonts w:hint="eastAsia" w:ascii="仿宋" w:hAnsi="仿宋" w:eastAsia="仿宋" w:cs="仿宋"/>
          <w:sz w:val="28"/>
          <w:szCs w:val="28"/>
        </w:rPr>
        <w:t>日；</w:t>
      </w:r>
    </w:p>
    <w:p w14:paraId="22E2E735">
      <w:pPr>
        <w:ind w:firstLine="560" w:firstLineChars="200"/>
        <w:rPr>
          <w:rFonts w:hint="eastAsia" w:ascii="仿宋" w:hAnsi="仿宋" w:eastAsia="仿宋" w:cs="仿宋"/>
          <w:sz w:val="28"/>
          <w:szCs w:val="28"/>
        </w:rPr>
      </w:pPr>
      <w:r>
        <w:rPr>
          <w:rFonts w:hint="eastAsia" w:ascii="仿宋" w:hAnsi="仿宋" w:eastAsia="仿宋" w:cs="仿宋"/>
          <w:sz w:val="28"/>
          <w:szCs w:val="28"/>
        </w:rPr>
        <w:t>3、询价单发放时间：资格预审合格后于</w:t>
      </w:r>
      <w:r>
        <w:rPr>
          <w:rFonts w:hint="eastAsia" w:ascii="仿宋" w:hAnsi="仿宋" w:eastAsia="仿宋" w:cs="仿宋"/>
          <w:sz w:val="28"/>
          <w:szCs w:val="28"/>
          <w:lang w:val="en-US" w:eastAsia="zh-CN"/>
        </w:rPr>
        <w:t>2025</w:t>
      </w:r>
      <w:r>
        <w:rPr>
          <w:rFonts w:hint="eastAsia" w:ascii="仿宋" w:hAnsi="仿宋" w:eastAsia="仿宋" w:cs="仿宋"/>
          <w:sz w:val="28"/>
          <w:szCs w:val="28"/>
        </w:rPr>
        <w:t>年</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7</w:t>
      </w:r>
      <w:r>
        <w:rPr>
          <w:rFonts w:hint="eastAsia" w:ascii="仿宋" w:hAnsi="仿宋" w:eastAsia="仿宋" w:cs="仿宋"/>
          <w:sz w:val="28"/>
          <w:szCs w:val="28"/>
        </w:rPr>
        <w:t>日至</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8</w:t>
      </w:r>
      <w:r>
        <w:rPr>
          <w:rFonts w:hint="eastAsia" w:ascii="仿宋" w:hAnsi="仿宋" w:eastAsia="仿宋" w:cs="仿宋"/>
          <w:sz w:val="28"/>
          <w:szCs w:val="28"/>
        </w:rPr>
        <w:t>日发放询价单。</w:t>
      </w:r>
    </w:p>
    <w:p w14:paraId="56DEBFEB">
      <w:pPr>
        <w:ind w:firstLine="560" w:firstLineChars="200"/>
        <w:rPr>
          <w:rFonts w:hint="eastAsia" w:ascii="仿宋" w:hAnsi="仿宋" w:eastAsia="仿宋" w:cs="仿宋"/>
          <w:sz w:val="28"/>
          <w:szCs w:val="28"/>
        </w:rPr>
      </w:pPr>
      <w:r>
        <w:rPr>
          <w:rFonts w:hint="eastAsia" w:ascii="仿宋" w:hAnsi="仿宋" w:eastAsia="仿宋" w:cs="仿宋"/>
          <w:sz w:val="28"/>
          <w:szCs w:val="28"/>
        </w:rPr>
        <w:t>4、比价时间：</w:t>
      </w:r>
      <w:r>
        <w:rPr>
          <w:rFonts w:hint="eastAsia" w:ascii="仿宋" w:hAnsi="仿宋" w:eastAsia="仿宋" w:cs="仿宋"/>
          <w:sz w:val="28"/>
          <w:szCs w:val="28"/>
          <w:lang w:val="en-US" w:eastAsia="zh-CN"/>
        </w:rPr>
        <w:t>2025</w:t>
      </w:r>
      <w:r>
        <w:rPr>
          <w:rFonts w:hint="eastAsia" w:ascii="仿宋" w:hAnsi="仿宋" w:eastAsia="仿宋" w:cs="仿宋"/>
          <w:sz w:val="28"/>
          <w:szCs w:val="28"/>
        </w:rPr>
        <w:t>年</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10</w:t>
      </w:r>
      <w:r>
        <w:rPr>
          <w:rFonts w:hint="eastAsia" w:ascii="仿宋" w:hAnsi="仿宋" w:eastAsia="仿宋" w:cs="仿宋"/>
          <w:sz w:val="28"/>
          <w:szCs w:val="28"/>
        </w:rPr>
        <w:t>日</w:t>
      </w:r>
      <w:r>
        <w:rPr>
          <w:rFonts w:hint="eastAsia" w:ascii="仿宋" w:hAnsi="仿宋" w:eastAsia="仿宋" w:cs="仿宋"/>
          <w:sz w:val="28"/>
          <w:szCs w:val="28"/>
          <w:lang w:val="en-US" w:eastAsia="zh-CN"/>
        </w:rPr>
        <w:t>9</w:t>
      </w:r>
      <w:r>
        <w:rPr>
          <w:rFonts w:hint="eastAsia" w:ascii="仿宋" w:hAnsi="仿宋" w:eastAsia="仿宋" w:cs="仿宋"/>
          <w:sz w:val="28"/>
          <w:szCs w:val="28"/>
        </w:rPr>
        <w:t>时</w:t>
      </w:r>
      <w:r>
        <w:rPr>
          <w:rFonts w:hint="eastAsia" w:ascii="仿宋" w:hAnsi="仿宋" w:eastAsia="仿宋" w:cs="仿宋"/>
          <w:sz w:val="28"/>
          <w:szCs w:val="28"/>
          <w:lang w:val="en-US" w:eastAsia="zh-CN"/>
        </w:rPr>
        <w:t>30分</w:t>
      </w:r>
      <w:r>
        <w:rPr>
          <w:rFonts w:hint="eastAsia" w:ascii="仿宋" w:hAnsi="仿宋" w:eastAsia="仿宋" w:cs="仿宋"/>
          <w:sz w:val="28"/>
          <w:szCs w:val="28"/>
        </w:rPr>
        <w:t>；（以发出的询价单为准）</w:t>
      </w:r>
    </w:p>
    <w:p w14:paraId="0CFE67F3">
      <w:pPr>
        <w:ind w:firstLine="560" w:firstLineChars="200"/>
        <w:rPr>
          <w:rFonts w:hint="eastAsia" w:ascii="仿宋" w:hAnsi="仿宋" w:eastAsia="仿宋" w:cs="仿宋"/>
          <w:sz w:val="28"/>
          <w:szCs w:val="28"/>
        </w:rPr>
      </w:pPr>
      <w:r>
        <w:rPr>
          <w:rFonts w:hint="eastAsia" w:ascii="仿宋" w:hAnsi="仿宋" w:eastAsia="仿宋" w:cs="仿宋"/>
          <w:sz w:val="28"/>
          <w:szCs w:val="28"/>
        </w:rPr>
        <w:t>七、询比价地点：</w:t>
      </w:r>
      <w:r>
        <w:rPr>
          <w:rFonts w:hint="eastAsia" w:ascii="仿宋" w:hAnsi="仿宋" w:eastAsia="仿宋" w:cs="仿宋"/>
          <w:sz w:val="28"/>
          <w:szCs w:val="28"/>
          <w:lang w:val="en-US" w:eastAsia="zh-CN"/>
        </w:rPr>
        <w:t>蒙牛集团电子采购招标平台（https://zbcg.mengniu.cn/）</w:t>
      </w:r>
      <w:r>
        <w:rPr>
          <w:rFonts w:hint="eastAsia" w:ascii="仿宋" w:hAnsi="仿宋" w:eastAsia="仿宋" w:cs="仿宋"/>
          <w:sz w:val="28"/>
          <w:szCs w:val="28"/>
        </w:rPr>
        <w:t>（以发出的询价单为准）</w:t>
      </w:r>
    </w:p>
    <w:p w14:paraId="1712811B">
      <w:pPr>
        <w:shd w:val="clear" w:color="auto" w:fill="FFFFFF"/>
        <w:snapToGrid w:val="0"/>
        <w:spacing w:line="360" w:lineRule="auto"/>
        <w:ind w:firstLine="562" w:firstLineChars="200"/>
        <w:jc w:val="left"/>
        <w:rPr>
          <w:rFonts w:hint="eastAsia" w:ascii="仿宋" w:hAnsi="仿宋" w:eastAsia="仿宋" w:cs="仿宋"/>
          <w:b/>
          <w:color w:val="FF0000"/>
          <w:sz w:val="28"/>
          <w:szCs w:val="28"/>
        </w:rPr>
      </w:pPr>
      <w:r>
        <w:rPr>
          <w:rFonts w:hint="eastAsia" w:ascii="仿宋" w:hAnsi="仿宋" w:eastAsia="仿宋" w:cs="仿宋"/>
          <w:b/>
          <w:color w:val="000000"/>
          <w:sz w:val="28"/>
          <w:szCs w:val="28"/>
        </w:rPr>
        <w:t>八、发布媒体：</w:t>
      </w:r>
    </w:p>
    <w:p w14:paraId="28382C84">
      <w:pPr>
        <w:ind w:firstLine="560" w:firstLineChars="200"/>
        <w:rPr>
          <w:rFonts w:hint="eastAsia" w:ascii="仿宋" w:hAnsi="仿宋" w:eastAsia="仿宋" w:cs="仿宋"/>
          <w:sz w:val="28"/>
          <w:szCs w:val="28"/>
        </w:rPr>
      </w:pPr>
      <w:r>
        <w:rPr>
          <w:rFonts w:hint="eastAsia" w:ascii="仿宋" w:hAnsi="仿宋" w:eastAsia="仿宋" w:cs="仿宋"/>
          <w:sz w:val="28"/>
          <w:szCs w:val="28"/>
        </w:rPr>
        <w:t>中国采购与招标网大数据平台（</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"https://www.chinabidding.cn/" </w:instrText>
      </w:r>
      <w:r>
        <w:rPr>
          <w:rFonts w:hint="eastAsia" w:ascii="仿宋" w:hAnsi="仿宋" w:eastAsia="仿宋" w:cs="仿宋"/>
          <w:sz w:val="28"/>
          <w:szCs w:val="28"/>
        </w:rPr>
        <w:fldChar w:fldCharType="separate"/>
      </w:r>
      <w:r>
        <w:rPr>
          <w:rFonts w:hint="eastAsia" w:ascii="仿宋" w:hAnsi="仿宋" w:eastAsia="仿宋" w:cs="仿宋"/>
          <w:sz w:val="28"/>
          <w:szCs w:val="28"/>
        </w:rPr>
        <w:t>https://www.chinabidding.cn/</w:t>
      </w:r>
      <w:r>
        <w:rPr>
          <w:rFonts w:hint="eastAsia" w:ascii="仿宋" w:hAnsi="仿宋" w:eastAsia="仿宋" w:cs="仿宋"/>
          <w:sz w:val="28"/>
          <w:szCs w:val="28"/>
        </w:rPr>
        <w:fldChar w:fldCharType="end"/>
      </w:r>
      <w:r>
        <w:rPr>
          <w:rFonts w:hint="eastAsia" w:ascii="仿宋" w:hAnsi="仿宋" w:eastAsia="仿宋" w:cs="仿宋"/>
          <w:sz w:val="28"/>
          <w:szCs w:val="28"/>
        </w:rPr>
        <w:t>）</w:t>
      </w:r>
    </w:p>
    <w:p w14:paraId="197AAE3E">
      <w:pPr>
        <w:ind w:firstLine="560" w:firstLineChars="200"/>
        <w:rPr>
          <w:rFonts w:hint="eastAsia" w:ascii="仿宋" w:hAnsi="仿宋" w:eastAsia="仿宋" w:cs="仿宋"/>
          <w:sz w:val="28"/>
          <w:szCs w:val="28"/>
        </w:rPr>
      </w:pPr>
      <w:r>
        <w:rPr>
          <w:rFonts w:hint="eastAsia" w:ascii="仿宋" w:hAnsi="仿宋" w:eastAsia="仿宋" w:cs="仿宋"/>
          <w:sz w:val="28"/>
          <w:szCs w:val="28"/>
        </w:rPr>
        <w:t>蒙牛集团电子采购招标平台（</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"https://zbcg.mengniu.cn/" \l "/home" \t "_blank" </w:instrText>
      </w:r>
      <w:r>
        <w:rPr>
          <w:rFonts w:hint="eastAsia" w:ascii="仿宋" w:hAnsi="仿宋" w:eastAsia="仿宋" w:cs="仿宋"/>
          <w:sz w:val="28"/>
          <w:szCs w:val="28"/>
        </w:rP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r>
        <w:rPr>
          <w:rFonts w:hint="eastAsia" w:ascii="仿宋" w:hAnsi="仿宋" w:eastAsia="仿宋" w:cs="仿宋"/>
          <w:sz w:val="28"/>
          <w:szCs w:val="28"/>
        </w:rPr>
        <w:t>)</w:t>
      </w:r>
    </w:p>
    <w:p w14:paraId="10D8FA0C">
      <w:pPr>
        <w:ind w:firstLine="560" w:firstLineChars="200"/>
        <w:rPr>
          <w:rFonts w:hint="eastAsia" w:ascii="仿宋" w:hAnsi="仿宋" w:eastAsia="仿宋" w:cs="仿宋"/>
          <w:sz w:val="28"/>
          <w:szCs w:val="28"/>
        </w:rPr>
      </w:pPr>
      <w:r>
        <w:rPr>
          <w:rFonts w:hint="eastAsia" w:ascii="仿宋" w:hAnsi="仿宋" w:eastAsia="仿宋" w:cs="仿宋"/>
          <w:sz w:val="28"/>
          <w:szCs w:val="28"/>
        </w:rPr>
        <w:t>蒙牛官网（http://www.mengniu.com.cn）</w:t>
      </w:r>
    </w:p>
    <w:p w14:paraId="1DF8E9F6">
      <w:pPr>
        <w:ind w:firstLine="560" w:firstLineChars="200"/>
        <w:rPr>
          <w:rFonts w:hint="eastAsia" w:ascii="仿宋" w:hAnsi="仿宋" w:eastAsia="仿宋" w:cs="仿宋"/>
          <w:sz w:val="28"/>
          <w:szCs w:val="28"/>
        </w:rPr>
      </w:pPr>
      <w:r>
        <w:rPr>
          <w:rFonts w:hint="eastAsia" w:ascii="仿宋" w:hAnsi="仿宋" w:eastAsia="仿宋" w:cs="仿宋"/>
          <w:sz w:val="28"/>
          <w:szCs w:val="28"/>
        </w:rPr>
        <w:t>蒙牛内部OA平台</w:t>
      </w:r>
    </w:p>
    <w:p w14:paraId="34FAE05F">
      <w:pPr>
        <w:ind w:firstLine="562" w:firstLineChars="200"/>
        <w:rPr>
          <w:rFonts w:hint="eastAsia" w:ascii="仿宋" w:hAnsi="仿宋" w:eastAsia="仿宋" w:cs="仿宋"/>
          <w:b/>
          <w:sz w:val="28"/>
          <w:szCs w:val="28"/>
        </w:rPr>
      </w:pPr>
      <w:r>
        <w:rPr>
          <w:rFonts w:hint="eastAsia" w:ascii="仿宋" w:hAnsi="仿宋" w:eastAsia="仿宋" w:cs="仿宋"/>
          <w:b/>
          <w:sz w:val="28"/>
          <w:szCs w:val="28"/>
        </w:rPr>
        <w:t>九、采购招标实施方及联系方式：</w:t>
      </w:r>
    </w:p>
    <w:p w14:paraId="03888A0A">
      <w:pPr>
        <w:ind w:firstLine="560" w:firstLineChars="200"/>
        <w:rPr>
          <w:rFonts w:hint="eastAsia" w:ascii="仿宋" w:hAnsi="仿宋" w:eastAsia="仿宋" w:cs="仿宋"/>
          <w:sz w:val="28"/>
          <w:szCs w:val="28"/>
        </w:rPr>
      </w:pPr>
      <w:r>
        <w:rPr>
          <w:rFonts w:hint="eastAsia" w:ascii="仿宋" w:hAnsi="仿宋" w:eastAsia="仿宋" w:cs="仿宋"/>
          <w:sz w:val="28"/>
          <w:szCs w:val="28"/>
        </w:rPr>
        <w:t>采购人：</w:t>
      </w:r>
      <w:r>
        <w:rPr>
          <w:rFonts w:hint="eastAsia" w:ascii="仿宋" w:hAnsi="仿宋" w:eastAsia="仿宋" w:cs="仿宋"/>
          <w:sz w:val="28"/>
          <w:szCs w:val="28"/>
          <w:lang w:val="en-US" w:eastAsia="zh-CN"/>
        </w:rPr>
        <w:t>内蒙古蒙牛乳业（集团）股份有限公司</w:t>
      </w:r>
    </w:p>
    <w:p w14:paraId="0D643079">
      <w:pPr>
        <w:ind w:firstLine="560" w:firstLineChars="200"/>
        <w:rPr>
          <w:rFonts w:hint="eastAsia" w:ascii="仿宋" w:hAnsi="仿宋" w:eastAsia="仿宋" w:cs="仿宋"/>
          <w:sz w:val="28"/>
          <w:szCs w:val="28"/>
        </w:rPr>
      </w:pPr>
      <w:r>
        <w:rPr>
          <w:rFonts w:hint="eastAsia" w:ascii="仿宋" w:hAnsi="仿宋" w:eastAsia="仿宋" w:cs="仿宋"/>
          <w:sz w:val="28"/>
          <w:szCs w:val="28"/>
        </w:rPr>
        <w:t>业务咨询联系人：</w:t>
      </w:r>
      <w:r>
        <w:rPr>
          <w:rFonts w:hint="eastAsia" w:ascii="仿宋" w:hAnsi="仿宋" w:eastAsia="仿宋" w:cs="仿宋"/>
          <w:sz w:val="28"/>
          <w:szCs w:val="28"/>
          <w:lang w:val="en-US" w:eastAsia="zh-CN"/>
        </w:rPr>
        <w:t>张嘉馨</w:t>
      </w:r>
      <w:r>
        <w:rPr>
          <w:rFonts w:hint="eastAsia" w:ascii="仿宋" w:hAnsi="仿宋" w:eastAsia="仿宋" w:cs="仿宋"/>
          <w:sz w:val="28"/>
          <w:szCs w:val="28"/>
        </w:rPr>
        <w:t xml:space="preserve">            </w:t>
      </w:r>
    </w:p>
    <w:p w14:paraId="2957246A">
      <w:pPr>
        <w:ind w:firstLine="560" w:firstLineChars="200"/>
        <w:rPr>
          <w:rFonts w:hint="eastAsia" w:ascii="仿宋" w:hAnsi="仿宋" w:eastAsia="仿宋" w:cs="仿宋"/>
          <w:sz w:val="28"/>
          <w:szCs w:val="28"/>
        </w:rPr>
      </w:pPr>
      <w:r>
        <w:rPr>
          <w:rFonts w:hint="eastAsia" w:ascii="仿宋" w:hAnsi="仿宋" w:eastAsia="仿宋" w:cs="仿宋"/>
          <w:sz w:val="28"/>
          <w:szCs w:val="28"/>
        </w:rPr>
        <w:t>联系方式：</w:t>
      </w:r>
      <w:r>
        <w:rPr>
          <w:rFonts w:hint="eastAsia" w:ascii="仿宋" w:hAnsi="仿宋" w:eastAsia="仿宋" w:cs="仿宋"/>
          <w:sz w:val="28"/>
          <w:szCs w:val="28"/>
          <w:lang w:val="en-US" w:eastAsia="zh-CN"/>
        </w:rPr>
        <w:t>15148996062</w:t>
      </w:r>
    </w:p>
    <w:p w14:paraId="03400224">
      <w:pPr>
        <w:ind w:firstLine="562" w:firstLineChars="200"/>
        <w:rPr>
          <w:rFonts w:hint="eastAsia" w:ascii="仿宋" w:hAnsi="仿宋" w:eastAsia="仿宋" w:cs="仿宋"/>
          <w:b/>
          <w:sz w:val="28"/>
          <w:szCs w:val="28"/>
        </w:rPr>
      </w:pPr>
      <w:r>
        <w:rPr>
          <w:rFonts w:hint="eastAsia" w:ascii="仿宋" w:hAnsi="仿宋" w:eastAsia="仿宋" w:cs="仿宋"/>
          <w:b/>
          <w:sz w:val="28"/>
          <w:szCs w:val="28"/>
        </w:rPr>
        <w:t>十、监督单位及联系方式：</w:t>
      </w:r>
    </w:p>
    <w:p w14:paraId="3071A3F8">
      <w:pPr>
        <w:ind w:firstLine="560" w:firstLineChars="200"/>
        <w:rPr>
          <w:rFonts w:hint="eastAsia" w:ascii="仿宋" w:hAnsi="仿宋" w:eastAsia="仿宋" w:cs="仿宋"/>
          <w:sz w:val="28"/>
          <w:szCs w:val="28"/>
        </w:rPr>
      </w:pPr>
      <w:r>
        <w:rPr>
          <w:rFonts w:hint="eastAsia" w:ascii="仿宋" w:hAnsi="仿宋" w:eastAsia="仿宋" w:cs="仿宋"/>
          <w:sz w:val="28"/>
          <w:szCs w:val="28"/>
        </w:rPr>
        <w:t>1、采购招标项目违规问题的投诉受理单位：蒙牛乳业采购招标管理部</w:t>
      </w:r>
    </w:p>
    <w:p w14:paraId="358FD98F">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 xml:space="preserve">监督人: </w:t>
      </w:r>
      <w:r>
        <w:rPr>
          <w:rFonts w:hint="eastAsia" w:ascii="仿宋" w:hAnsi="仿宋" w:eastAsia="仿宋" w:cs="仿宋"/>
          <w:sz w:val="28"/>
          <w:szCs w:val="28"/>
          <w:lang w:val="en-US" w:eastAsia="zh-CN"/>
        </w:rPr>
        <w:t>薛海燕</w:t>
      </w:r>
    </w:p>
    <w:p w14:paraId="7DE101AB">
      <w:pPr>
        <w:ind w:firstLine="560" w:firstLineChars="200"/>
        <w:rPr>
          <w:rFonts w:hint="eastAsia" w:ascii="仿宋" w:hAnsi="仿宋" w:eastAsia="仿宋" w:cs="仿宋"/>
          <w:sz w:val="28"/>
          <w:szCs w:val="28"/>
        </w:rPr>
      </w:pPr>
      <w:r>
        <w:rPr>
          <w:rFonts w:hint="eastAsia" w:ascii="仿宋" w:hAnsi="仿宋" w:eastAsia="仿宋" w:cs="仿宋"/>
          <w:sz w:val="28"/>
          <w:szCs w:val="28"/>
        </w:rPr>
        <w:t>联系电话：0471-7393642/15034952008</w:t>
      </w:r>
    </w:p>
    <w:p w14:paraId="09E744BB">
      <w:pPr>
        <w:ind w:firstLine="560" w:firstLineChars="200"/>
        <w:rPr>
          <w:rFonts w:hint="eastAsia" w:ascii="仿宋" w:hAnsi="仿宋" w:eastAsia="仿宋" w:cs="仿宋"/>
          <w:sz w:val="28"/>
          <w:szCs w:val="28"/>
        </w:rPr>
      </w:pPr>
      <w:r>
        <w:rPr>
          <w:rFonts w:hint="eastAsia" w:ascii="仿宋" w:hAnsi="仿宋" w:eastAsia="仿宋" w:cs="仿宋"/>
          <w:sz w:val="28"/>
          <w:szCs w:val="28"/>
        </w:rPr>
        <w:t>电子邮件：xuehaiyan@mengniu.cn</w:t>
      </w:r>
    </w:p>
    <w:p w14:paraId="625FABA4">
      <w:pPr>
        <w:ind w:firstLine="560" w:firstLineChars="200"/>
        <w:rPr>
          <w:rFonts w:hint="eastAsia" w:ascii="仿宋" w:hAnsi="仿宋" w:eastAsia="仿宋" w:cs="仿宋"/>
          <w:sz w:val="28"/>
          <w:szCs w:val="28"/>
        </w:rPr>
      </w:pPr>
      <w:r>
        <w:rPr>
          <w:rFonts w:hint="eastAsia" w:ascii="仿宋" w:hAnsi="仿宋" w:eastAsia="仿宋" w:cs="仿宋"/>
          <w:sz w:val="28"/>
          <w:szCs w:val="28"/>
        </w:rPr>
        <w:t>异议/投诉服务网址：</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"https://zbcg.mengniu.cn/" \l "/home" \t "_blank" </w:instrText>
      </w:r>
      <w:r>
        <w:rPr>
          <w:rFonts w:hint="eastAsia" w:ascii="仿宋" w:hAnsi="仿宋" w:eastAsia="仿宋" w:cs="仿宋"/>
          <w:sz w:val="28"/>
          <w:szCs w:val="28"/>
        </w:rP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p>
    <w:p w14:paraId="2660C916">
      <w:pPr>
        <w:ind w:firstLine="560" w:firstLineChars="200"/>
        <w:rPr>
          <w:rFonts w:hint="eastAsia" w:ascii="仿宋" w:hAnsi="仿宋" w:eastAsia="仿宋" w:cs="仿宋"/>
          <w:sz w:val="28"/>
          <w:szCs w:val="28"/>
        </w:rPr>
      </w:pPr>
      <w:r>
        <w:rPr>
          <w:rFonts w:hint="eastAsia" w:ascii="仿宋" w:hAnsi="仿宋" w:eastAsia="仿宋" w:cs="仿宋"/>
          <w:sz w:val="28"/>
          <w:szCs w:val="28"/>
        </w:rPr>
        <w:t>2、采购招标项目的违纪问题举报受理单位：蒙牛乳业纪委办公室</w:t>
      </w:r>
    </w:p>
    <w:p w14:paraId="6CAE688E">
      <w:pPr>
        <w:ind w:firstLine="560" w:firstLineChars="200"/>
        <w:rPr>
          <w:rFonts w:hint="eastAsia" w:ascii="仿宋" w:hAnsi="仿宋" w:eastAsia="仿宋" w:cs="仿宋"/>
          <w:sz w:val="28"/>
          <w:szCs w:val="28"/>
        </w:rPr>
      </w:pPr>
      <w:r>
        <w:rPr>
          <w:rFonts w:hint="eastAsia" w:ascii="仿宋" w:hAnsi="仿宋" w:eastAsia="仿宋" w:cs="仿宋"/>
          <w:sz w:val="28"/>
          <w:szCs w:val="28"/>
        </w:rPr>
        <w:t>监 督 人: 张丽娜</w:t>
      </w:r>
    </w:p>
    <w:p w14:paraId="3D6D8E8F">
      <w:pPr>
        <w:ind w:firstLine="560" w:firstLineChars="200"/>
        <w:rPr>
          <w:rFonts w:hint="eastAsia" w:ascii="仿宋" w:hAnsi="仿宋" w:eastAsia="仿宋" w:cs="仿宋"/>
          <w:sz w:val="28"/>
          <w:szCs w:val="28"/>
        </w:rPr>
      </w:pPr>
      <w:r>
        <w:rPr>
          <w:rFonts w:hint="eastAsia" w:ascii="仿宋" w:hAnsi="仿宋" w:eastAsia="仿宋" w:cs="仿宋"/>
          <w:sz w:val="28"/>
          <w:szCs w:val="28"/>
        </w:rPr>
        <w:t>联系电话：0471-7393612</w:t>
      </w:r>
    </w:p>
    <w:p w14:paraId="67E6AA2A">
      <w:pPr>
        <w:ind w:firstLine="560" w:firstLineChars="200"/>
        <w:rPr>
          <w:rFonts w:hint="eastAsia" w:ascii="仿宋" w:hAnsi="仿宋" w:eastAsia="仿宋" w:cs="仿宋"/>
          <w:sz w:val="28"/>
          <w:szCs w:val="28"/>
        </w:rPr>
      </w:pPr>
      <w:r>
        <w:rPr>
          <w:rFonts w:hint="eastAsia" w:ascii="仿宋" w:hAnsi="仿宋" w:eastAsia="仿宋" w:cs="仿宋"/>
          <w:sz w:val="28"/>
          <w:szCs w:val="28"/>
        </w:rPr>
        <w:t>受理范围：采购招标</w:t>
      </w:r>
      <w:bookmarkStart w:id="1" w:name="OLE_LINK1"/>
      <w:r>
        <w:rPr>
          <w:rFonts w:hint="eastAsia" w:ascii="仿宋" w:hAnsi="仿宋" w:eastAsia="仿宋" w:cs="仿宋"/>
          <w:sz w:val="28"/>
          <w:szCs w:val="28"/>
        </w:rPr>
        <w:t>执行过程中涉嫌</w:t>
      </w:r>
      <w:bookmarkEnd w:id="1"/>
      <w:r>
        <w:rPr>
          <w:rFonts w:hint="eastAsia" w:ascii="仿宋" w:hAnsi="仿宋" w:eastAsia="仿宋" w:cs="仿宋"/>
          <w:sz w:val="28"/>
          <w:szCs w:val="28"/>
        </w:rPr>
        <w:t>贪污贿赂、滥用职权、玩忽职守、权力寻租、利益输送、徇私舞弊以及浪费公司资财等违纪问题的各类举报。</w:t>
      </w:r>
    </w:p>
    <w:p w14:paraId="154A4064">
      <w:pPr>
        <w:ind w:firstLine="560" w:firstLineChars="200"/>
        <w:rPr>
          <w:rFonts w:hint="eastAsia" w:ascii="仿宋" w:hAnsi="仿宋" w:eastAsia="仿宋" w:cs="仿宋"/>
          <w:sz w:val="28"/>
          <w:szCs w:val="28"/>
        </w:rPr>
      </w:pPr>
      <w:r>
        <w:rPr>
          <w:rFonts w:hint="eastAsia" w:ascii="仿宋" w:hAnsi="仿宋" w:eastAsia="仿宋" w:cs="仿宋"/>
          <w:sz w:val="28"/>
          <w:szCs w:val="28"/>
        </w:rPr>
        <w:t>附件：1.潜在竞价单位报名提供信息表</w:t>
      </w:r>
    </w:p>
    <w:p w14:paraId="0B304BEB">
      <w:pPr>
        <w:numPr>
          <w:ilvl w:val="0"/>
          <w:numId w:val="0"/>
        </w:numPr>
        <w:ind w:firstLine="1400" w:firstLineChars="500"/>
        <w:rPr>
          <w:rFonts w:hint="eastAsia" w:ascii="仿宋" w:hAnsi="仿宋" w:eastAsia="仿宋" w:cs="仿宋"/>
          <w:sz w:val="28"/>
          <w:szCs w:val="28"/>
        </w:rPr>
      </w:pPr>
      <w:r>
        <w:rPr>
          <w:rFonts w:hint="eastAsia" w:ascii="仿宋" w:hAnsi="仿宋" w:eastAsia="仿宋" w:cs="仿宋"/>
          <w:kern w:val="2"/>
          <w:sz w:val="28"/>
          <w:szCs w:val="28"/>
          <w:lang w:val="en-US" w:eastAsia="zh-CN" w:bidi="ar-SA"/>
        </w:rPr>
        <w:t>2.</w:t>
      </w:r>
      <w:r>
        <w:rPr>
          <w:rFonts w:hint="eastAsia" w:ascii="仿宋" w:hAnsi="仿宋" w:eastAsia="仿宋" w:cs="仿宋"/>
          <w:sz w:val="28"/>
          <w:szCs w:val="28"/>
        </w:rPr>
        <w:t>保密承诺书</w:t>
      </w:r>
    </w:p>
    <w:p w14:paraId="64374F5F">
      <w:pPr>
        <w:numPr>
          <w:ilvl w:val="0"/>
          <w:numId w:val="0"/>
        </w:numPr>
        <w:ind w:firstLine="1400" w:firstLineChars="500"/>
        <w:rPr>
          <w:rFonts w:hint="eastAsia" w:ascii="仿宋" w:hAnsi="仿宋" w:eastAsia="仿宋" w:cs="仿宋"/>
          <w:sz w:val="28"/>
          <w:szCs w:val="28"/>
        </w:rPr>
      </w:pPr>
      <w:r>
        <w:rPr>
          <w:rFonts w:hint="eastAsia" w:ascii="仿宋" w:hAnsi="仿宋" w:eastAsia="仿宋" w:cs="仿宋"/>
          <w:kern w:val="2"/>
          <w:sz w:val="28"/>
          <w:szCs w:val="28"/>
          <w:lang w:val="en-US" w:eastAsia="zh-CN" w:bidi="ar-SA"/>
        </w:rPr>
        <w:t>3.</w:t>
      </w:r>
      <w:r>
        <w:rPr>
          <w:rFonts w:hint="eastAsia" w:ascii="仿宋" w:hAnsi="仿宋" w:eastAsia="仿宋" w:cs="仿宋"/>
          <w:sz w:val="28"/>
          <w:szCs w:val="28"/>
        </w:rPr>
        <w:t>法定代表人身份证明</w:t>
      </w:r>
      <w:r>
        <w:rPr>
          <w:rFonts w:hint="eastAsia" w:ascii="仿宋" w:hAnsi="仿宋" w:eastAsia="仿宋" w:cs="仿宋"/>
          <w:sz w:val="28"/>
          <w:szCs w:val="28"/>
          <w:lang w:val="en-US" w:eastAsia="zh-CN"/>
        </w:rPr>
        <w:t>/</w:t>
      </w:r>
      <w:r>
        <w:rPr>
          <w:rFonts w:hint="eastAsia" w:ascii="仿宋" w:hAnsi="仿宋" w:eastAsia="仿宋" w:cs="仿宋"/>
          <w:sz w:val="28"/>
          <w:szCs w:val="28"/>
        </w:rPr>
        <w:t>法定代表人授权委托书</w:t>
      </w:r>
    </w:p>
    <w:p w14:paraId="7494D6C5">
      <w:pPr>
        <w:numPr>
          <w:ilvl w:val="0"/>
          <w:numId w:val="0"/>
        </w:numPr>
        <w:ind w:firstLine="1400" w:firstLineChars="5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4.非联合体询比价，不分包或转包声明</w:t>
      </w:r>
    </w:p>
    <w:p w14:paraId="1C546EBA">
      <w:pPr>
        <w:ind w:firstLine="1400" w:firstLineChars="500"/>
        <w:jc w:val="left"/>
        <w:rPr>
          <w:rFonts w:ascii="仿宋_GB2312" w:hAnsi="宋体" w:eastAsia="仿宋_GB2312" w:cs="仿宋"/>
          <w:color w:val="auto"/>
          <w:sz w:val="28"/>
          <w:szCs w:val="28"/>
          <w:highlight w:val="none"/>
        </w:rPr>
      </w:pPr>
      <w:r>
        <w:rPr>
          <w:rFonts w:hint="eastAsia" w:ascii="仿宋" w:hAnsi="仿宋" w:eastAsia="仿宋" w:cs="仿宋"/>
          <w:sz w:val="28"/>
          <w:szCs w:val="28"/>
          <w:lang w:val="en-US" w:eastAsia="zh-CN"/>
        </w:rPr>
        <w:t>5.</w:t>
      </w:r>
      <w:r>
        <w:rPr>
          <w:rFonts w:hint="eastAsia" w:ascii="仿宋_GB2312" w:hAnsi="宋体" w:eastAsia="仿宋_GB2312" w:cs="仿宋"/>
          <w:color w:val="auto"/>
          <w:sz w:val="28"/>
          <w:szCs w:val="28"/>
          <w:highlight w:val="none"/>
          <w:lang w:val="en-US" w:eastAsia="zh-CN"/>
        </w:rPr>
        <w:t>关于聘用蒙牛在职人员亲属（含特定关系人）及离职人员的告知函</w:t>
      </w:r>
    </w:p>
    <w:p w14:paraId="1983C312">
      <w:pPr>
        <w:rPr>
          <w:rFonts w:hint="eastAsia" w:ascii="仿宋" w:hAnsi="仿宋" w:eastAsia="仿宋" w:cs="仿宋"/>
          <w:sz w:val="28"/>
          <w:szCs w:val="28"/>
        </w:rPr>
      </w:pPr>
    </w:p>
    <w:p w14:paraId="79ACBD4B">
      <w:pPr>
        <w:ind w:firstLine="560" w:firstLineChars="200"/>
        <w:rPr>
          <w:rFonts w:hint="eastAsia" w:ascii="仿宋" w:hAnsi="仿宋" w:eastAsia="仿宋" w:cs="仿宋"/>
          <w:sz w:val="28"/>
          <w:szCs w:val="28"/>
        </w:rPr>
      </w:pPr>
    </w:p>
    <w:p w14:paraId="66C28DEB">
      <w:pPr>
        <w:ind w:firstLine="560" w:firstLineChars="200"/>
        <w:jc w:val="right"/>
        <w:rPr>
          <w:rFonts w:hint="eastAsia" w:ascii="仿宋" w:hAnsi="仿宋" w:eastAsia="仿宋" w:cs="仿宋"/>
          <w:sz w:val="28"/>
          <w:szCs w:val="28"/>
        </w:rPr>
      </w:pPr>
      <w:r>
        <w:rPr>
          <w:rFonts w:hint="eastAsia" w:ascii="仿宋" w:hAnsi="仿宋" w:eastAsia="仿宋" w:cs="仿宋"/>
          <w:sz w:val="28"/>
          <w:szCs w:val="28"/>
        </w:rPr>
        <w:t>内蒙古蒙牛乳业</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集团</w:t>
      </w:r>
      <w:r>
        <w:rPr>
          <w:rFonts w:hint="eastAsia" w:ascii="仿宋" w:hAnsi="仿宋" w:eastAsia="仿宋" w:cs="仿宋"/>
          <w:sz w:val="28"/>
          <w:szCs w:val="28"/>
          <w:lang w:eastAsia="zh-CN"/>
        </w:rPr>
        <w:t>）</w:t>
      </w:r>
      <w:r>
        <w:rPr>
          <w:rFonts w:hint="eastAsia" w:ascii="仿宋" w:hAnsi="仿宋" w:eastAsia="仿宋" w:cs="仿宋"/>
          <w:sz w:val="28"/>
          <w:szCs w:val="28"/>
        </w:rPr>
        <w:t>股份有限公司</w:t>
      </w:r>
    </w:p>
    <w:p w14:paraId="166F8583">
      <w:pPr>
        <w:ind w:firstLine="560" w:firstLineChars="200"/>
        <w:jc w:val="right"/>
        <w:rPr>
          <w:rFonts w:hint="eastAsia" w:ascii="仿宋" w:hAnsi="仿宋" w:eastAsia="仿宋" w:cs="仿宋"/>
          <w:sz w:val="28"/>
          <w:szCs w:val="28"/>
        </w:rPr>
      </w:pPr>
      <w:r>
        <w:rPr>
          <w:rFonts w:hint="eastAsia" w:ascii="仿宋" w:hAnsi="仿宋" w:eastAsia="仿宋" w:cs="仿宋"/>
          <w:sz w:val="28"/>
          <w:szCs w:val="28"/>
          <w:lang w:val="en-US" w:eastAsia="zh-CN"/>
        </w:rPr>
        <w:t>2025</w:t>
      </w:r>
      <w:r>
        <w:rPr>
          <w:rFonts w:hint="eastAsia" w:ascii="仿宋" w:hAnsi="仿宋" w:eastAsia="仿宋" w:cs="仿宋"/>
          <w:sz w:val="28"/>
          <w:szCs w:val="28"/>
        </w:rPr>
        <w:t>年</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1</w:t>
      </w:r>
      <w:r>
        <w:rPr>
          <w:rFonts w:hint="eastAsia" w:ascii="仿宋" w:hAnsi="仿宋" w:eastAsia="仿宋" w:cs="仿宋"/>
          <w:sz w:val="28"/>
          <w:szCs w:val="28"/>
        </w:rPr>
        <w:t>日</w:t>
      </w:r>
    </w:p>
    <w:p w14:paraId="54FD9F17">
      <w:pPr>
        <w:jc w:val="left"/>
        <w:rPr>
          <w:rFonts w:hint="eastAsia" w:ascii="仿宋" w:hAnsi="仿宋" w:eastAsia="仿宋" w:cs="仿宋"/>
          <w:sz w:val="28"/>
          <w:szCs w:val="28"/>
        </w:rPr>
        <w:sectPr>
          <w:pgSz w:w="11906" w:h="16838"/>
          <w:pgMar w:top="1440" w:right="1800" w:bottom="1440" w:left="1800" w:header="851" w:footer="992" w:gutter="0"/>
          <w:cols w:space="425" w:num="1"/>
          <w:docGrid w:type="lines" w:linePitch="312" w:charSpace="0"/>
        </w:sectPr>
      </w:pPr>
      <w:bookmarkStart w:id="2" w:name="_GoBack"/>
      <w:bookmarkEnd w:id="2"/>
    </w:p>
    <w:p w14:paraId="20D4C5AB">
      <w:pPr>
        <w:jc w:val="left"/>
        <w:rPr>
          <w:rFonts w:hint="eastAsia" w:ascii="仿宋" w:hAnsi="仿宋" w:eastAsia="仿宋" w:cs="仿宋"/>
          <w:sz w:val="28"/>
          <w:szCs w:val="28"/>
        </w:rPr>
      </w:pPr>
      <w:r>
        <w:rPr>
          <w:rFonts w:hint="eastAsia" w:ascii="仿宋" w:hAnsi="仿宋" w:eastAsia="仿宋" w:cs="仿宋"/>
          <w:sz w:val="28"/>
          <w:szCs w:val="28"/>
        </w:rPr>
        <w:t>附件1：</w:t>
      </w:r>
    </w:p>
    <w:p w14:paraId="15B933DC">
      <w:pPr>
        <w:jc w:val="center"/>
        <w:rPr>
          <w:rFonts w:hint="eastAsia" w:ascii="仿宋" w:hAnsi="仿宋" w:eastAsia="仿宋" w:cs="仿宋"/>
          <w:b/>
          <w:sz w:val="28"/>
          <w:szCs w:val="28"/>
        </w:rPr>
      </w:pPr>
    </w:p>
    <w:p w14:paraId="41493A6D">
      <w:pPr>
        <w:jc w:val="center"/>
        <w:rPr>
          <w:rFonts w:hint="eastAsia" w:ascii="仿宋" w:hAnsi="仿宋" w:eastAsia="仿宋" w:cs="仿宋"/>
          <w:b/>
          <w:sz w:val="28"/>
          <w:szCs w:val="28"/>
        </w:rPr>
      </w:pPr>
      <w:r>
        <w:rPr>
          <w:rFonts w:hint="eastAsia" w:ascii="仿宋" w:hAnsi="仿宋" w:eastAsia="仿宋" w:cs="仿宋"/>
          <w:b/>
          <w:sz w:val="28"/>
          <w:szCs w:val="28"/>
        </w:rPr>
        <w:t>潜在投标人报名提供信息表</w:t>
      </w:r>
    </w:p>
    <w:p w14:paraId="316998A9">
      <w:pPr>
        <w:jc w:val="center"/>
        <w:rPr>
          <w:rFonts w:hint="eastAsia" w:ascii="仿宋" w:hAnsi="仿宋" w:eastAsia="仿宋" w:cs="仿宋"/>
          <w:b/>
          <w:sz w:val="10"/>
          <w:szCs w:val="10"/>
        </w:rPr>
      </w:pPr>
    </w:p>
    <w:tbl>
      <w:tblPr>
        <w:tblStyle w:val="8"/>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14:paraId="049E8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14:paraId="07B53020">
            <w:pPr>
              <w:jc w:val="center"/>
              <w:rPr>
                <w:rFonts w:hint="eastAsia" w:ascii="仿宋" w:hAnsi="仿宋" w:eastAsia="仿宋" w:cs="仿宋"/>
                <w:b/>
                <w:szCs w:val="21"/>
              </w:rPr>
            </w:pPr>
            <w:r>
              <w:rPr>
                <w:rFonts w:hint="eastAsia" w:ascii="仿宋" w:hAnsi="仿宋" w:eastAsia="仿宋" w:cs="仿宋"/>
                <w:b/>
                <w:szCs w:val="21"/>
              </w:rPr>
              <w:t>序号</w:t>
            </w:r>
          </w:p>
        </w:tc>
        <w:tc>
          <w:tcPr>
            <w:tcW w:w="2399" w:type="dxa"/>
            <w:vAlign w:val="center"/>
          </w:tcPr>
          <w:p w14:paraId="76839F05">
            <w:pPr>
              <w:jc w:val="center"/>
              <w:rPr>
                <w:rFonts w:hint="eastAsia" w:ascii="仿宋" w:hAnsi="仿宋" w:eastAsia="仿宋" w:cs="仿宋"/>
                <w:b/>
                <w:szCs w:val="21"/>
              </w:rPr>
            </w:pPr>
            <w:r>
              <w:rPr>
                <w:rFonts w:hint="eastAsia" w:ascii="仿宋" w:hAnsi="仿宋" w:eastAsia="仿宋" w:cs="仿宋"/>
                <w:b/>
                <w:szCs w:val="21"/>
              </w:rPr>
              <w:t>潜在投标人名称</w:t>
            </w:r>
          </w:p>
        </w:tc>
        <w:tc>
          <w:tcPr>
            <w:tcW w:w="1630" w:type="dxa"/>
            <w:vAlign w:val="center"/>
          </w:tcPr>
          <w:p w14:paraId="7353FEA0">
            <w:pPr>
              <w:jc w:val="center"/>
              <w:rPr>
                <w:rFonts w:hint="eastAsia" w:ascii="仿宋" w:hAnsi="仿宋" w:eastAsia="仿宋" w:cs="仿宋"/>
                <w:b/>
                <w:szCs w:val="21"/>
              </w:rPr>
            </w:pPr>
            <w:r>
              <w:rPr>
                <w:rFonts w:hint="eastAsia" w:ascii="仿宋" w:hAnsi="仿宋" w:eastAsia="仿宋" w:cs="仿宋"/>
                <w:b/>
                <w:szCs w:val="21"/>
              </w:rPr>
              <w:t>标段</w:t>
            </w:r>
          </w:p>
        </w:tc>
        <w:tc>
          <w:tcPr>
            <w:tcW w:w="1538" w:type="dxa"/>
            <w:vAlign w:val="center"/>
          </w:tcPr>
          <w:p w14:paraId="00FA89CA">
            <w:pPr>
              <w:jc w:val="center"/>
              <w:rPr>
                <w:rFonts w:hint="eastAsia" w:ascii="仿宋" w:hAnsi="仿宋" w:eastAsia="仿宋" w:cs="仿宋"/>
                <w:b/>
                <w:szCs w:val="21"/>
              </w:rPr>
            </w:pPr>
            <w:r>
              <w:rPr>
                <w:rFonts w:hint="eastAsia" w:ascii="仿宋" w:hAnsi="仿宋" w:eastAsia="仿宋" w:cs="仿宋"/>
                <w:b/>
                <w:szCs w:val="21"/>
              </w:rPr>
              <w:t>联系人</w:t>
            </w:r>
          </w:p>
        </w:tc>
        <w:tc>
          <w:tcPr>
            <w:tcW w:w="1713" w:type="dxa"/>
            <w:vAlign w:val="center"/>
          </w:tcPr>
          <w:p w14:paraId="2B57A6E6">
            <w:pPr>
              <w:jc w:val="center"/>
              <w:rPr>
                <w:rFonts w:hint="eastAsia" w:ascii="仿宋" w:hAnsi="仿宋" w:eastAsia="仿宋" w:cs="仿宋"/>
                <w:b/>
                <w:szCs w:val="21"/>
              </w:rPr>
            </w:pPr>
            <w:r>
              <w:rPr>
                <w:rFonts w:hint="eastAsia" w:ascii="仿宋" w:hAnsi="仿宋" w:eastAsia="仿宋" w:cs="仿宋"/>
                <w:b/>
                <w:szCs w:val="21"/>
              </w:rPr>
              <w:t>联系电话</w:t>
            </w:r>
          </w:p>
        </w:tc>
        <w:tc>
          <w:tcPr>
            <w:tcW w:w="1856" w:type="dxa"/>
            <w:vAlign w:val="center"/>
          </w:tcPr>
          <w:p w14:paraId="1E1496B7">
            <w:pPr>
              <w:jc w:val="center"/>
              <w:rPr>
                <w:rFonts w:hint="eastAsia" w:ascii="仿宋" w:hAnsi="仿宋" w:eastAsia="仿宋" w:cs="仿宋"/>
                <w:b/>
                <w:szCs w:val="21"/>
              </w:rPr>
            </w:pPr>
            <w:r>
              <w:rPr>
                <w:rFonts w:hint="eastAsia" w:ascii="仿宋" w:hAnsi="仿宋" w:eastAsia="仿宋" w:cs="仿宋"/>
                <w:b/>
                <w:szCs w:val="21"/>
              </w:rPr>
              <w:t>邮箱地址</w:t>
            </w:r>
          </w:p>
        </w:tc>
      </w:tr>
      <w:tr w14:paraId="7383A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32F25FFF">
            <w:pPr>
              <w:ind w:firstLine="420" w:firstLineChars="200"/>
              <w:jc w:val="left"/>
              <w:rPr>
                <w:rFonts w:hint="eastAsia" w:ascii="仿宋" w:hAnsi="仿宋" w:eastAsia="仿宋" w:cs="仿宋"/>
                <w:szCs w:val="21"/>
              </w:rPr>
            </w:pPr>
          </w:p>
        </w:tc>
        <w:tc>
          <w:tcPr>
            <w:tcW w:w="2399" w:type="dxa"/>
          </w:tcPr>
          <w:p w14:paraId="48B36090">
            <w:pPr>
              <w:ind w:firstLine="420" w:firstLineChars="200"/>
              <w:jc w:val="left"/>
              <w:rPr>
                <w:rFonts w:hint="eastAsia" w:ascii="仿宋" w:hAnsi="仿宋" w:eastAsia="仿宋" w:cs="仿宋"/>
                <w:szCs w:val="21"/>
              </w:rPr>
            </w:pPr>
          </w:p>
        </w:tc>
        <w:tc>
          <w:tcPr>
            <w:tcW w:w="1630" w:type="dxa"/>
          </w:tcPr>
          <w:p w14:paraId="4FA56831">
            <w:pPr>
              <w:ind w:firstLine="420" w:firstLineChars="200"/>
              <w:jc w:val="left"/>
              <w:rPr>
                <w:rFonts w:hint="eastAsia" w:ascii="仿宋" w:hAnsi="仿宋" w:eastAsia="仿宋" w:cs="仿宋"/>
                <w:szCs w:val="21"/>
              </w:rPr>
            </w:pPr>
          </w:p>
        </w:tc>
        <w:tc>
          <w:tcPr>
            <w:tcW w:w="1538" w:type="dxa"/>
          </w:tcPr>
          <w:p w14:paraId="364DD127">
            <w:pPr>
              <w:ind w:firstLine="420" w:firstLineChars="200"/>
              <w:jc w:val="left"/>
              <w:rPr>
                <w:rFonts w:hint="eastAsia" w:ascii="仿宋" w:hAnsi="仿宋" w:eastAsia="仿宋" w:cs="仿宋"/>
                <w:szCs w:val="21"/>
              </w:rPr>
            </w:pPr>
          </w:p>
        </w:tc>
        <w:tc>
          <w:tcPr>
            <w:tcW w:w="1713" w:type="dxa"/>
          </w:tcPr>
          <w:p w14:paraId="73284683">
            <w:pPr>
              <w:ind w:firstLine="420" w:firstLineChars="200"/>
              <w:jc w:val="left"/>
              <w:rPr>
                <w:rFonts w:hint="eastAsia" w:ascii="仿宋" w:hAnsi="仿宋" w:eastAsia="仿宋" w:cs="仿宋"/>
                <w:szCs w:val="21"/>
              </w:rPr>
            </w:pPr>
          </w:p>
        </w:tc>
        <w:tc>
          <w:tcPr>
            <w:tcW w:w="1856" w:type="dxa"/>
          </w:tcPr>
          <w:p w14:paraId="3BB3A1AA">
            <w:pPr>
              <w:ind w:firstLine="420" w:firstLineChars="200"/>
              <w:jc w:val="left"/>
              <w:rPr>
                <w:rFonts w:hint="eastAsia" w:ascii="仿宋" w:hAnsi="仿宋" w:eastAsia="仿宋" w:cs="仿宋"/>
                <w:szCs w:val="21"/>
              </w:rPr>
            </w:pPr>
          </w:p>
        </w:tc>
      </w:tr>
    </w:tbl>
    <w:p w14:paraId="4EAE7521">
      <w:pPr>
        <w:ind w:right="640"/>
        <w:jc w:val="right"/>
        <w:rPr>
          <w:rFonts w:hint="eastAsia" w:ascii="仿宋" w:hAnsi="仿宋" w:eastAsia="仿宋" w:cs="仿宋"/>
          <w:color w:val="FF0000"/>
          <w:sz w:val="28"/>
          <w:szCs w:val="28"/>
        </w:rPr>
      </w:pPr>
    </w:p>
    <w:p w14:paraId="7535C467">
      <w:pPr>
        <w:ind w:right="640"/>
        <w:jc w:val="right"/>
        <w:rPr>
          <w:rFonts w:hint="eastAsia" w:ascii="仿宋" w:hAnsi="仿宋" w:eastAsia="仿宋" w:cs="仿宋"/>
          <w:color w:val="FF0000"/>
          <w:sz w:val="28"/>
          <w:szCs w:val="28"/>
        </w:rPr>
      </w:pPr>
    </w:p>
    <w:p w14:paraId="529FF86E">
      <w:pPr>
        <w:ind w:right="640"/>
        <w:jc w:val="right"/>
        <w:rPr>
          <w:rFonts w:hint="eastAsia" w:ascii="仿宋" w:hAnsi="仿宋" w:eastAsia="仿宋" w:cs="仿宋"/>
          <w:color w:val="FF0000"/>
          <w:sz w:val="28"/>
          <w:szCs w:val="28"/>
        </w:rPr>
      </w:pPr>
    </w:p>
    <w:p w14:paraId="44E864F2">
      <w:pPr>
        <w:ind w:right="640"/>
        <w:jc w:val="right"/>
        <w:rPr>
          <w:rFonts w:hint="eastAsia" w:ascii="仿宋" w:hAnsi="仿宋" w:eastAsia="仿宋" w:cs="仿宋"/>
          <w:color w:val="FF0000"/>
          <w:sz w:val="28"/>
          <w:szCs w:val="28"/>
        </w:rPr>
      </w:pPr>
    </w:p>
    <w:p w14:paraId="10A69418">
      <w:pPr>
        <w:rPr>
          <w:rFonts w:hint="eastAsia" w:ascii="仿宋" w:hAnsi="仿宋" w:eastAsia="仿宋" w:cs="仿宋"/>
          <w:sz w:val="28"/>
          <w:szCs w:val="28"/>
        </w:rPr>
      </w:pPr>
      <w:r>
        <w:rPr>
          <w:rFonts w:hint="eastAsia" w:ascii="仿宋" w:hAnsi="仿宋" w:eastAsia="仿宋" w:cs="仿宋"/>
          <w:sz w:val="28"/>
          <w:szCs w:val="28"/>
        </w:rPr>
        <w:br w:type="page"/>
      </w:r>
    </w:p>
    <w:p w14:paraId="1FF80199">
      <w:pPr>
        <w:rPr>
          <w:rFonts w:hint="eastAsia" w:ascii="仿宋" w:hAnsi="仿宋" w:eastAsia="仿宋" w:cs="仿宋"/>
          <w:sz w:val="28"/>
          <w:szCs w:val="28"/>
        </w:rPr>
      </w:pPr>
      <w:r>
        <w:rPr>
          <w:rFonts w:hint="eastAsia" w:ascii="仿宋" w:hAnsi="仿宋" w:eastAsia="仿宋" w:cs="仿宋"/>
          <w:sz w:val="28"/>
          <w:szCs w:val="28"/>
        </w:rPr>
        <w:t>附件2：</w:t>
      </w:r>
    </w:p>
    <w:p w14:paraId="4E7A4BCC">
      <w:pPr>
        <w:jc w:val="center"/>
        <w:rPr>
          <w:rFonts w:hint="eastAsia" w:ascii="仿宋" w:hAnsi="仿宋" w:eastAsia="仿宋" w:cs="仿宋"/>
          <w:b/>
          <w:sz w:val="32"/>
          <w:szCs w:val="32"/>
        </w:rPr>
      </w:pPr>
      <w:r>
        <w:rPr>
          <w:rFonts w:hint="eastAsia" w:ascii="仿宋" w:hAnsi="仿宋" w:eastAsia="仿宋" w:cs="仿宋"/>
          <w:b/>
          <w:sz w:val="32"/>
          <w:szCs w:val="32"/>
        </w:rPr>
        <w:t>保密承诺书</w:t>
      </w:r>
    </w:p>
    <w:p w14:paraId="702E1E12">
      <w:pPr>
        <w:widowControl/>
        <w:adjustRightInd w:val="0"/>
        <w:snapToGrid w:val="0"/>
        <w:spacing w:line="440" w:lineRule="exact"/>
        <w:jc w:val="left"/>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甲方：内蒙古蒙牛乳业(集团)股份有限公司</w:t>
      </w:r>
    </w:p>
    <w:p w14:paraId="6F6678F4">
      <w:pPr>
        <w:widowControl/>
        <w:adjustRightInd w:val="0"/>
        <w:snapToGrid w:val="0"/>
        <w:spacing w:line="440" w:lineRule="exact"/>
        <w:jc w:val="left"/>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地址：内蒙古呼和浩特市和林格尔县盛乐经济园区蒙牛总部</w:t>
      </w:r>
    </w:p>
    <w:p w14:paraId="00C9DF73">
      <w:pPr>
        <w:widowControl/>
        <w:adjustRightInd w:val="0"/>
        <w:snapToGrid w:val="0"/>
        <w:spacing w:line="440" w:lineRule="exact"/>
        <w:jc w:val="left"/>
        <w:textAlignment w:val="baseline"/>
        <w:rPr>
          <w:rFonts w:hint="eastAsia" w:ascii="仿宋" w:hAnsi="仿宋" w:eastAsia="仿宋" w:cs="仿宋"/>
          <w:color w:val="000000"/>
          <w:kern w:val="0"/>
          <w:sz w:val="28"/>
          <w:szCs w:val="28"/>
        </w:rPr>
      </w:pPr>
    </w:p>
    <w:p w14:paraId="4E1A8ACA">
      <w:pPr>
        <w:widowControl/>
        <w:adjustRightInd w:val="0"/>
        <w:snapToGrid w:val="0"/>
        <w:spacing w:line="440" w:lineRule="exact"/>
        <w:jc w:val="left"/>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14:paraId="77091AF5">
      <w:pPr>
        <w:widowControl/>
        <w:adjustRightInd w:val="0"/>
        <w:snapToGrid w:val="0"/>
        <w:spacing w:line="440" w:lineRule="exact"/>
        <w:jc w:val="left"/>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地址：</w:t>
      </w:r>
    </w:p>
    <w:p w14:paraId="290CC4B2">
      <w:pPr>
        <w:widowControl/>
        <w:adjustRightInd w:val="0"/>
        <w:snapToGrid w:val="0"/>
        <w:spacing w:line="440" w:lineRule="exact"/>
        <w:jc w:val="left"/>
        <w:textAlignment w:val="baseline"/>
        <w:rPr>
          <w:rFonts w:hint="eastAsia" w:ascii="仿宋" w:hAnsi="仿宋" w:eastAsia="仿宋" w:cs="仿宋"/>
          <w:color w:val="000000"/>
          <w:kern w:val="0"/>
          <w:sz w:val="28"/>
          <w:szCs w:val="28"/>
        </w:rPr>
      </w:pPr>
    </w:p>
    <w:p w14:paraId="6487A144">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甲乙双方就</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项目</w:t>
      </w:r>
      <w:r>
        <w:rPr>
          <w:rFonts w:hint="eastAsia" w:ascii="仿宋" w:hAnsi="仿宋" w:eastAsia="仿宋" w:cs="仿宋"/>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43339E11">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一、定义</w:t>
      </w:r>
    </w:p>
    <w:p w14:paraId="1806A078">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1B4649FF">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（一）由乙方以书面文件证明：该等信息已于披露之前已由乙方所持有；</w:t>
      </w:r>
    </w:p>
    <w:p w14:paraId="530313BF">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（二）已公开发表或非因乙方作为或不作为的原因，已向公众披露；</w:t>
      </w:r>
    </w:p>
    <w:p w14:paraId="53C7B871">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（三）已由甲方书面同意乙方公开；</w:t>
      </w:r>
    </w:p>
    <w:p w14:paraId="0972F1AA">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（四）由乙方在未使用该等机密信息的情形下独立开发；</w:t>
      </w:r>
    </w:p>
    <w:p w14:paraId="51603650">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（五）乙方从第三方处合法、正当地取得，且该第三方对该等机密信息不承担保密义务。</w:t>
      </w:r>
    </w:p>
    <w:p w14:paraId="05984ECE">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二、保密</w:t>
      </w:r>
    </w:p>
    <w:p w14:paraId="1F430BF2">
      <w:pPr>
        <w:pStyle w:val="6"/>
        <w:spacing w:line="440" w:lineRule="exact"/>
        <w:ind w:left="0" w:firstLine="560" w:firstLineChars="200"/>
        <w:rPr>
          <w:rFonts w:hint="eastAsia" w:ascii="仿宋" w:hAnsi="仿宋" w:eastAsia="仿宋" w:cs="仿宋"/>
          <w:sz w:val="28"/>
          <w:szCs w:val="28"/>
        </w:rPr>
      </w:pPr>
      <w:r>
        <w:rPr>
          <w:rFonts w:hint="eastAsia" w:ascii="仿宋" w:hAnsi="仿宋" w:eastAsia="仿宋" w:cs="仿宋"/>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rPr>
        <w:t xml:space="preserve">  </w:t>
      </w:r>
    </w:p>
    <w:p w14:paraId="4C097637">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三、公开</w:t>
      </w:r>
    </w:p>
    <w:p w14:paraId="7AF42618">
      <w:pPr>
        <w:pStyle w:val="6"/>
        <w:spacing w:line="440" w:lineRule="exact"/>
        <w:ind w:left="239" w:leftChars="114" w:firstLine="420" w:firstLineChars="150"/>
        <w:rPr>
          <w:rFonts w:hint="eastAsia" w:ascii="仿宋" w:hAnsi="仿宋" w:eastAsia="仿宋" w:cs="仿宋"/>
          <w:sz w:val="28"/>
          <w:szCs w:val="28"/>
        </w:rPr>
      </w:pPr>
      <w:r>
        <w:rPr>
          <w:rFonts w:hint="eastAsia" w:ascii="仿宋" w:hAnsi="仿宋" w:eastAsia="仿宋" w:cs="仿宋"/>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rPr>
        <w:t xml:space="preserve">                                                                                                                                                               </w:t>
      </w:r>
    </w:p>
    <w:p w14:paraId="70D48638">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四、强制性披露</w:t>
      </w:r>
    </w:p>
    <w:p w14:paraId="5B2DE529">
      <w:pPr>
        <w:spacing w:line="440" w:lineRule="exact"/>
        <w:ind w:firstLine="635" w:firstLineChars="227"/>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52B7137E">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五、返还资料</w:t>
      </w:r>
    </w:p>
    <w:p w14:paraId="60FCCA43">
      <w:pPr>
        <w:pStyle w:val="3"/>
        <w:spacing w:line="44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5</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74E286E8">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六、非授权许可</w:t>
      </w:r>
    </w:p>
    <w:p w14:paraId="58782499">
      <w:pPr>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13FECA95">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七、义务限定</w:t>
      </w:r>
    </w:p>
    <w:p w14:paraId="69BA7034">
      <w:pPr>
        <w:spacing w:line="440" w:lineRule="exact"/>
        <w:ind w:left="1"/>
        <w:rPr>
          <w:rFonts w:hint="eastAsia" w:ascii="仿宋" w:hAnsi="仿宋" w:eastAsia="仿宋" w:cs="仿宋"/>
          <w:sz w:val="28"/>
          <w:szCs w:val="28"/>
        </w:rPr>
      </w:pPr>
      <w:r>
        <w:rPr>
          <w:rFonts w:hint="eastAsia" w:ascii="仿宋" w:hAnsi="仿宋" w:eastAsia="仿宋" w:cs="仿宋"/>
          <w:b/>
          <w:bCs/>
          <w:sz w:val="28"/>
          <w:szCs w:val="28"/>
        </w:rPr>
        <w:t xml:space="preserve">   </w:t>
      </w:r>
      <w:r>
        <w:rPr>
          <w:rFonts w:hint="eastAsia" w:ascii="仿宋" w:hAnsi="仿宋" w:eastAsia="仿宋" w:cs="仿宋"/>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02887B02">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八、信息准确性</w:t>
      </w:r>
    </w:p>
    <w:p w14:paraId="7FF191C6">
      <w:pPr>
        <w:spacing w:line="440" w:lineRule="exact"/>
        <w:ind w:left="1" w:leftChars="-266" w:hanging="560" w:hangingChars="20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6358300E">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九、期限</w:t>
      </w:r>
    </w:p>
    <w:p w14:paraId="54670AB1">
      <w:pPr>
        <w:pStyle w:val="3"/>
        <w:spacing w:line="44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本承诺书中乙方之保密义务应自乙方收到机密信息之日起</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5</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年内持续有效，且不因承诺书目的之达成而终止。</w:t>
      </w:r>
    </w:p>
    <w:p w14:paraId="62F9DE43">
      <w:pPr>
        <w:pStyle w:val="2"/>
        <w:spacing w:before="156" w:beforeLines="50" w:after="156" w:afterLines="50" w:line="440" w:lineRule="exact"/>
        <w:rPr>
          <w:rFonts w:hint="eastAsia" w:ascii="仿宋" w:hAnsi="仿宋" w:eastAsia="仿宋" w:cs="仿宋"/>
          <w:b/>
          <w:color w:val="000000"/>
          <w:sz w:val="28"/>
          <w:szCs w:val="28"/>
        </w:rPr>
      </w:pPr>
      <w:r>
        <w:rPr>
          <w:rFonts w:hint="eastAsia" w:ascii="仿宋" w:hAnsi="仿宋" w:eastAsia="仿宋" w:cs="仿宋"/>
          <w:b/>
          <w:color w:val="000000"/>
          <w:kern w:val="0"/>
          <w:sz w:val="28"/>
          <w:szCs w:val="28"/>
        </w:rPr>
        <w:t>十、</w:t>
      </w:r>
      <w:r>
        <w:rPr>
          <w:rFonts w:hint="eastAsia" w:ascii="仿宋" w:hAnsi="仿宋" w:eastAsia="仿宋" w:cs="仿宋"/>
          <w:b/>
          <w:color w:val="000000"/>
          <w:sz w:val="28"/>
          <w:szCs w:val="28"/>
        </w:rPr>
        <w:t>补充条款</w:t>
      </w:r>
    </w:p>
    <w:p w14:paraId="256F1EC3">
      <w:pPr>
        <w:pStyle w:val="2"/>
        <w:spacing w:after="0" w:line="44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（一）合规条款</w:t>
      </w:r>
    </w:p>
    <w:p w14:paraId="3FBE2339">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1CAE014E">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2、履约行为合规承诺：乙方承诺具有履行本承诺书约定的能力，且履行行为符合现行法律法规等规范性文件的要求。</w:t>
      </w:r>
    </w:p>
    <w:p w14:paraId="7490EE91">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69E21A2E">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4、合规检查：乙方应积极配合甲方的合规检查，理解并接受甲方对乙方的合规管理要求，同意配合合规检查，并不得隐瞒任何可能对甲方利益造成影响的信息。</w:t>
      </w:r>
    </w:p>
    <w:p w14:paraId="721260AD">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5、劳动用工:</w:t>
      </w:r>
      <w:r>
        <w:rPr>
          <w:rFonts w:hint="eastAsia" w:ascii="仿宋" w:hAnsi="仿宋" w:eastAsia="仿宋" w:cs="仿宋"/>
        </w:rPr>
        <w:t xml:space="preserve"> </w:t>
      </w:r>
      <w:r>
        <w:rPr>
          <w:rFonts w:hint="eastAsia" w:ascii="仿宋" w:hAnsi="仿宋" w:eastAsia="仿宋" w:cs="仿宋"/>
          <w:color w:val="000000"/>
          <w:sz w:val="28"/>
          <w:szCs w:val="28"/>
        </w:rPr>
        <w:t>乙方承诺不雇佣、使用童工，保障其员工的劳动合法权益，不纵容、支持、实施歧视、威胁员工的行为或发布相关言论。</w:t>
      </w:r>
    </w:p>
    <w:p w14:paraId="7F474114">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11CBD05A">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7、严格约束乙方员工及其代理人：乙方承诺严格遵守合规承诺条款，若乙方员工及乙方的代理人或代理机构违反相关承诺即视为乙方违反。</w:t>
      </w:r>
    </w:p>
    <w:p w14:paraId="6ABAEE8F">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6E43C918">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74195666">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10、责任承担：如果乙方违反前述合规承诺条款，甲方有权要求乙方承担因此而给甲方造成的全部损失。</w:t>
      </w:r>
    </w:p>
    <w:p w14:paraId="5CF01FFD">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12、适用原则：本承诺书中合规条款对乙方的要求与承诺书中其他条款不一致的，以对乙方要求更高的条款为准。</w:t>
      </w:r>
    </w:p>
    <w:p w14:paraId="01529A4F">
      <w:pPr>
        <w:pStyle w:val="2"/>
        <w:spacing w:after="0" w:line="44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（二）环境保护</w:t>
      </w:r>
    </w:p>
    <w:p w14:paraId="594779C0">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609AF7DE">
      <w:pPr>
        <w:spacing w:line="44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（三）附件法律效力条款</w:t>
      </w:r>
    </w:p>
    <w:p w14:paraId="76AABDC5">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14:paraId="7C89493F">
      <w:pPr>
        <w:pStyle w:val="2"/>
        <w:spacing w:before="156" w:beforeLines="50" w:after="156" w:afterLines="50" w:line="440" w:lineRule="exact"/>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十一、适用法律</w:t>
      </w:r>
    </w:p>
    <w:p w14:paraId="0AF22FD8">
      <w:pPr>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一</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种方式解决：</w:t>
      </w:r>
    </w:p>
    <w:p w14:paraId="4F42B5F3">
      <w:pPr>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（一）向呼和浩特仲裁委员会申请仲裁。因仲裁产生的包括但不限于仲裁费、律师费、调查费、差旅费等，由乙方承担。</w:t>
      </w:r>
    </w:p>
    <w:p w14:paraId="6295235E">
      <w:pPr>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（二）向甲方所在地有管辖权的人民法院提起诉讼。因诉讼产生的包括但不限于诉讼费、律师费、调查费、差旅费等，由乙方承担。</w:t>
      </w:r>
    </w:p>
    <w:p w14:paraId="786A6E41">
      <w:pPr>
        <w:pStyle w:val="2"/>
        <w:spacing w:before="156" w:beforeLines="50" w:after="156" w:afterLines="50" w:line="440" w:lineRule="exact"/>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十二、违约责任及救济</w:t>
      </w:r>
    </w:p>
    <w:p w14:paraId="533F9D3F">
      <w:pPr>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1EA951A3">
      <w:pPr>
        <w:spacing w:line="440" w:lineRule="exact"/>
        <w:ind w:firstLine="562" w:firstLineChars="200"/>
        <w:rPr>
          <w:rFonts w:hint="eastAsia" w:ascii="仿宋" w:hAnsi="仿宋" w:eastAsia="仿宋" w:cs="仿宋"/>
          <w:color w:val="000000"/>
          <w:kern w:val="0"/>
          <w:sz w:val="28"/>
          <w:szCs w:val="28"/>
        </w:rPr>
      </w:pPr>
      <w:r>
        <w:rPr>
          <w:rFonts w:hint="eastAsia" w:ascii="仿宋" w:hAnsi="仿宋" w:eastAsia="仿宋" w:cs="仿宋"/>
          <w:b/>
          <w:color w:val="000000"/>
          <w:kern w:val="0"/>
          <w:sz w:val="28"/>
          <w:szCs w:val="28"/>
        </w:rPr>
        <w:t>如果</w:t>
      </w:r>
      <w:r>
        <w:rPr>
          <w:rFonts w:hint="eastAsia" w:ascii="仿宋" w:hAnsi="仿宋" w:eastAsia="仿宋" w:cs="仿宋"/>
          <w:b/>
          <w:bCs/>
          <w:color w:val="000000"/>
          <w:kern w:val="0"/>
          <w:sz w:val="28"/>
          <w:szCs w:val="28"/>
        </w:rPr>
        <w:t>乙方</w:t>
      </w:r>
      <w:r>
        <w:rPr>
          <w:rFonts w:hint="eastAsia" w:ascii="仿宋" w:hAnsi="仿宋" w:eastAsia="仿宋" w:cs="仿宋"/>
          <w:b/>
          <w:color w:val="000000"/>
          <w:kern w:val="0"/>
          <w:sz w:val="28"/>
          <w:szCs w:val="28"/>
        </w:rPr>
        <w:t>违反本承诺书的任何规定情形,则甲方有权将乙方拉入蒙牛供应商黑名单，乙方应积极配合甲方在10个工作日内收回已经泄露的信息。</w:t>
      </w:r>
    </w:p>
    <w:p w14:paraId="260FA0C9">
      <w:pPr>
        <w:pStyle w:val="2"/>
        <w:spacing w:before="156" w:beforeLines="50" w:after="156" w:afterLines="50" w:line="440" w:lineRule="exact"/>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十三、生效及份数</w:t>
      </w:r>
    </w:p>
    <w:p w14:paraId="508A6194">
      <w:pPr>
        <w:pStyle w:val="2"/>
        <w:spacing w:before="156" w:beforeLines="50" w:after="156" w:afterLines="50"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本承诺书经乙方签字盖章之日起生效。</w:t>
      </w:r>
    </w:p>
    <w:p w14:paraId="5633EDD7">
      <w:pPr>
        <w:spacing w:line="440" w:lineRule="exact"/>
        <w:ind w:left="360"/>
        <w:rPr>
          <w:rFonts w:hint="eastAsia" w:ascii="仿宋" w:hAnsi="仿宋" w:eastAsia="仿宋" w:cs="仿宋"/>
          <w:b/>
          <w:bCs/>
          <w:sz w:val="28"/>
          <w:szCs w:val="28"/>
        </w:rPr>
      </w:pPr>
    </w:p>
    <w:p w14:paraId="4846D2BE">
      <w:pPr>
        <w:widowControl/>
        <w:adjustRightInd w:val="0"/>
        <w:snapToGrid w:val="0"/>
        <w:spacing w:line="440" w:lineRule="exact"/>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（以下无正文）</w:t>
      </w:r>
    </w:p>
    <w:p w14:paraId="5768C2EA">
      <w:pPr>
        <w:widowControl/>
        <w:adjustRightInd w:val="0"/>
        <w:snapToGrid w:val="0"/>
        <w:spacing w:line="440" w:lineRule="exact"/>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 xml:space="preserve">                            </w:t>
      </w:r>
    </w:p>
    <w:p w14:paraId="719BD3F8">
      <w:pPr>
        <w:widowControl/>
        <w:adjustRightInd w:val="0"/>
        <w:snapToGrid w:val="0"/>
        <w:spacing w:line="336" w:lineRule="auto"/>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14:paraId="1DE7AB6E">
      <w:pPr>
        <w:widowControl/>
        <w:adjustRightInd w:val="0"/>
        <w:snapToGrid w:val="0"/>
        <w:spacing w:line="336" w:lineRule="auto"/>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代表人：</w:t>
      </w:r>
    </w:p>
    <w:p w14:paraId="17744304">
      <w:pPr>
        <w:widowControl/>
        <w:adjustRightInd w:val="0"/>
        <w:snapToGrid w:val="0"/>
        <w:spacing w:line="336" w:lineRule="auto"/>
        <w:textAlignment w:val="baseline"/>
        <w:rPr>
          <w:rFonts w:hint="eastAsia" w:ascii="仿宋" w:hAnsi="仿宋" w:eastAsia="仿宋" w:cs="仿宋"/>
          <w:sz w:val="32"/>
          <w:szCs w:val="32"/>
        </w:rPr>
      </w:pPr>
      <w:r>
        <w:rPr>
          <w:rFonts w:hint="eastAsia" w:ascii="仿宋" w:hAnsi="仿宋" w:eastAsia="仿宋" w:cs="仿宋"/>
          <w:color w:val="000000"/>
          <w:kern w:val="0"/>
          <w:sz w:val="28"/>
          <w:szCs w:val="28"/>
        </w:rPr>
        <w:t>日期：</w:t>
      </w:r>
    </w:p>
    <w:p w14:paraId="2EC0D9D5">
      <w:pPr>
        <w:spacing w:line="440" w:lineRule="exact"/>
        <w:rPr>
          <w:rFonts w:hint="eastAsia" w:ascii="仿宋" w:hAnsi="仿宋" w:eastAsia="仿宋" w:cs="仿宋"/>
          <w:sz w:val="28"/>
          <w:szCs w:val="28"/>
        </w:rPr>
      </w:pPr>
    </w:p>
    <w:p w14:paraId="2D147DE5">
      <w:pPr>
        <w:jc w:val="left"/>
        <w:rPr>
          <w:rFonts w:hint="eastAsia" w:ascii="仿宋" w:hAnsi="仿宋" w:eastAsia="仿宋" w:cs="仿宋"/>
          <w:sz w:val="28"/>
          <w:szCs w:val="28"/>
        </w:rPr>
      </w:pPr>
      <w:r>
        <w:rPr>
          <w:rFonts w:hint="eastAsia" w:ascii="仿宋" w:hAnsi="仿宋" w:eastAsia="仿宋" w:cs="仿宋"/>
          <w:sz w:val="28"/>
          <w:szCs w:val="28"/>
        </w:rPr>
        <w:t>　</w:t>
      </w:r>
    </w:p>
    <w:p w14:paraId="27EBE70F">
      <w:pPr>
        <w:rPr>
          <w:rFonts w:hint="eastAsia" w:ascii="仿宋" w:hAnsi="仿宋" w:eastAsia="仿宋" w:cs="仿宋"/>
          <w:sz w:val="28"/>
          <w:szCs w:val="28"/>
        </w:rPr>
      </w:pPr>
      <w:r>
        <w:rPr>
          <w:rFonts w:hint="eastAsia" w:ascii="仿宋" w:hAnsi="仿宋" w:eastAsia="仿宋" w:cs="仿宋"/>
          <w:sz w:val="28"/>
          <w:szCs w:val="28"/>
        </w:rPr>
        <w:br w:type="page"/>
      </w:r>
    </w:p>
    <w:p w14:paraId="1ABC0BE6">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附件3</w:t>
      </w:r>
    </w:p>
    <w:p w14:paraId="32ACAB05">
      <w:pPr>
        <w:spacing w:line="360" w:lineRule="auto"/>
        <w:jc w:val="center"/>
        <w:rPr>
          <w:rFonts w:hint="eastAsia" w:ascii="仿宋" w:hAnsi="仿宋" w:eastAsia="仿宋" w:cs="仿宋"/>
          <w:b/>
          <w:sz w:val="28"/>
          <w:szCs w:val="28"/>
        </w:rPr>
      </w:pPr>
    </w:p>
    <w:p w14:paraId="39E8BC09">
      <w:pPr>
        <w:jc w:val="center"/>
        <w:rPr>
          <w:rFonts w:hint="eastAsia" w:ascii="仿宋" w:hAnsi="仿宋" w:eastAsia="仿宋" w:cs="仿宋"/>
          <w:b/>
          <w:kern w:val="0"/>
          <w:sz w:val="36"/>
          <w:szCs w:val="36"/>
        </w:rPr>
      </w:pPr>
      <w:r>
        <w:rPr>
          <w:rFonts w:hint="eastAsia" w:ascii="仿宋" w:hAnsi="仿宋" w:eastAsia="仿宋" w:cs="仿宋"/>
          <w:b/>
          <w:kern w:val="0"/>
          <w:sz w:val="36"/>
          <w:szCs w:val="36"/>
        </w:rPr>
        <w:t>法定代表人身份证明</w:t>
      </w:r>
    </w:p>
    <w:p w14:paraId="4B17FDB5">
      <w:pPr>
        <w:spacing w:line="360" w:lineRule="auto"/>
        <w:jc w:val="center"/>
        <w:rPr>
          <w:rFonts w:hint="eastAsia" w:ascii="仿宋" w:hAnsi="仿宋" w:eastAsia="仿宋" w:cs="仿宋"/>
          <w:b/>
          <w:szCs w:val="21"/>
        </w:rPr>
      </w:pPr>
    </w:p>
    <w:p w14:paraId="1C6F7DA8">
      <w:pPr>
        <w:spacing w:line="360" w:lineRule="auto"/>
        <w:ind w:firstLine="628" w:firstLineChars="262"/>
        <w:rPr>
          <w:rFonts w:hint="eastAsia" w:ascii="仿宋" w:hAnsi="仿宋" w:eastAsia="仿宋" w:cs="仿宋"/>
          <w:color w:val="000000"/>
          <w:sz w:val="24"/>
          <w:u w:val="single"/>
        </w:rPr>
      </w:pPr>
      <w:r>
        <w:rPr>
          <w:rFonts w:hint="eastAsia" w:ascii="仿宋" w:hAnsi="仿宋" w:eastAsia="仿宋" w:cs="仿宋"/>
          <w:color w:val="000000"/>
          <w:sz w:val="24"/>
        </w:rPr>
        <w:t>投标人名称：</w:t>
      </w:r>
      <w:r>
        <w:rPr>
          <w:rFonts w:hint="eastAsia" w:ascii="仿宋" w:hAnsi="仿宋" w:eastAsia="仿宋" w:cs="仿宋"/>
          <w:color w:val="000000"/>
          <w:sz w:val="24"/>
          <w:u w:val="single"/>
        </w:rPr>
        <w:t xml:space="preserve">                             </w:t>
      </w:r>
    </w:p>
    <w:p w14:paraId="468F458C">
      <w:pPr>
        <w:spacing w:line="360" w:lineRule="auto"/>
        <w:ind w:firstLine="628" w:firstLineChars="262"/>
        <w:rPr>
          <w:rFonts w:hint="eastAsia" w:ascii="仿宋" w:hAnsi="仿宋" w:eastAsia="仿宋" w:cs="仿宋"/>
          <w:color w:val="000000"/>
          <w:sz w:val="24"/>
        </w:rPr>
      </w:pPr>
      <w:r>
        <w:rPr>
          <w:rFonts w:hint="eastAsia" w:ascii="仿宋" w:hAnsi="仿宋" w:eastAsia="仿宋" w:cs="仿宋"/>
          <w:color w:val="000000"/>
          <w:sz w:val="24"/>
        </w:rPr>
        <w:t>单位性质：</w:t>
      </w:r>
      <w:r>
        <w:rPr>
          <w:rFonts w:hint="eastAsia" w:ascii="仿宋" w:hAnsi="仿宋" w:eastAsia="仿宋" w:cs="仿宋"/>
          <w:color w:val="000000"/>
          <w:sz w:val="24"/>
          <w:u w:val="single"/>
        </w:rPr>
        <w:t xml:space="preserve">                                </w:t>
      </w:r>
    </w:p>
    <w:p w14:paraId="6E524A8C">
      <w:pPr>
        <w:spacing w:line="360" w:lineRule="auto"/>
        <w:ind w:firstLine="628" w:firstLineChars="262"/>
        <w:rPr>
          <w:rFonts w:hint="eastAsia" w:ascii="仿宋" w:hAnsi="仿宋" w:eastAsia="仿宋" w:cs="仿宋"/>
          <w:color w:val="000000"/>
          <w:sz w:val="24"/>
          <w:u w:val="single"/>
        </w:rPr>
      </w:pPr>
      <w:r>
        <w:rPr>
          <w:rFonts w:hint="eastAsia" w:ascii="仿宋" w:hAnsi="仿宋" w:eastAsia="仿宋" w:cs="仿宋"/>
          <w:color w:val="000000"/>
          <w:sz w:val="24"/>
        </w:rPr>
        <w:t>地    址：</w:t>
      </w:r>
      <w:r>
        <w:rPr>
          <w:rFonts w:hint="eastAsia" w:ascii="仿宋" w:hAnsi="仿宋" w:eastAsia="仿宋" w:cs="仿宋"/>
          <w:color w:val="000000"/>
          <w:sz w:val="24"/>
          <w:u w:val="single"/>
        </w:rPr>
        <w:t xml:space="preserve">                                   </w:t>
      </w:r>
    </w:p>
    <w:p w14:paraId="69A5BCF8">
      <w:pPr>
        <w:spacing w:line="360" w:lineRule="auto"/>
        <w:ind w:firstLine="628" w:firstLineChars="262"/>
        <w:rPr>
          <w:rFonts w:hint="eastAsia" w:ascii="仿宋" w:hAnsi="仿宋" w:eastAsia="仿宋" w:cs="仿宋"/>
          <w:color w:val="000000"/>
          <w:sz w:val="24"/>
        </w:rPr>
      </w:pPr>
      <w:r>
        <w:rPr>
          <w:rFonts w:hint="eastAsia" w:ascii="仿宋" w:hAnsi="仿宋" w:eastAsia="仿宋" w:cs="仿宋"/>
          <w:color w:val="000000"/>
          <w:sz w:val="24"/>
        </w:rPr>
        <w:t>成立时间：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14:paraId="625943A0">
      <w:pPr>
        <w:spacing w:line="360" w:lineRule="auto"/>
        <w:ind w:firstLine="628" w:firstLineChars="262"/>
        <w:rPr>
          <w:rFonts w:hint="eastAsia" w:ascii="仿宋" w:hAnsi="仿宋" w:eastAsia="仿宋" w:cs="仿宋"/>
          <w:color w:val="000000"/>
          <w:sz w:val="24"/>
        </w:rPr>
      </w:pPr>
      <w:r>
        <w:rPr>
          <w:rFonts w:hint="eastAsia" w:ascii="仿宋" w:hAnsi="仿宋" w:eastAsia="仿宋" w:cs="仿宋"/>
          <w:color w:val="000000"/>
          <w:sz w:val="24"/>
        </w:rPr>
        <w:t>经营期限：</w:t>
      </w:r>
      <w:r>
        <w:rPr>
          <w:rFonts w:hint="eastAsia" w:ascii="仿宋" w:hAnsi="仿宋" w:eastAsia="仿宋" w:cs="仿宋"/>
          <w:color w:val="000000"/>
          <w:sz w:val="24"/>
          <w:u w:val="single"/>
        </w:rPr>
        <w:t xml:space="preserve">                               </w:t>
      </w:r>
    </w:p>
    <w:p w14:paraId="3B50F726">
      <w:pPr>
        <w:spacing w:line="360" w:lineRule="auto"/>
        <w:ind w:left="420" w:leftChars="200" w:firstLine="148" w:firstLineChars="62"/>
        <w:rPr>
          <w:rFonts w:hint="eastAsia" w:ascii="仿宋" w:hAnsi="仿宋" w:eastAsia="仿宋" w:cs="仿宋"/>
          <w:color w:val="000000"/>
          <w:sz w:val="24"/>
        </w:rPr>
      </w:pPr>
      <w:r>
        <w:rPr>
          <w:rFonts w:hint="eastAsia" w:ascii="仿宋" w:hAnsi="仿宋" w:eastAsia="仿宋" w:cs="仿宋"/>
          <w:color w:val="000000"/>
          <w:sz w:val="24"/>
        </w:rPr>
        <w:t>姓名：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性别：</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，身份证号码：</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系</w:t>
      </w:r>
      <w:r>
        <w:rPr>
          <w:rFonts w:hint="eastAsia" w:ascii="仿宋" w:hAnsi="仿宋" w:eastAsia="仿宋" w:cs="仿宋"/>
          <w:color w:val="FF0000"/>
          <w:sz w:val="24"/>
          <w:u w:val="single"/>
        </w:rPr>
        <w:t xml:space="preserve">  投 标 人 全 称</w:t>
      </w:r>
      <w:r>
        <w:rPr>
          <w:rFonts w:hint="eastAsia" w:ascii="仿宋" w:hAnsi="仿宋" w:eastAsia="仿宋" w:cs="仿宋"/>
          <w:color w:val="000000"/>
          <w:sz w:val="24"/>
        </w:rPr>
        <w:t>的法定代表人。</w:t>
      </w:r>
    </w:p>
    <w:p w14:paraId="353B4A93">
      <w:pPr>
        <w:spacing w:line="360" w:lineRule="auto"/>
        <w:ind w:firstLine="628" w:firstLineChars="262"/>
        <w:rPr>
          <w:rFonts w:hint="eastAsia" w:ascii="仿宋" w:hAnsi="仿宋" w:eastAsia="仿宋" w:cs="仿宋"/>
          <w:color w:val="000000"/>
          <w:sz w:val="24"/>
        </w:rPr>
      </w:pPr>
      <w:r>
        <w:rPr>
          <w:rFonts w:hint="eastAsia" w:ascii="仿宋" w:hAnsi="仿宋" w:eastAsia="仿宋" w:cs="仿宋"/>
          <w:color w:val="000000"/>
          <w:sz w:val="24"/>
        </w:rPr>
        <w:t>特此证明。</w:t>
      </w:r>
    </w:p>
    <w:tbl>
      <w:tblPr>
        <w:tblStyle w:val="8"/>
        <w:tblW w:w="90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15"/>
        <w:gridCol w:w="4675"/>
      </w:tblGrid>
      <w:tr w14:paraId="485DB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0" w:hRule="atLeast"/>
          <w:jc w:val="center"/>
        </w:trPr>
        <w:tc>
          <w:tcPr>
            <w:tcW w:w="4415" w:type="dxa"/>
          </w:tcPr>
          <w:p w14:paraId="4DBC1DCF">
            <w:pPr>
              <w:jc w:val="center"/>
              <w:rPr>
                <w:rFonts w:hint="eastAsia" w:ascii="仿宋" w:hAnsi="仿宋" w:eastAsia="仿宋" w:cs="仿宋"/>
                <w:color w:val="000000"/>
                <w:sz w:val="24"/>
              </w:rPr>
            </w:pPr>
            <w:r>
              <w:rPr>
                <w:rFonts w:hint="eastAsia" w:ascii="仿宋" w:hAnsi="仿宋" w:eastAsia="仿宋" w:cs="仿宋"/>
                <w:color w:val="000000"/>
                <w:sz w:val="24"/>
              </w:rPr>
              <w:t>法定代表人身份证复印件（正面）</w:t>
            </w:r>
          </w:p>
        </w:tc>
        <w:tc>
          <w:tcPr>
            <w:tcW w:w="4675" w:type="dxa"/>
          </w:tcPr>
          <w:p w14:paraId="327A5BF0">
            <w:pPr>
              <w:jc w:val="center"/>
              <w:rPr>
                <w:rFonts w:hint="eastAsia" w:ascii="仿宋" w:hAnsi="仿宋" w:eastAsia="仿宋" w:cs="仿宋"/>
                <w:color w:val="000000"/>
                <w:sz w:val="24"/>
              </w:rPr>
            </w:pPr>
            <w:r>
              <w:rPr>
                <w:rFonts w:hint="eastAsia" w:ascii="仿宋" w:hAnsi="仿宋" w:eastAsia="仿宋" w:cs="仿宋"/>
                <w:color w:val="000000"/>
                <w:sz w:val="24"/>
              </w:rPr>
              <w:t>法定代表人身份证复印件（</w:t>
            </w:r>
            <w:r>
              <w:rPr>
                <w:rFonts w:hint="eastAsia" w:ascii="仿宋" w:hAnsi="仿宋" w:eastAsia="仿宋" w:cs="仿宋"/>
                <w:color w:val="000000"/>
                <w:sz w:val="24"/>
                <w:lang w:val="en-US" w:eastAsia="zh-CN"/>
              </w:rPr>
              <w:t>反</w:t>
            </w:r>
            <w:r>
              <w:rPr>
                <w:rFonts w:hint="eastAsia" w:ascii="仿宋" w:hAnsi="仿宋" w:eastAsia="仿宋" w:cs="仿宋"/>
                <w:color w:val="000000"/>
                <w:sz w:val="24"/>
              </w:rPr>
              <w:t>面）</w:t>
            </w:r>
          </w:p>
        </w:tc>
      </w:tr>
    </w:tbl>
    <w:p w14:paraId="736E8BC2">
      <w:pPr>
        <w:spacing w:line="360" w:lineRule="auto"/>
        <w:rPr>
          <w:rFonts w:hint="eastAsia" w:ascii="仿宋" w:hAnsi="仿宋" w:eastAsia="仿宋" w:cs="仿宋"/>
          <w:sz w:val="24"/>
        </w:rPr>
      </w:pPr>
    </w:p>
    <w:p w14:paraId="0F48F72F">
      <w:pPr>
        <w:spacing w:line="360" w:lineRule="auto"/>
        <w:rPr>
          <w:rFonts w:hint="eastAsia" w:ascii="仿宋" w:hAnsi="仿宋" w:eastAsia="仿宋" w:cs="仿宋"/>
          <w:sz w:val="24"/>
        </w:rPr>
      </w:pPr>
    </w:p>
    <w:p w14:paraId="21DA9F5C">
      <w:pPr>
        <w:spacing w:line="360" w:lineRule="auto"/>
        <w:rPr>
          <w:rFonts w:hint="eastAsia" w:ascii="仿宋" w:hAnsi="仿宋" w:eastAsia="仿宋" w:cs="仿宋"/>
          <w:sz w:val="24"/>
        </w:rPr>
      </w:pPr>
    </w:p>
    <w:p w14:paraId="257C5DFC">
      <w:pPr>
        <w:spacing w:line="360" w:lineRule="auto"/>
        <w:rPr>
          <w:rFonts w:hint="eastAsia" w:ascii="仿宋" w:hAnsi="仿宋" w:eastAsia="仿宋" w:cs="仿宋"/>
          <w:sz w:val="24"/>
        </w:rPr>
      </w:pPr>
    </w:p>
    <w:p w14:paraId="6E8E6B86">
      <w:pPr>
        <w:spacing w:line="360" w:lineRule="auto"/>
        <w:ind w:right="1756" w:rightChars="836"/>
        <w:jc w:val="right"/>
        <w:rPr>
          <w:rFonts w:hint="eastAsia" w:ascii="仿宋" w:hAnsi="仿宋" w:eastAsia="仿宋" w:cs="仿宋"/>
          <w:sz w:val="24"/>
        </w:rPr>
      </w:pPr>
      <w:r>
        <w:rPr>
          <w:rFonts w:hint="eastAsia" w:ascii="仿宋" w:hAnsi="仿宋" w:eastAsia="仿宋" w:cs="仿宋"/>
          <w:sz w:val="24"/>
        </w:rPr>
        <w:t>投标人：</w:t>
      </w:r>
      <w:r>
        <w:rPr>
          <w:rFonts w:hint="eastAsia" w:ascii="仿宋" w:hAnsi="仿宋" w:eastAsia="仿宋" w:cs="仿宋"/>
          <w:sz w:val="24"/>
          <w:u w:val="single"/>
        </w:rPr>
        <w:t xml:space="preserve">                 </w:t>
      </w:r>
      <w:r>
        <w:rPr>
          <w:rFonts w:hint="eastAsia" w:ascii="仿宋" w:hAnsi="仿宋" w:eastAsia="仿宋" w:cs="仿宋"/>
          <w:sz w:val="24"/>
        </w:rPr>
        <w:t>（盖公章）</w:t>
      </w:r>
    </w:p>
    <w:p w14:paraId="5FB22DF2">
      <w:pPr>
        <w:spacing w:line="360" w:lineRule="auto"/>
        <w:ind w:right="1756" w:rightChars="836"/>
        <w:jc w:val="right"/>
        <w:rPr>
          <w:rFonts w:hint="eastAsia" w:ascii="仿宋" w:hAnsi="仿宋" w:eastAsia="仿宋" w:cs="仿宋"/>
          <w:sz w:val="24"/>
        </w:rPr>
      </w:pPr>
    </w:p>
    <w:p w14:paraId="61745C14">
      <w:pPr>
        <w:spacing w:line="360" w:lineRule="auto"/>
        <w:ind w:right="1756" w:rightChars="836"/>
        <w:jc w:val="right"/>
        <w:rPr>
          <w:rFonts w:hint="eastAsia" w:ascii="仿宋" w:hAnsi="仿宋" w:eastAsia="仿宋" w:cs="仿宋"/>
          <w:sz w:val="24"/>
        </w:rPr>
      </w:pPr>
    </w:p>
    <w:p w14:paraId="3D270CAB">
      <w:pPr>
        <w:ind w:right="1756" w:rightChars="836"/>
        <w:jc w:val="right"/>
        <w:rPr>
          <w:rFonts w:hint="eastAsia" w:ascii="仿宋" w:hAnsi="仿宋" w:eastAsia="仿宋" w:cs="仿宋"/>
          <w:b/>
          <w:kern w:val="0"/>
          <w:sz w:val="24"/>
        </w:rPr>
      </w:pP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1F30F9F3">
      <w:pPr>
        <w:jc w:val="center"/>
        <w:rPr>
          <w:rFonts w:hint="eastAsia" w:ascii="仿宋" w:hAnsi="仿宋" w:eastAsia="仿宋" w:cs="仿宋"/>
          <w:b/>
          <w:kern w:val="0"/>
          <w:sz w:val="24"/>
        </w:rPr>
      </w:pPr>
    </w:p>
    <w:p w14:paraId="40CC8B77">
      <w:pPr>
        <w:jc w:val="center"/>
        <w:rPr>
          <w:rFonts w:hint="eastAsia" w:ascii="仿宋" w:hAnsi="仿宋" w:eastAsia="仿宋" w:cs="仿宋"/>
          <w:b/>
          <w:kern w:val="0"/>
          <w:sz w:val="24"/>
        </w:rPr>
      </w:pPr>
    </w:p>
    <w:p w14:paraId="103BEC92">
      <w:pPr>
        <w:jc w:val="center"/>
        <w:rPr>
          <w:rFonts w:hint="eastAsia" w:ascii="仿宋" w:hAnsi="仿宋" w:eastAsia="仿宋" w:cs="仿宋"/>
          <w:b/>
          <w:kern w:val="0"/>
          <w:sz w:val="24"/>
        </w:rPr>
      </w:pPr>
    </w:p>
    <w:p w14:paraId="29E7E58E">
      <w:pPr>
        <w:jc w:val="center"/>
        <w:rPr>
          <w:rFonts w:hint="eastAsia" w:ascii="仿宋" w:hAnsi="仿宋" w:eastAsia="仿宋" w:cs="仿宋"/>
          <w:b/>
          <w:kern w:val="0"/>
          <w:sz w:val="36"/>
          <w:szCs w:val="36"/>
        </w:rPr>
      </w:pPr>
    </w:p>
    <w:p w14:paraId="51196951">
      <w:pPr>
        <w:jc w:val="center"/>
        <w:rPr>
          <w:rFonts w:hint="eastAsia" w:ascii="仿宋" w:hAnsi="仿宋" w:eastAsia="仿宋" w:cs="仿宋"/>
          <w:b/>
          <w:kern w:val="0"/>
          <w:sz w:val="36"/>
          <w:szCs w:val="36"/>
        </w:rPr>
      </w:pPr>
    </w:p>
    <w:p w14:paraId="78D966F1">
      <w:pPr>
        <w:spacing w:line="360" w:lineRule="auto"/>
        <w:jc w:val="left"/>
        <w:rPr>
          <w:rFonts w:hint="eastAsia" w:ascii="仿宋" w:hAnsi="仿宋" w:eastAsia="仿宋" w:cs="仿宋"/>
          <w:b/>
          <w:sz w:val="28"/>
          <w:szCs w:val="28"/>
        </w:rPr>
        <w:sectPr>
          <w:pgSz w:w="11906" w:h="16838"/>
          <w:pgMar w:top="1440" w:right="1800" w:bottom="1440" w:left="1800" w:header="851" w:footer="992" w:gutter="0"/>
          <w:cols w:space="425" w:num="1"/>
          <w:docGrid w:type="lines" w:linePitch="312" w:charSpace="0"/>
        </w:sectPr>
      </w:pPr>
    </w:p>
    <w:p w14:paraId="175A9C47">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法定代表人授权委托书</w:t>
      </w:r>
    </w:p>
    <w:p w14:paraId="0A2A0884">
      <w:pPr>
        <w:jc w:val="center"/>
        <w:rPr>
          <w:rFonts w:hint="eastAsia" w:ascii="仿宋" w:hAnsi="仿宋" w:eastAsia="仿宋" w:cs="仿宋"/>
          <w:color w:val="000000"/>
          <w:sz w:val="16"/>
        </w:rPr>
      </w:pPr>
    </w:p>
    <w:p w14:paraId="099576B0">
      <w:pPr>
        <w:spacing w:line="360" w:lineRule="auto"/>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（采购人全称）：</w:t>
      </w:r>
    </w:p>
    <w:p w14:paraId="45F70365">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（供应商全称）法定代表人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授权</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（全权代表姓名）为全权代表法定代表人，参加贵方组织的</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商务谈判会议，全权处理该采购招标项目中的一切事宜。</w:t>
      </w:r>
    </w:p>
    <w:p w14:paraId="304A2225">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法定代表人授权委托书有效期____年__月__日至____年__月__日</w:t>
      </w:r>
    </w:p>
    <w:p w14:paraId="270CA0DD">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谈判方公司全称（公章）：</w:t>
      </w:r>
    </w:p>
    <w:p w14:paraId="2A83F356">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 xml:space="preserve">法定代表人（签字或盖章）： </w:t>
      </w:r>
    </w:p>
    <w:p w14:paraId="231AF4CC">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 xml:space="preserve">授权委托人（签字或盖章）： </w:t>
      </w:r>
    </w:p>
    <w:p w14:paraId="5C2E05AF">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身份证号码：</w:t>
      </w:r>
    </w:p>
    <w:p w14:paraId="6C9CE0AA">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职      务：</w:t>
      </w:r>
    </w:p>
    <w:p w14:paraId="5963CEA5">
      <w:pPr>
        <w:rPr>
          <w:rFonts w:hint="eastAsia" w:ascii="仿宋" w:hAnsi="仿宋" w:eastAsia="仿宋" w:cs="仿宋"/>
          <w:b/>
          <w:bCs/>
          <w:color w:val="000000"/>
          <w:sz w:val="24"/>
        </w:rPr>
      </w:pPr>
      <w:r>
        <w:rPr>
          <w:rFonts w:hint="eastAsia" w:ascii="仿宋" w:hAnsi="仿宋" w:eastAsia="仿宋" w:cs="仿宋"/>
          <w:b/>
          <w:bCs/>
          <w:color w:val="000000"/>
          <w:sz w:val="24"/>
        </w:rPr>
        <w:t>附：</w:t>
      </w:r>
    </w:p>
    <w:tbl>
      <w:tblPr>
        <w:tblStyle w:val="8"/>
        <w:tblW w:w="90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15"/>
        <w:gridCol w:w="4675"/>
      </w:tblGrid>
      <w:tr w14:paraId="53275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3" w:hRule="atLeast"/>
          <w:jc w:val="center"/>
        </w:trPr>
        <w:tc>
          <w:tcPr>
            <w:tcW w:w="4415" w:type="dxa"/>
          </w:tcPr>
          <w:p w14:paraId="64FB7791">
            <w:pPr>
              <w:jc w:val="center"/>
              <w:rPr>
                <w:rFonts w:hint="eastAsia" w:ascii="仿宋" w:hAnsi="仿宋" w:eastAsia="仿宋" w:cs="仿宋"/>
                <w:color w:val="000000"/>
                <w:sz w:val="24"/>
              </w:rPr>
            </w:pPr>
            <w:r>
              <w:rPr>
                <w:rFonts w:hint="eastAsia" w:ascii="仿宋" w:hAnsi="仿宋" w:eastAsia="仿宋" w:cs="仿宋"/>
                <w:color w:val="000000"/>
                <w:sz w:val="24"/>
              </w:rPr>
              <w:t>法定代表人身份证复印件（正反面）</w:t>
            </w:r>
          </w:p>
        </w:tc>
        <w:tc>
          <w:tcPr>
            <w:tcW w:w="4675" w:type="dxa"/>
          </w:tcPr>
          <w:p w14:paraId="1E26D789">
            <w:pPr>
              <w:jc w:val="center"/>
              <w:rPr>
                <w:rFonts w:hint="eastAsia" w:ascii="仿宋" w:hAnsi="仿宋" w:eastAsia="仿宋" w:cs="仿宋"/>
                <w:color w:val="000000"/>
                <w:sz w:val="24"/>
              </w:rPr>
            </w:pPr>
            <w:r>
              <w:rPr>
                <w:rFonts w:hint="eastAsia" w:ascii="仿宋" w:hAnsi="仿宋" w:eastAsia="仿宋" w:cs="仿宋"/>
                <w:color w:val="000000"/>
                <w:sz w:val="24"/>
              </w:rPr>
              <w:t>授权委托人身份证复印件（正反面）</w:t>
            </w:r>
          </w:p>
        </w:tc>
      </w:tr>
    </w:tbl>
    <w:p w14:paraId="286C31D1">
      <w:pPr>
        <w:rPr>
          <w:rFonts w:hint="eastAsia" w:ascii="仿宋" w:hAnsi="仿宋" w:eastAsia="仿宋" w:cs="仿宋"/>
          <w:sz w:val="24"/>
        </w:rPr>
      </w:pPr>
    </w:p>
    <w:p w14:paraId="59BFEEDF">
      <w:pPr>
        <w:rPr>
          <w:rFonts w:hint="eastAsia" w:ascii="仿宋" w:hAnsi="仿宋" w:eastAsia="仿宋" w:cs="仿宋"/>
          <w:sz w:val="24"/>
        </w:rPr>
      </w:pPr>
    </w:p>
    <w:p w14:paraId="01860C6D">
      <w:pPr>
        <w:rPr>
          <w:rFonts w:hint="eastAsia" w:ascii="仿宋" w:hAnsi="仿宋" w:eastAsia="仿宋" w:cs="仿宋"/>
          <w:sz w:val="24"/>
        </w:rPr>
      </w:pPr>
    </w:p>
    <w:p w14:paraId="5F6F6E32">
      <w:pPr>
        <w:rPr>
          <w:rFonts w:hint="eastAsia" w:ascii="仿宋" w:hAnsi="仿宋" w:eastAsia="仿宋" w:cs="仿宋"/>
          <w:sz w:val="24"/>
        </w:rPr>
      </w:pPr>
    </w:p>
    <w:p w14:paraId="3F8E2BF6">
      <w:pPr>
        <w:rPr>
          <w:rFonts w:hint="eastAsia" w:ascii="仿宋" w:hAnsi="仿宋" w:eastAsia="仿宋" w:cs="仿宋"/>
          <w:sz w:val="24"/>
        </w:rPr>
      </w:pPr>
    </w:p>
    <w:p w14:paraId="41058C1A">
      <w:pPr>
        <w:spacing w:line="360" w:lineRule="auto"/>
        <w:jc w:val="center"/>
        <w:rPr>
          <w:rFonts w:hint="eastAsia" w:ascii="仿宋" w:hAnsi="仿宋" w:eastAsia="仿宋" w:cs="仿宋"/>
          <w:b/>
          <w:sz w:val="32"/>
          <w:szCs w:val="32"/>
        </w:rPr>
      </w:pPr>
    </w:p>
    <w:p w14:paraId="2E4AB7FF">
      <w:pPr>
        <w:spacing w:line="360" w:lineRule="auto"/>
        <w:jc w:val="center"/>
        <w:rPr>
          <w:rFonts w:hint="eastAsia" w:ascii="仿宋" w:hAnsi="仿宋" w:eastAsia="仿宋" w:cs="仿宋"/>
          <w:b/>
          <w:sz w:val="32"/>
          <w:szCs w:val="32"/>
        </w:rPr>
      </w:pPr>
    </w:p>
    <w:p w14:paraId="03818170">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授权委托人社保证明材料</w:t>
      </w:r>
    </w:p>
    <w:p w14:paraId="1A4F6A53">
      <w:pPr>
        <w:spacing w:line="360" w:lineRule="auto"/>
        <w:jc w:val="center"/>
        <w:rPr>
          <w:rFonts w:hint="eastAsia" w:ascii="仿宋" w:hAnsi="仿宋" w:eastAsia="仿宋" w:cs="仿宋"/>
          <w:i/>
          <w:color w:val="FF0000"/>
          <w:szCs w:val="21"/>
        </w:rPr>
      </w:pPr>
      <w:r>
        <w:rPr>
          <w:rFonts w:hint="eastAsia" w:ascii="仿宋" w:hAnsi="仿宋" w:eastAsia="仿宋" w:cs="仿宋"/>
          <w:i/>
          <w:color w:val="FF0000"/>
          <w:szCs w:val="21"/>
          <w:shd w:val="clear" w:color="auto" w:fill="FFFFFF"/>
        </w:rPr>
        <w:t>（要求：1、具备社保局出具的材料；2、具备本单位名称及授权委托人姓名。）</w:t>
      </w:r>
    </w:p>
    <w:p w14:paraId="0DCC58DD">
      <w:pPr>
        <w:spacing w:line="360" w:lineRule="auto"/>
        <w:jc w:val="center"/>
        <w:rPr>
          <w:rFonts w:hint="eastAsia" w:ascii="仿宋" w:hAnsi="仿宋" w:eastAsia="仿宋" w:cs="仿宋"/>
          <w:i/>
          <w:color w:val="FF0000"/>
          <w:szCs w:val="21"/>
          <w:shd w:val="clear" w:color="auto" w:fill="FFFFFF"/>
        </w:rPr>
      </w:pPr>
      <w:r>
        <w:rPr>
          <w:rFonts w:hint="eastAsia" w:ascii="仿宋" w:hAnsi="仿宋" w:eastAsia="仿宋" w:cs="仿宋"/>
          <w:i/>
          <w:color w:val="FF0000"/>
          <w:szCs w:val="21"/>
          <w:shd w:val="clear" w:color="auto" w:fill="FFFFFF"/>
        </w:rPr>
        <w:t>（如社保为代缴的，需配套提供在职证明或劳动合同等证明材料）</w:t>
      </w:r>
    </w:p>
    <w:p w14:paraId="66EC8244">
      <w:pPr>
        <w:spacing w:line="360" w:lineRule="auto"/>
        <w:jc w:val="center"/>
        <w:rPr>
          <w:rFonts w:hint="eastAsia" w:ascii="仿宋" w:hAnsi="仿宋" w:eastAsia="仿宋" w:cs="仿宋"/>
          <w:b/>
          <w:sz w:val="32"/>
          <w:szCs w:val="32"/>
        </w:rPr>
      </w:pPr>
    </w:p>
    <w:p w14:paraId="4B882523">
      <w:pPr>
        <w:rPr>
          <w:rFonts w:hint="eastAsia" w:ascii="仿宋" w:hAnsi="仿宋" w:eastAsia="仿宋" w:cs="仿宋"/>
          <w:sz w:val="24"/>
        </w:rPr>
      </w:pPr>
      <w:r>
        <w:rPr>
          <w:rFonts w:hint="eastAsia" w:ascii="仿宋" w:hAnsi="仿宋" w:eastAsia="仿宋" w:cs="仿宋"/>
          <w:sz w:val="24"/>
        </w:rPr>
        <w:br w:type="page"/>
      </w:r>
    </w:p>
    <w:p w14:paraId="589E2532">
      <w:pPr>
        <w:rPr>
          <w:rFonts w:hint="eastAsia" w:ascii="仿宋" w:hAnsi="仿宋" w:eastAsia="仿宋" w:cs="仿宋"/>
          <w:sz w:val="24"/>
          <w:lang w:val="en-US" w:eastAsia="zh-CN"/>
        </w:rPr>
      </w:pPr>
      <w:r>
        <w:rPr>
          <w:rFonts w:hint="eastAsia" w:ascii="仿宋" w:hAnsi="仿宋" w:eastAsia="仿宋" w:cs="仿宋"/>
          <w:sz w:val="24"/>
          <w:lang w:val="en-US" w:eastAsia="zh-CN"/>
        </w:rPr>
        <w:t>附件4</w:t>
      </w:r>
    </w:p>
    <w:p w14:paraId="29108489">
      <w:pPr>
        <w:keepNext w:val="0"/>
        <w:keepLines w:val="0"/>
        <w:widowControl w:val="0"/>
        <w:suppressLineNumbers w:val="0"/>
        <w:spacing w:before="0" w:beforeAutospacing="0" w:after="0" w:afterAutospacing="0" w:line="360" w:lineRule="auto"/>
        <w:ind w:left="0" w:right="0" w:firstLine="480" w:firstLineChars="200"/>
        <w:jc w:val="center"/>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lang w:val="en-US" w:eastAsia="zh-CN" w:bidi="ar"/>
        </w:rPr>
        <w:t>非联合体询比价，不分包或转包声明</w:t>
      </w:r>
    </w:p>
    <w:p w14:paraId="3C0F77A8">
      <w:pPr>
        <w:pStyle w:val="7"/>
        <w:keepNext w:val="0"/>
        <w:keepLines w:val="0"/>
        <w:widowControl w:val="0"/>
        <w:suppressLineNumbers w:val="0"/>
        <w:overflowPunct w:val="0"/>
        <w:spacing w:before="0" w:beforeAutospacing="1" w:after="120" w:afterAutospacing="0" w:line="360" w:lineRule="auto"/>
        <w:ind w:left="0" w:right="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 xml:space="preserve"> </w:t>
      </w:r>
    </w:p>
    <w:p w14:paraId="32F685B5">
      <w:pPr>
        <w:pStyle w:val="7"/>
        <w:keepNext w:val="0"/>
        <w:keepLines w:val="0"/>
        <w:widowControl w:val="0"/>
        <w:suppressLineNumbers w:val="0"/>
        <w:overflowPunct w:val="0"/>
        <w:autoSpaceDE w:val="0"/>
        <w:autoSpaceDN w:val="0"/>
        <w:adjustRightInd w:val="0"/>
        <w:spacing w:before="0" w:beforeAutospacing="1" w:after="120" w:afterAutospacing="0" w:line="360" w:lineRule="auto"/>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致:</w:t>
      </w:r>
    </w:p>
    <w:p w14:paraId="12F2B319">
      <w:pPr>
        <w:pStyle w:val="7"/>
        <w:keepNext w:val="0"/>
        <w:keepLines w:val="0"/>
        <w:widowControl w:val="0"/>
        <w:suppressLineNumbers w:val="0"/>
        <w:overflowPunct w:val="0"/>
        <w:autoSpaceDE w:val="0"/>
        <w:autoSpaceDN w:val="0"/>
        <w:adjustRightInd w:val="0"/>
        <w:spacing w:before="0" w:beforeAutospacing="1" w:after="120" w:afterAutospacing="0" w:line="360" w:lineRule="auto"/>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关于"</w:t>
      </w:r>
      <w:r>
        <w:rPr>
          <w:rFonts w:hint="eastAsia" w:ascii="仿宋" w:hAnsi="仿宋" w:eastAsia="仿宋" w:cs="仿宋"/>
          <w:kern w:val="2"/>
          <w:sz w:val="24"/>
          <w:szCs w:val="24"/>
          <w:u w:val="single"/>
          <w:lang w:val="en-US" w:eastAsia="zh-CN" w:bidi="ar"/>
        </w:rPr>
        <w:t xml:space="preserve">                  </w:t>
      </w:r>
      <w:r>
        <w:rPr>
          <w:rFonts w:hint="eastAsia" w:ascii="仿宋" w:hAnsi="仿宋" w:eastAsia="仿宋" w:cs="仿宋"/>
          <w:kern w:val="2"/>
          <w:sz w:val="24"/>
          <w:szCs w:val="24"/>
          <w:lang w:val="en-US" w:eastAsia="zh-CN" w:bidi="ar"/>
        </w:rPr>
        <w:t>项目(项目编号:</w:t>
      </w:r>
      <w:r>
        <w:rPr>
          <w:rFonts w:hint="eastAsia" w:ascii="仿宋" w:hAnsi="仿宋" w:eastAsia="仿宋" w:cs="仿宋"/>
          <w:kern w:val="2"/>
          <w:sz w:val="24"/>
          <w:szCs w:val="24"/>
          <w:u w:val="single"/>
          <w:lang w:val="en-US" w:eastAsia="zh-CN" w:bidi="ar"/>
        </w:rPr>
        <w:t xml:space="preserve">            </w:t>
      </w:r>
      <w:r>
        <w:rPr>
          <w:rFonts w:hint="eastAsia" w:ascii="仿宋" w:hAnsi="仿宋" w:eastAsia="仿宋" w:cs="仿宋"/>
          <w:kern w:val="2"/>
          <w:sz w:val="24"/>
          <w:szCs w:val="24"/>
          <w:lang w:val="en-US" w:eastAsia="zh-CN" w:bidi="ar"/>
        </w:rPr>
        <w:t>)"项目，我公司未采取联合体形式参与本项目询比价，承诺中标后不分包或转包。</w:t>
      </w:r>
    </w:p>
    <w:p w14:paraId="6A9C18CE">
      <w:pPr>
        <w:pStyle w:val="7"/>
        <w:keepNext w:val="0"/>
        <w:keepLines w:val="0"/>
        <w:widowControl w:val="0"/>
        <w:suppressLineNumbers w:val="0"/>
        <w:overflowPunct w:val="0"/>
        <w:autoSpaceDE w:val="0"/>
        <w:autoSpaceDN w:val="0"/>
        <w:adjustRightInd w:val="0"/>
        <w:spacing w:before="0" w:beforeAutospacing="1" w:after="120" w:afterAutospacing="0" w:line="360" w:lineRule="auto"/>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 xml:space="preserve"> </w:t>
      </w:r>
    </w:p>
    <w:p w14:paraId="2DCF12D4">
      <w:pPr>
        <w:pStyle w:val="7"/>
        <w:keepNext w:val="0"/>
        <w:keepLines w:val="0"/>
        <w:widowControl w:val="0"/>
        <w:suppressLineNumbers w:val="0"/>
        <w:overflowPunct w:val="0"/>
        <w:autoSpaceDE w:val="0"/>
        <w:autoSpaceDN w:val="0"/>
        <w:adjustRightInd w:val="0"/>
        <w:spacing w:before="0" w:beforeAutospacing="1" w:after="120" w:afterAutospacing="0" w:line="360" w:lineRule="auto"/>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 xml:space="preserve"> </w:t>
      </w:r>
    </w:p>
    <w:p w14:paraId="3B41D9B2">
      <w:pPr>
        <w:pStyle w:val="7"/>
        <w:keepNext w:val="0"/>
        <w:keepLines w:val="0"/>
        <w:widowControl w:val="0"/>
        <w:suppressLineNumbers w:val="0"/>
        <w:overflowPunct w:val="0"/>
        <w:autoSpaceDE w:val="0"/>
        <w:autoSpaceDN w:val="0"/>
        <w:adjustRightInd w:val="0"/>
        <w:spacing w:before="0" w:beforeAutospacing="1" w:after="120" w:afterAutospacing="0" w:line="360" w:lineRule="auto"/>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特此声明!</w:t>
      </w:r>
    </w:p>
    <w:p w14:paraId="01FDE880">
      <w:pPr>
        <w:pStyle w:val="7"/>
        <w:keepNext w:val="0"/>
        <w:keepLines w:val="0"/>
        <w:widowControl w:val="0"/>
        <w:suppressLineNumbers w:val="0"/>
        <w:overflowPunct w:val="0"/>
        <w:spacing w:before="0" w:beforeAutospacing="1" w:after="120" w:afterAutospacing="0" w:line="360" w:lineRule="auto"/>
        <w:ind w:left="0" w:right="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 xml:space="preserve"> </w:t>
      </w:r>
    </w:p>
    <w:p w14:paraId="634E9631">
      <w:pPr>
        <w:pStyle w:val="7"/>
        <w:keepNext w:val="0"/>
        <w:keepLines w:val="0"/>
        <w:widowControl w:val="0"/>
        <w:suppressLineNumbers w:val="0"/>
        <w:overflowPunct w:val="0"/>
        <w:spacing w:before="0" w:beforeAutospacing="1" w:after="120" w:afterAutospacing="0" w:line="360" w:lineRule="auto"/>
        <w:ind w:left="0" w:right="0"/>
        <w:jc w:val="righ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xx公司</w:t>
      </w:r>
    </w:p>
    <w:p w14:paraId="39603367">
      <w:pPr>
        <w:pStyle w:val="7"/>
        <w:keepNext w:val="0"/>
        <w:keepLines w:val="0"/>
        <w:widowControl w:val="0"/>
        <w:suppressLineNumbers w:val="0"/>
        <w:overflowPunct w:val="0"/>
        <w:spacing w:before="0" w:beforeAutospacing="1" w:after="120" w:afterAutospacing="0" w:line="360" w:lineRule="auto"/>
        <w:ind w:left="0" w:right="0"/>
        <w:jc w:val="righ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xx日期</w:t>
      </w:r>
    </w:p>
    <w:p w14:paraId="5D333BAE">
      <w:pPr>
        <w:rPr>
          <w:rFonts w:hint="default" w:ascii="仿宋" w:hAnsi="仿宋" w:eastAsia="仿宋" w:cs="仿宋"/>
          <w:sz w:val="24"/>
          <w:lang w:val="en-US" w:eastAsia="zh-CN"/>
        </w:rPr>
      </w:pPr>
    </w:p>
    <w:p w14:paraId="1497F9F8">
      <w:pPr>
        <w:jc w:val="left"/>
        <w:rPr>
          <w:rFonts w:hint="eastAsia" w:ascii="仿宋" w:hAnsi="仿宋" w:eastAsia="仿宋" w:cs="仿宋"/>
          <w:sz w:val="28"/>
          <w:szCs w:val="28"/>
        </w:rPr>
      </w:pPr>
      <w:r>
        <w:rPr>
          <w:rFonts w:hint="eastAsia" w:ascii="仿宋" w:hAnsi="仿宋" w:eastAsia="仿宋" w:cs="仿宋"/>
          <w:sz w:val="28"/>
          <w:szCs w:val="28"/>
        </w:rPr>
        <w:t>　　　　　　　</w:t>
      </w:r>
    </w:p>
    <w:p w14:paraId="5E97E789">
      <w:pPr>
        <w:bidi w:val="0"/>
        <w:rPr>
          <w:rFonts w:hint="eastAsia" w:ascii="Times New Roman" w:hAnsi="Times New Roman" w:eastAsia="宋体" w:cs="Times New Roman"/>
          <w:kern w:val="2"/>
          <w:sz w:val="21"/>
          <w:szCs w:val="24"/>
          <w:lang w:val="en-US" w:eastAsia="zh-CN" w:bidi="ar-SA"/>
        </w:rPr>
      </w:pPr>
    </w:p>
    <w:p w14:paraId="1CB51911">
      <w:pPr>
        <w:bidi w:val="0"/>
        <w:rPr>
          <w:rFonts w:hint="eastAsia"/>
          <w:lang w:val="en-US" w:eastAsia="zh-CN"/>
        </w:rPr>
      </w:pPr>
    </w:p>
    <w:p w14:paraId="30D7D16D">
      <w:pPr>
        <w:bidi w:val="0"/>
        <w:rPr>
          <w:rFonts w:hint="eastAsia"/>
          <w:lang w:val="en-US" w:eastAsia="zh-CN"/>
        </w:rPr>
      </w:pPr>
    </w:p>
    <w:p w14:paraId="29C3AAEB">
      <w:pPr>
        <w:bidi w:val="0"/>
        <w:rPr>
          <w:rFonts w:hint="eastAsia"/>
          <w:lang w:val="en-US" w:eastAsia="zh-CN"/>
        </w:rPr>
      </w:pPr>
    </w:p>
    <w:p w14:paraId="38E3A795">
      <w:pPr>
        <w:bidi w:val="0"/>
        <w:rPr>
          <w:rFonts w:hint="eastAsia"/>
          <w:lang w:val="en-US" w:eastAsia="zh-CN"/>
        </w:rPr>
      </w:pPr>
    </w:p>
    <w:p w14:paraId="63150D04">
      <w:pPr>
        <w:bidi w:val="0"/>
        <w:jc w:val="left"/>
        <w:rPr>
          <w:rFonts w:hint="eastAsia"/>
          <w:lang w:val="en-US" w:eastAsia="zh-CN"/>
        </w:rPr>
        <w:sectPr>
          <w:pgSz w:w="11906" w:h="16838"/>
          <w:pgMar w:top="1440" w:right="1800" w:bottom="1440" w:left="1800" w:header="851" w:footer="992" w:gutter="0"/>
          <w:cols w:space="425" w:num="1"/>
          <w:docGrid w:type="lines" w:linePitch="312" w:charSpace="0"/>
        </w:sectPr>
      </w:pPr>
    </w:p>
    <w:p w14:paraId="6DA71D4F">
      <w:pPr>
        <w:jc w:val="left"/>
        <w:rPr>
          <w:rFonts w:hint="eastAsia" w:ascii="仿宋_GB2312" w:hAnsi="黑体" w:eastAsia="仿宋_GB2312" w:cs="Times New Roman"/>
          <w:b/>
          <w:color w:val="auto"/>
          <w:kern w:val="0"/>
          <w:sz w:val="32"/>
          <w:szCs w:val="32"/>
          <w:highlight w:val="none"/>
          <w:lang w:val="en-US" w:eastAsia="zh-CN"/>
        </w:rPr>
      </w:pPr>
      <w:r>
        <w:rPr>
          <w:rFonts w:hint="eastAsia" w:ascii="仿宋_GB2312" w:hAnsi="宋体" w:eastAsia="仿宋_GB2312" w:cs="仿宋"/>
          <w:color w:val="auto"/>
          <w:sz w:val="28"/>
          <w:szCs w:val="28"/>
          <w:highlight w:val="none"/>
          <w:lang w:val="en-US" w:eastAsia="zh-CN"/>
        </w:rPr>
        <w:t>附件5</w:t>
      </w:r>
    </w:p>
    <w:p w14:paraId="68A6F6AF">
      <w:pPr>
        <w:widowControl/>
        <w:adjustRightInd w:val="0"/>
        <w:snapToGrid w:val="0"/>
        <w:spacing w:line="360" w:lineRule="auto"/>
        <w:jc w:val="center"/>
        <w:textAlignment w:val="baseline"/>
        <w:rPr>
          <w:rFonts w:hint="eastAsia" w:ascii="仿宋_GB2312" w:hAnsi="黑体" w:eastAsia="仿宋_GB2312" w:cs="Times New Roman"/>
          <w:b/>
          <w:color w:val="auto"/>
          <w:kern w:val="0"/>
          <w:sz w:val="32"/>
          <w:szCs w:val="32"/>
          <w:highlight w:val="none"/>
          <w:lang w:val="en-US" w:eastAsia="zh-CN"/>
        </w:rPr>
      </w:pPr>
      <w:r>
        <w:rPr>
          <w:rFonts w:hint="eastAsia" w:ascii="仿宋_GB2312" w:hAnsi="黑体" w:eastAsia="仿宋_GB2312" w:cs="Times New Roman"/>
          <w:b/>
          <w:color w:val="auto"/>
          <w:kern w:val="0"/>
          <w:sz w:val="32"/>
          <w:szCs w:val="32"/>
          <w:highlight w:val="none"/>
          <w:lang w:val="en-US" w:eastAsia="zh-CN"/>
        </w:rPr>
        <w:t>关于聘用蒙牛在职人员亲属（含特定关系人）及离职人员的告知函</w:t>
      </w:r>
    </w:p>
    <w:p w14:paraId="70C4FFFF">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致：内蒙古蒙牛乳业（集团）股份有限公司:</w:t>
      </w:r>
    </w:p>
    <w:p w14:paraId="69A6EBC2">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***公司（请填写标准注册公司名称）于**年**日参加贵方组织的***项目（项目编号：***），并提交下述文件一份：</w:t>
      </w:r>
    </w:p>
    <w:p w14:paraId="6D631DD2">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 xml:space="preserve">    据此函，同意并告知如下：</w:t>
      </w:r>
    </w:p>
    <w:p w14:paraId="25D89E68">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 xml:space="preserve">    </w:t>
      </w:r>
      <w:r>
        <w:rPr>
          <w:rFonts w:hint="eastAsia" w:ascii="仿宋_GB2312" w:hAnsi="宋体" w:eastAsia="仿宋_GB2312" w:cs="仿宋"/>
          <w:color w:val="auto"/>
          <w:sz w:val="28"/>
          <w:szCs w:val="28"/>
          <w:highlight w:val="none"/>
          <w:lang w:val="zh-CN"/>
        </w:rPr>
        <w:t>我公司参加</w:t>
      </w:r>
      <w:r>
        <w:rPr>
          <w:rFonts w:hint="eastAsia" w:ascii="仿宋_GB2312" w:hAnsi="宋体" w:eastAsia="仿宋_GB2312" w:cs="仿宋"/>
          <w:color w:val="auto"/>
          <w:sz w:val="28"/>
          <w:szCs w:val="28"/>
          <w:highlight w:val="none"/>
        </w:rPr>
        <w:t>贵方组织的采购招标项目之前，已对我公司员工进行背景调查，情况一：我公司员工未包括</w:t>
      </w:r>
      <w:r>
        <w:rPr>
          <w:rFonts w:hint="eastAsia" w:ascii="仿宋_GB2312" w:hAnsi="宋体" w:eastAsia="仿宋_GB2312" w:cs="仿宋"/>
          <w:color w:val="auto"/>
          <w:sz w:val="28"/>
          <w:szCs w:val="28"/>
          <w:highlight w:val="none"/>
          <w:lang w:val="zh-CN"/>
        </w:rPr>
        <w:t>任何蒙牛</w:t>
      </w:r>
      <w:r>
        <w:rPr>
          <w:rFonts w:hint="eastAsia" w:ascii="仿宋_GB2312" w:hAnsi="宋体" w:eastAsia="仿宋_GB2312" w:cs="仿宋"/>
          <w:color w:val="auto"/>
          <w:sz w:val="28"/>
          <w:szCs w:val="28"/>
          <w:highlight w:val="none"/>
        </w:rPr>
        <w:t>集团在职人员亲属</w:t>
      </w:r>
      <w:r>
        <w:rPr>
          <w:rFonts w:hint="eastAsia" w:ascii="仿宋_GB2312" w:hAnsi="宋体" w:eastAsia="仿宋_GB2312" w:cs="仿宋"/>
          <w:color w:val="auto"/>
          <w:sz w:val="28"/>
          <w:szCs w:val="28"/>
          <w:highlight w:val="none"/>
          <w:lang w:eastAsia="zh-Hans"/>
        </w:rPr>
        <w:t>（含特定关系人）</w:t>
      </w:r>
      <w:r>
        <w:rPr>
          <w:rFonts w:hint="eastAsia" w:ascii="仿宋_GB2312" w:hAnsi="宋体" w:eastAsia="仿宋_GB2312" w:cs="仿宋"/>
          <w:color w:val="auto"/>
          <w:sz w:val="28"/>
          <w:szCs w:val="28"/>
          <w:highlight w:val="none"/>
        </w:rPr>
        <w:t>、离职人员。</w:t>
      </w:r>
      <w:r>
        <w:rPr>
          <w:rFonts w:hint="eastAsia" w:ascii="仿宋_GB2312" w:hAnsi="宋体" w:eastAsia="仿宋_GB2312" w:cs="仿宋"/>
          <w:color w:val="auto"/>
          <w:sz w:val="28"/>
          <w:szCs w:val="28"/>
          <w:highlight w:val="none"/>
          <w:lang w:val="zh-CN"/>
        </w:rPr>
        <w:t>如若中选，</w:t>
      </w:r>
      <w:r>
        <w:rPr>
          <w:rFonts w:hint="eastAsia" w:ascii="仿宋_GB2312" w:hAnsi="宋体" w:eastAsia="仿宋_GB2312" w:cs="仿宋"/>
          <w:color w:val="auto"/>
          <w:sz w:val="28"/>
          <w:szCs w:val="28"/>
          <w:highlight w:val="none"/>
        </w:rPr>
        <w:t>我公司</w:t>
      </w:r>
      <w:r>
        <w:rPr>
          <w:rFonts w:hint="eastAsia" w:ascii="仿宋_GB2312" w:hAnsi="宋体" w:eastAsia="仿宋_GB2312" w:cs="仿宋"/>
          <w:color w:val="auto"/>
          <w:sz w:val="28"/>
          <w:szCs w:val="28"/>
          <w:highlight w:val="none"/>
          <w:lang w:val="zh-CN"/>
        </w:rPr>
        <w:t>相关服务团队</w:t>
      </w:r>
      <w:r>
        <w:rPr>
          <w:rFonts w:hint="eastAsia" w:ascii="仿宋_GB2312" w:hAnsi="宋体" w:eastAsia="仿宋_GB2312" w:cs="仿宋"/>
          <w:color w:val="auto"/>
          <w:sz w:val="28"/>
          <w:szCs w:val="28"/>
          <w:highlight w:val="none"/>
        </w:rPr>
        <w:t>将不会</w:t>
      </w:r>
      <w:r>
        <w:rPr>
          <w:rFonts w:hint="eastAsia" w:ascii="仿宋_GB2312" w:hAnsi="宋体" w:eastAsia="仿宋_GB2312" w:cs="仿宋"/>
          <w:color w:val="auto"/>
          <w:sz w:val="28"/>
          <w:szCs w:val="28"/>
          <w:highlight w:val="none"/>
          <w:lang w:val="zh-CN"/>
        </w:rPr>
        <w:t>招聘蒙牛</w:t>
      </w:r>
      <w:r>
        <w:rPr>
          <w:rFonts w:hint="eastAsia" w:ascii="仿宋_GB2312" w:hAnsi="宋体" w:eastAsia="仿宋_GB2312" w:cs="仿宋"/>
          <w:color w:val="auto"/>
          <w:sz w:val="28"/>
          <w:szCs w:val="28"/>
          <w:highlight w:val="none"/>
        </w:rPr>
        <w:t>集团在职人员亲属</w:t>
      </w:r>
      <w:r>
        <w:rPr>
          <w:rFonts w:hint="eastAsia" w:ascii="仿宋_GB2312" w:hAnsi="宋体" w:eastAsia="仿宋_GB2312" w:cs="仿宋"/>
          <w:color w:val="auto"/>
          <w:sz w:val="28"/>
          <w:szCs w:val="28"/>
          <w:highlight w:val="none"/>
          <w:lang w:eastAsia="zh-Hans"/>
        </w:rPr>
        <w:t>（含特定关系人）</w:t>
      </w:r>
      <w:r>
        <w:rPr>
          <w:rFonts w:hint="eastAsia" w:ascii="仿宋_GB2312" w:hAnsi="宋体" w:eastAsia="仿宋_GB2312" w:cs="仿宋"/>
          <w:color w:val="auto"/>
          <w:sz w:val="28"/>
          <w:szCs w:val="28"/>
          <w:highlight w:val="none"/>
        </w:rPr>
        <w:t>、离职人员。情况二：我公司员工***为</w:t>
      </w:r>
      <w:r>
        <w:rPr>
          <w:rFonts w:hint="eastAsia" w:ascii="仿宋_GB2312" w:hAnsi="宋体" w:eastAsia="仿宋_GB2312" w:cs="仿宋"/>
          <w:color w:val="auto"/>
          <w:sz w:val="28"/>
          <w:szCs w:val="28"/>
          <w:highlight w:val="none"/>
          <w:lang w:val="zh-CN"/>
        </w:rPr>
        <w:t>蒙牛</w:t>
      </w:r>
      <w:r>
        <w:rPr>
          <w:rFonts w:hint="eastAsia" w:ascii="仿宋_GB2312" w:hAnsi="宋体" w:eastAsia="仿宋_GB2312" w:cs="仿宋"/>
          <w:color w:val="auto"/>
          <w:sz w:val="28"/>
          <w:szCs w:val="28"/>
          <w:highlight w:val="none"/>
        </w:rPr>
        <w:t>集团在职人员亲属</w:t>
      </w:r>
      <w:r>
        <w:rPr>
          <w:rFonts w:hint="eastAsia" w:ascii="仿宋_GB2312" w:hAnsi="宋体" w:eastAsia="仿宋_GB2312" w:cs="仿宋"/>
          <w:color w:val="auto"/>
          <w:sz w:val="28"/>
          <w:szCs w:val="28"/>
          <w:highlight w:val="none"/>
          <w:lang w:eastAsia="zh-Hans"/>
        </w:rPr>
        <w:t>（含特定关系人）</w:t>
      </w:r>
      <w:r>
        <w:rPr>
          <w:rFonts w:hint="eastAsia" w:ascii="仿宋_GB2312" w:hAnsi="宋体" w:eastAsia="仿宋_GB2312" w:cs="仿宋"/>
          <w:color w:val="auto"/>
          <w:sz w:val="28"/>
          <w:szCs w:val="28"/>
          <w:highlight w:val="none"/>
        </w:rPr>
        <w:t>或离职人员，经综合考量评估，该员工对于贵方组织的本次项目不存在任何利害关系。如若中选</w:t>
      </w:r>
      <w:r>
        <w:rPr>
          <w:rFonts w:hint="eastAsia" w:ascii="仿宋_GB2312" w:hAnsi="宋体" w:eastAsia="仿宋_GB2312" w:cs="仿宋"/>
          <w:color w:val="auto"/>
          <w:sz w:val="28"/>
          <w:szCs w:val="28"/>
          <w:highlight w:val="none"/>
          <w:lang w:val="zh-CN"/>
        </w:rPr>
        <w:t>，</w:t>
      </w:r>
      <w:r>
        <w:rPr>
          <w:rFonts w:hint="eastAsia" w:ascii="仿宋_GB2312" w:hAnsi="宋体" w:eastAsia="仿宋_GB2312" w:cs="仿宋"/>
          <w:color w:val="auto"/>
          <w:sz w:val="28"/>
          <w:szCs w:val="28"/>
          <w:highlight w:val="none"/>
        </w:rPr>
        <w:t>该员工将不会作为我公司</w:t>
      </w:r>
      <w:r>
        <w:rPr>
          <w:rFonts w:hint="eastAsia" w:ascii="仿宋_GB2312" w:hAnsi="宋体" w:eastAsia="仿宋_GB2312" w:cs="仿宋"/>
          <w:color w:val="auto"/>
          <w:sz w:val="28"/>
          <w:szCs w:val="28"/>
          <w:highlight w:val="none"/>
          <w:lang w:val="zh-CN"/>
        </w:rPr>
        <w:t>服务团队</w:t>
      </w:r>
      <w:r>
        <w:rPr>
          <w:rFonts w:hint="eastAsia" w:ascii="仿宋_GB2312" w:hAnsi="宋体" w:eastAsia="仿宋_GB2312" w:cs="仿宋"/>
          <w:color w:val="auto"/>
          <w:sz w:val="28"/>
          <w:szCs w:val="28"/>
          <w:highlight w:val="none"/>
        </w:rPr>
        <w:t>成员；合作期间如发现该员工以我公司名义与蒙牛集团进行相关业务往来，一经查实，我公司无条件接受蒙牛集团《阳光协议》中的相关处理条款。</w:t>
      </w:r>
    </w:p>
    <w:p w14:paraId="6B4B330B">
      <w:pPr>
        <w:jc w:val="left"/>
        <w:rPr>
          <w:rFonts w:hint="eastAsia" w:ascii="仿宋_GB2312" w:hAnsi="宋体" w:eastAsia="仿宋_GB2312" w:cs="仿宋"/>
          <w:color w:val="auto"/>
          <w:sz w:val="28"/>
          <w:szCs w:val="28"/>
          <w:highlight w:val="none"/>
        </w:rPr>
      </w:pPr>
    </w:p>
    <w:p w14:paraId="43B7901A">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公司全称（公章）：</w:t>
      </w:r>
    </w:p>
    <w:p w14:paraId="76DCC09C">
      <w:pPr>
        <w:jc w:val="left"/>
        <w:rPr>
          <w:rFonts w:hint="eastAsia" w:ascii="仿宋_GB2312" w:hAnsi="宋体" w:eastAsia="仿宋_GB2312" w:cs="仿宋"/>
          <w:color w:val="auto"/>
          <w:sz w:val="28"/>
          <w:szCs w:val="28"/>
          <w:highlight w:val="none"/>
        </w:rPr>
      </w:pPr>
    </w:p>
    <w:p w14:paraId="67172DA6">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 xml:space="preserve">法定代表人或被授权委托人（签字或印章）： </w:t>
      </w:r>
    </w:p>
    <w:p w14:paraId="695D81FB">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 xml:space="preserve">    </w:t>
      </w:r>
    </w:p>
    <w:p w14:paraId="5395D3C5">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 xml:space="preserve">日期： </w:t>
      </w:r>
    </w:p>
    <w:p w14:paraId="1498359F">
      <w:pPr>
        <w:widowControl/>
        <w:adjustRightInd w:val="0"/>
        <w:snapToGrid w:val="0"/>
        <w:spacing w:line="360" w:lineRule="auto"/>
        <w:jc w:val="center"/>
        <w:textAlignment w:val="baseline"/>
        <w:rPr>
          <w:rFonts w:hint="eastAsia" w:ascii="仿宋_GB2312" w:hAnsi="黑体" w:eastAsia="仿宋_GB2312" w:cs="Times New Roman"/>
          <w:b/>
          <w:color w:val="auto"/>
          <w:kern w:val="0"/>
          <w:sz w:val="32"/>
          <w:szCs w:val="32"/>
          <w:highlight w:val="none"/>
          <w:lang w:val="en-US" w:eastAsia="zh-CN"/>
        </w:rPr>
      </w:pPr>
      <w:r>
        <w:rPr>
          <w:rFonts w:hint="eastAsia" w:ascii="仿宋_GB2312" w:hAnsi="黑体" w:eastAsia="仿宋_GB2312" w:cs="Times New Roman"/>
          <w:b/>
          <w:color w:val="auto"/>
          <w:kern w:val="0"/>
          <w:sz w:val="32"/>
          <w:szCs w:val="32"/>
          <w:highlight w:val="none"/>
          <w:lang w:val="en-US" w:eastAsia="zh-CN"/>
        </w:rPr>
        <w:t>阳光协议主要条款</w:t>
      </w:r>
    </w:p>
    <w:p w14:paraId="7D1D77D7">
      <w:pPr>
        <w:jc w:val="center"/>
        <w:rPr>
          <w:rFonts w:hint="eastAsia" w:ascii="仿宋_GB2312" w:hAnsi="宋体" w:eastAsia="仿宋_GB2312" w:cs="仿宋"/>
          <w:color w:val="auto"/>
          <w:sz w:val="28"/>
          <w:szCs w:val="28"/>
          <w:highlight w:val="none"/>
          <w:shd w:val="clear" w:color="FFFFFF" w:fill="D9D9D9"/>
        </w:rPr>
      </w:pPr>
      <w:r>
        <w:rPr>
          <w:rFonts w:hint="eastAsia" w:ascii="仿宋_GB2312" w:hAnsi="宋体" w:eastAsia="仿宋_GB2312" w:cs="仿宋"/>
          <w:color w:val="auto"/>
          <w:sz w:val="28"/>
          <w:szCs w:val="28"/>
          <w:highlight w:val="none"/>
          <w:shd w:val="clear" w:color="FFFFFF" w:fill="D9D9D9"/>
        </w:rPr>
        <w:t>具体协议内容以合同附件为准</w:t>
      </w:r>
    </w:p>
    <w:p w14:paraId="51625BD6">
      <w:pPr>
        <w:widowControl/>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为规范企业经营活动，增强甲乙双方廉洁合作意识，维护甲乙双方的共同利益，营造守法经营、阳光诚信的合作氛围，</w:t>
      </w:r>
      <w:r>
        <w:rPr>
          <w:rFonts w:hint="eastAsia" w:ascii="仿宋" w:hAnsi="仿宋" w:eastAsia="仿宋" w:cs="仿宋"/>
          <w:color w:val="auto"/>
          <w:sz w:val="28"/>
          <w:szCs w:val="28"/>
          <w:highlight w:val="none"/>
        </w:rPr>
        <w:t>甲、乙双方经过平等协商</w:t>
      </w:r>
      <w:r>
        <w:rPr>
          <w:rFonts w:hint="eastAsia" w:ascii="仿宋" w:hAnsi="仿宋" w:eastAsia="仿宋" w:cs="仿宋"/>
          <w:color w:val="auto"/>
          <w:sz w:val="28"/>
          <w:szCs w:val="28"/>
          <w:highlight w:val="none"/>
          <w:lang w:bidi="ar"/>
        </w:rPr>
        <w:t>，订立本协议。本协议是双方所签主合同的附件，应与主合同同时签订，</w:t>
      </w:r>
      <w:r>
        <w:rPr>
          <w:rFonts w:hint="eastAsia" w:ascii="仿宋" w:hAnsi="仿宋" w:eastAsia="仿宋" w:cs="仿宋"/>
          <w:color w:val="auto"/>
          <w:sz w:val="28"/>
          <w:szCs w:val="28"/>
          <w:highlight w:val="none"/>
        </w:rPr>
        <w:t>共同遵守。</w:t>
      </w:r>
    </w:p>
    <w:p w14:paraId="13551444">
      <w:pPr>
        <w:widowControl/>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一、基本原则</w:t>
      </w:r>
    </w:p>
    <w:p w14:paraId="4364E972">
      <w:pPr>
        <w:widowControl/>
        <w:spacing w:line="360" w:lineRule="auto"/>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甲乙双方均理解并愿意严格遵守中华人民共和国关于反商业贿赂的有关法律法规的规定，双方均理解任何形式的贿赂行为都将触犯法律，并受到法律的严惩。</w:t>
      </w:r>
    </w:p>
    <w:p w14:paraId="1FA9EDD9">
      <w:pPr>
        <w:widowControl/>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二、双方承诺</w:t>
      </w:r>
    </w:p>
    <w:p w14:paraId="385F04CE">
      <w:pPr>
        <w:widowControl/>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甲、乙双方应共同遵守以下承诺：</w:t>
      </w:r>
    </w:p>
    <w:p w14:paraId="6EE1D162">
      <w:pPr>
        <w:widowControl/>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1.坚守诚信原则，在合作过程中不以</w:t>
      </w:r>
      <w:r>
        <w:rPr>
          <w:rFonts w:hint="eastAsia" w:ascii="仿宋" w:hAnsi="仿宋" w:eastAsia="仿宋" w:cs="仿宋"/>
          <w:color w:val="auto"/>
          <w:sz w:val="28"/>
          <w:szCs w:val="28"/>
          <w:highlight w:val="none"/>
        </w:rPr>
        <w:t>任何方式贿赂对方公司人员及其亲属、特定关系人，不</w:t>
      </w:r>
      <w:r>
        <w:rPr>
          <w:rFonts w:hint="eastAsia" w:ascii="仿宋" w:hAnsi="仿宋" w:eastAsia="仿宋" w:cs="仿宋"/>
          <w:color w:val="auto"/>
          <w:kern w:val="0"/>
          <w:sz w:val="28"/>
          <w:szCs w:val="28"/>
          <w:highlight w:val="none"/>
          <w:lang w:bidi="ar"/>
        </w:rPr>
        <w:t>发生舞弊、腐败、欺诈行为。</w:t>
      </w:r>
    </w:p>
    <w:p w14:paraId="21C68DB7">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2.在执行业务合作中，双方均不得采用隐瞒、欺骗等手段侵占另一方财物，或损害另一方其他合法利益。</w:t>
      </w:r>
    </w:p>
    <w:p w14:paraId="23C776B7">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0925B298">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三、双方权利和义务</w:t>
      </w:r>
    </w:p>
    <w:p w14:paraId="26B0BB6F">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（一）甲方权利、义务</w:t>
      </w:r>
    </w:p>
    <w:p w14:paraId="3C92E1CE">
      <w:pPr>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sz w:val="28"/>
          <w:szCs w:val="28"/>
          <w:highlight w:val="none"/>
        </w:rPr>
        <w:t>1.若经甲方查证乙方及其相关人员违反《阳光协议》所约定内容情况属实的，甲方将向合作方进行情况通报，要求合作方</w:t>
      </w:r>
      <w:r>
        <w:rPr>
          <w:rFonts w:hint="eastAsia" w:ascii="仿宋" w:hAnsi="仿宋" w:eastAsia="仿宋" w:cs="仿宋"/>
          <w:color w:val="auto"/>
          <w:sz w:val="28"/>
          <w:szCs w:val="28"/>
          <w:highlight w:val="none"/>
          <w:lang w:eastAsia="zh-Hans"/>
        </w:rPr>
        <w:t>作出说明</w:t>
      </w:r>
      <w:r>
        <w:rPr>
          <w:rFonts w:hint="eastAsia" w:ascii="仿宋" w:hAnsi="仿宋" w:eastAsia="仿宋" w:cs="仿宋"/>
          <w:color w:val="auto"/>
          <w:sz w:val="28"/>
          <w:szCs w:val="28"/>
          <w:highlight w:val="none"/>
        </w:rPr>
        <w:t>，同时可采取减少</w:t>
      </w:r>
      <w:r>
        <w:rPr>
          <w:rFonts w:hint="eastAsia" w:ascii="仿宋" w:hAnsi="仿宋" w:eastAsia="仿宋" w:cs="仿宋"/>
          <w:color w:val="auto"/>
          <w:sz w:val="28"/>
          <w:szCs w:val="28"/>
          <w:highlight w:val="none"/>
          <w:lang w:eastAsia="zh-Hans"/>
        </w:rPr>
        <w:t>供货量</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Hans"/>
        </w:rPr>
        <w:t>暂停业务关系</w:t>
      </w:r>
      <w:r>
        <w:rPr>
          <w:rFonts w:hint="eastAsia" w:ascii="仿宋" w:hAnsi="仿宋" w:eastAsia="仿宋" w:cs="仿宋"/>
          <w:color w:val="auto"/>
          <w:sz w:val="28"/>
          <w:szCs w:val="28"/>
          <w:highlight w:val="none"/>
        </w:rPr>
        <w:t>、启动合作</w:t>
      </w:r>
      <w:r>
        <w:rPr>
          <w:rFonts w:hint="eastAsia" w:ascii="仿宋" w:hAnsi="仿宋" w:eastAsia="仿宋" w:cs="仿宋"/>
          <w:color w:val="auto"/>
          <w:sz w:val="28"/>
          <w:szCs w:val="28"/>
          <w:highlight w:val="none"/>
          <w:lang w:eastAsia="zh-Hans"/>
        </w:rPr>
        <w:t>观察期</w:t>
      </w:r>
      <w:r>
        <w:rPr>
          <w:rFonts w:hint="eastAsia" w:ascii="仿宋" w:hAnsi="仿宋" w:eastAsia="仿宋" w:cs="仿宋"/>
          <w:color w:val="auto"/>
          <w:sz w:val="28"/>
          <w:szCs w:val="28"/>
          <w:highlight w:val="none"/>
        </w:rPr>
        <w:t>、按照</w:t>
      </w:r>
      <w:r>
        <w:rPr>
          <w:rFonts w:hint="eastAsia" w:ascii="仿宋" w:hAnsi="仿宋" w:eastAsia="仿宋" w:cs="仿宋"/>
          <w:color w:val="auto"/>
          <w:sz w:val="28"/>
          <w:szCs w:val="28"/>
          <w:highlight w:val="none"/>
          <w:lang w:eastAsia="zh-Hans"/>
        </w:rPr>
        <w:t>违约责任支付违约金</w:t>
      </w:r>
      <w:r>
        <w:rPr>
          <w:rFonts w:hint="eastAsia" w:ascii="仿宋" w:hAnsi="仿宋" w:eastAsia="仿宋" w:cs="仿宋"/>
          <w:color w:val="auto"/>
          <w:sz w:val="28"/>
          <w:szCs w:val="28"/>
          <w:highlight w:val="none"/>
        </w:rPr>
        <w:t>（追偿损失）、解除业务合同、</w:t>
      </w:r>
      <w:r>
        <w:rPr>
          <w:rFonts w:hint="eastAsia" w:ascii="仿宋" w:hAnsi="仿宋" w:eastAsia="仿宋" w:cs="仿宋"/>
          <w:color w:val="auto"/>
          <w:sz w:val="28"/>
          <w:szCs w:val="28"/>
          <w:highlight w:val="none"/>
          <w:lang w:eastAsia="zh-Hans"/>
        </w:rPr>
        <w:t>列入</w:t>
      </w:r>
      <w:r>
        <w:rPr>
          <w:rFonts w:hint="eastAsia" w:ascii="仿宋" w:hAnsi="仿宋" w:eastAsia="仿宋" w:cs="仿宋"/>
          <w:color w:val="auto"/>
          <w:sz w:val="28"/>
          <w:szCs w:val="28"/>
          <w:highlight w:val="none"/>
        </w:rPr>
        <w:t>合作方</w:t>
      </w:r>
      <w:r>
        <w:rPr>
          <w:rFonts w:hint="eastAsia" w:ascii="仿宋" w:hAnsi="仿宋" w:eastAsia="仿宋" w:cs="仿宋"/>
          <w:color w:val="auto"/>
          <w:sz w:val="28"/>
          <w:szCs w:val="28"/>
          <w:highlight w:val="none"/>
          <w:lang w:eastAsia="zh-Hans"/>
        </w:rPr>
        <w:t>黑名单</w:t>
      </w:r>
      <w:r>
        <w:rPr>
          <w:rFonts w:hint="eastAsia" w:ascii="仿宋" w:hAnsi="仿宋" w:eastAsia="仿宋" w:cs="仿宋"/>
          <w:color w:val="auto"/>
          <w:sz w:val="28"/>
          <w:szCs w:val="28"/>
          <w:highlight w:val="none"/>
        </w:rPr>
        <w:t>等方式进行违约处理</w:t>
      </w:r>
      <w:r>
        <w:rPr>
          <w:rFonts w:hint="eastAsia" w:ascii="仿宋" w:hAnsi="仿宋" w:eastAsia="仿宋" w:cs="仿宋"/>
          <w:color w:val="auto"/>
          <w:sz w:val="28"/>
          <w:szCs w:val="28"/>
          <w:highlight w:val="none"/>
          <w:lang w:eastAsia="zh-Hans"/>
        </w:rPr>
        <w:t>，以上</w:t>
      </w:r>
      <w:r>
        <w:rPr>
          <w:rFonts w:hint="eastAsia" w:ascii="仿宋" w:hAnsi="仿宋" w:eastAsia="仿宋" w:cs="仿宋"/>
          <w:color w:val="auto"/>
          <w:sz w:val="28"/>
          <w:szCs w:val="28"/>
          <w:highlight w:val="none"/>
        </w:rPr>
        <w:t>处理方式</w:t>
      </w:r>
      <w:r>
        <w:rPr>
          <w:rFonts w:hint="eastAsia" w:ascii="仿宋" w:hAnsi="仿宋" w:eastAsia="仿宋" w:cs="仿宋"/>
          <w:color w:val="auto"/>
          <w:sz w:val="28"/>
          <w:szCs w:val="28"/>
          <w:highlight w:val="none"/>
          <w:lang w:eastAsia="zh-Hans"/>
        </w:rPr>
        <w:t>可单独适用，也可合并适用</w:t>
      </w:r>
      <w:r>
        <w:rPr>
          <w:rFonts w:hint="eastAsia" w:ascii="仿宋" w:hAnsi="仿宋" w:eastAsia="仿宋" w:cs="仿宋"/>
          <w:color w:val="auto"/>
          <w:sz w:val="28"/>
          <w:szCs w:val="28"/>
          <w:highlight w:val="none"/>
        </w:rPr>
        <w:t>。</w:t>
      </w:r>
    </w:p>
    <w:p w14:paraId="0BD57607">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2.</w:t>
      </w:r>
      <w:r>
        <w:rPr>
          <w:rFonts w:hint="eastAsia" w:ascii="仿宋" w:hAnsi="仿宋" w:eastAsia="仿宋" w:cs="仿宋"/>
          <w:color w:val="auto"/>
          <w:sz w:val="28"/>
          <w:szCs w:val="28"/>
          <w:highlight w:val="none"/>
        </w:rPr>
        <w:t>被甲方列入黑名单中的公司法定代表人、监事、出资人、联系人、业务对接人，在其他公司担任法人或类似职务或充当类似身份的，</w:t>
      </w:r>
      <w:r>
        <w:rPr>
          <w:rFonts w:hint="eastAsia" w:ascii="仿宋" w:hAnsi="仿宋" w:eastAsia="仿宋" w:cs="仿宋"/>
          <w:color w:val="auto"/>
          <w:kern w:val="0"/>
          <w:sz w:val="28"/>
          <w:szCs w:val="28"/>
          <w:highlight w:val="none"/>
          <w:lang w:eastAsia="zh-Hans" w:bidi="ar"/>
        </w:rPr>
        <w:t>该公司视为已</w:t>
      </w:r>
      <w:r>
        <w:rPr>
          <w:rFonts w:hint="eastAsia" w:ascii="仿宋" w:hAnsi="仿宋" w:eastAsia="仿宋" w:cs="仿宋"/>
          <w:color w:val="auto"/>
          <w:kern w:val="0"/>
          <w:sz w:val="28"/>
          <w:szCs w:val="28"/>
          <w:highlight w:val="none"/>
          <w:lang w:bidi="ar"/>
        </w:rPr>
        <w:t>被</w:t>
      </w:r>
      <w:r>
        <w:rPr>
          <w:rFonts w:hint="eastAsia" w:ascii="仿宋" w:hAnsi="仿宋" w:eastAsia="仿宋" w:cs="仿宋"/>
          <w:color w:val="auto"/>
          <w:kern w:val="0"/>
          <w:sz w:val="28"/>
          <w:szCs w:val="28"/>
          <w:highlight w:val="none"/>
          <w:lang w:eastAsia="zh-Hans" w:bidi="ar"/>
        </w:rPr>
        <w:t>列入黑名单</w:t>
      </w:r>
      <w:r>
        <w:rPr>
          <w:rFonts w:hint="eastAsia" w:ascii="仿宋" w:hAnsi="仿宋" w:eastAsia="仿宋" w:cs="仿宋"/>
          <w:color w:val="auto"/>
          <w:kern w:val="0"/>
          <w:sz w:val="28"/>
          <w:szCs w:val="28"/>
          <w:highlight w:val="none"/>
          <w:lang w:bidi="ar"/>
        </w:rPr>
        <w:t>。</w:t>
      </w:r>
    </w:p>
    <w:p w14:paraId="76BDE4A0">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3</w:t>
      </w:r>
      <w:r>
        <w:rPr>
          <w:rFonts w:hint="eastAsia" w:ascii="仿宋" w:hAnsi="仿宋" w:eastAsia="仿宋" w:cs="仿宋"/>
          <w:color w:val="auto"/>
          <w:kern w:val="0"/>
          <w:sz w:val="28"/>
          <w:szCs w:val="28"/>
          <w:highlight w:val="none"/>
          <w:lang w:eastAsia="zh-Hans" w:bidi="ar"/>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40A2678F">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举报电话：0471-7393612</w:t>
      </w:r>
    </w:p>
    <w:p w14:paraId="0EC704DF">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举报邮箱：</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"mailto:mnjw@mengniu.cn"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kern w:val="0"/>
          <w:sz w:val="28"/>
          <w:szCs w:val="28"/>
          <w:highlight w:val="none"/>
          <w:lang w:eastAsia="zh-Hans"/>
        </w:rPr>
        <w:t>mnjw@mengniu.cn</w:t>
      </w:r>
      <w:r>
        <w:rPr>
          <w:rFonts w:hint="eastAsia" w:ascii="仿宋" w:hAnsi="仿宋" w:eastAsia="仿宋" w:cs="仿宋"/>
          <w:color w:val="auto"/>
          <w:kern w:val="0"/>
          <w:sz w:val="28"/>
          <w:szCs w:val="28"/>
          <w:highlight w:val="none"/>
          <w:lang w:eastAsia="zh-Hans"/>
        </w:rPr>
        <w:fldChar w:fldCharType="end"/>
      </w:r>
    </w:p>
    <w:p w14:paraId="097F6219">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邮寄地址：内蒙古呼和浩特市和林格尔盛乐经济园区蒙牛乳业奶源楼311室 纪委办公室（收）</w:t>
      </w:r>
    </w:p>
    <w:p w14:paraId="09E89634">
      <w:pPr>
        <w:widowControl/>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eastAsia="zh-Hans" w:bidi="ar"/>
        </w:rPr>
        <w:t>邮政编码：011517</w:t>
      </w:r>
    </w:p>
    <w:p w14:paraId="11928D46">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（二）乙方权利、义务</w:t>
      </w:r>
    </w:p>
    <w:p w14:paraId="6805CC6E">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1.若甲方员工存在违反本协议所规定行为的，乙方有权拒绝并有义务向甲方进行举报。</w:t>
      </w:r>
    </w:p>
    <w:p w14:paraId="4DF2E4B7">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2.</w:t>
      </w:r>
      <w:r>
        <w:rPr>
          <w:rFonts w:hint="eastAsia" w:ascii="仿宋" w:hAnsi="仿宋" w:eastAsia="仿宋" w:cs="仿宋"/>
          <w:color w:val="auto"/>
          <w:kern w:val="0"/>
          <w:sz w:val="28"/>
          <w:szCs w:val="28"/>
          <w:highlight w:val="none"/>
          <w:lang w:eastAsia="zh-Hans" w:bidi="ar"/>
        </w:rPr>
        <w:t>乙方保证，在投标过程中，不发生以下行为：</w:t>
      </w:r>
    </w:p>
    <w:p w14:paraId="07C1D78C">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eastAsia="zh-Hans" w:bidi="ar"/>
        </w:rPr>
        <w:t>（1）乙方在投标中存在提供虚假材料，欺骗中标</w:t>
      </w:r>
      <w:r>
        <w:rPr>
          <w:rFonts w:hint="eastAsia" w:ascii="仿宋" w:hAnsi="仿宋" w:eastAsia="仿宋" w:cs="仿宋"/>
          <w:color w:val="auto"/>
          <w:kern w:val="0"/>
          <w:sz w:val="28"/>
          <w:szCs w:val="28"/>
          <w:highlight w:val="none"/>
          <w:lang w:bidi="ar"/>
        </w:rPr>
        <w:t>；</w:t>
      </w:r>
    </w:p>
    <w:p w14:paraId="4405F4A6">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eastAsia="zh-Hans" w:bidi="ar"/>
        </w:rPr>
        <w:t>（2）乙方在投标时</w:t>
      </w:r>
      <w:r>
        <w:rPr>
          <w:rFonts w:hint="eastAsia" w:ascii="仿宋" w:hAnsi="仿宋" w:eastAsia="仿宋" w:cs="仿宋"/>
          <w:color w:val="auto"/>
          <w:sz w:val="28"/>
          <w:szCs w:val="28"/>
          <w:highlight w:val="none"/>
        </w:rPr>
        <w:t>存在围标串标</w:t>
      </w:r>
      <w:r>
        <w:rPr>
          <w:rFonts w:hint="eastAsia" w:ascii="仿宋" w:hAnsi="仿宋" w:eastAsia="仿宋" w:cs="仿宋"/>
          <w:color w:val="auto"/>
          <w:kern w:val="0"/>
          <w:sz w:val="28"/>
          <w:szCs w:val="28"/>
          <w:highlight w:val="none"/>
          <w:lang w:bidi="ar"/>
        </w:rPr>
        <w:t>；</w:t>
      </w:r>
    </w:p>
    <w:p w14:paraId="065BABB3">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eastAsia="zh-Hans" w:bidi="ar"/>
        </w:rPr>
        <w:t>（3）乙方在投标时贿赂、拉拢甲方人员</w:t>
      </w:r>
      <w:r>
        <w:rPr>
          <w:rFonts w:hint="eastAsia" w:ascii="仿宋" w:hAnsi="仿宋" w:eastAsia="仿宋" w:cs="仿宋"/>
          <w:color w:val="auto"/>
          <w:kern w:val="0"/>
          <w:sz w:val="28"/>
          <w:szCs w:val="28"/>
          <w:highlight w:val="none"/>
          <w:lang w:bidi="ar"/>
        </w:rPr>
        <w:t>；</w:t>
      </w:r>
    </w:p>
    <w:p w14:paraId="463212D3">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（4）其他违反招投标相关规定的行为。</w:t>
      </w:r>
    </w:p>
    <w:p w14:paraId="1BDBC439">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3.乙方保证，在合作过程中，乙方的管理人员、股东、</w:t>
      </w:r>
      <w:r>
        <w:rPr>
          <w:rFonts w:hint="eastAsia" w:ascii="仿宋" w:hAnsi="仿宋" w:eastAsia="仿宋" w:cs="仿宋"/>
          <w:color w:val="auto"/>
          <w:kern w:val="0"/>
          <w:sz w:val="28"/>
          <w:szCs w:val="28"/>
          <w:highlight w:val="none"/>
          <w:lang w:bidi="ar"/>
        </w:rPr>
        <w:t>项目对接人员</w:t>
      </w:r>
      <w:r>
        <w:rPr>
          <w:rFonts w:hint="eastAsia" w:ascii="仿宋" w:hAnsi="仿宋" w:eastAsia="仿宋" w:cs="仿宋"/>
          <w:color w:val="auto"/>
          <w:kern w:val="0"/>
          <w:sz w:val="28"/>
          <w:szCs w:val="28"/>
          <w:highlight w:val="none"/>
          <w:lang w:eastAsia="zh-Hans" w:bidi="ar"/>
        </w:rPr>
        <w:t>与甲方项目有关的管理人员或</w:t>
      </w:r>
      <w:r>
        <w:rPr>
          <w:rFonts w:hint="eastAsia" w:ascii="仿宋" w:hAnsi="仿宋" w:eastAsia="仿宋" w:cs="仿宋"/>
          <w:color w:val="auto"/>
          <w:kern w:val="0"/>
          <w:sz w:val="28"/>
          <w:szCs w:val="28"/>
          <w:highlight w:val="none"/>
          <w:lang w:bidi="ar"/>
        </w:rPr>
        <w:t>项目对接人</w:t>
      </w:r>
      <w:r>
        <w:rPr>
          <w:rFonts w:hint="eastAsia" w:ascii="仿宋" w:hAnsi="仿宋" w:eastAsia="仿宋" w:cs="仿宋"/>
          <w:color w:val="auto"/>
          <w:kern w:val="0"/>
          <w:sz w:val="28"/>
          <w:szCs w:val="28"/>
          <w:highlight w:val="none"/>
          <w:lang w:eastAsia="zh-Hans" w:bidi="ar"/>
        </w:rPr>
        <w:t>员不存在亲属关系、共同利益关系。</w:t>
      </w:r>
    </w:p>
    <w:p w14:paraId="24EF2D93">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4.乙方保证，在双方合作过程中，未接受甲方离职二年内的管理人员和关键业务人员在其公司参股、控股或任职。</w:t>
      </w:r>
    </w:p>
    <w:p w14:paraId="7DF6E596">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5.乙方保证，在合作过程中，乙方（含利益关联方）不得在甲方管理人员和关键业务人员的亲属（含特定关系人）的利益关联公司入股或发生有关业务。</w:t>
      </w:r>
    </w:p>
    <w:p w14:paraId="4EF2A29A">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6.乙方不得与甲方人员发生任何形式的财物往来，期间包括但不限于合同履约期间。</w:t>
      </w:r>
    </w:p>
    <w:p w14:paraId="602A4664">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7.</w:t>
      </w:r>
      <w:r>
        <w:rPr>
          <w:rFonts w:hint="eastAsia" w:ascii="仿宋" w:hAnsi="仿宋" w:eastAsia="仿宋" w:cs="仿宋"/>
          <w:color w:val="auto"/>
          <w:kern w:val="0"/>
          <w:sz w:val="28"/>
          <w:szCs w:val="28"/>
          <w:highlight w:val="none"/>
          <w:lang w:eastAsia="zh-Hans" w:bidi="ar"/>
        </w:rPr>
        <w:t>若甲乙双方依照行业惯例或通常做法，可能发生商务性、礼节性的小额礼品互赠，则须在合同中明示，但每一年度累计金额不得超过1000元。</w:t>
      </w:r>
    </w:p>
    <w:p w14:paraId="3FA42CE0">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（三）双方共同义务</w:t>
      </w:r>
    </w:p>
    <w:p w14:paraId="2B0D9613">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甲乙双方有关人员的商业贿赂行为构成犯罪并移交司法机关处理的，合同各方应积极配合司法机关的处理。</w:t>
      </w:r>
    </w:p>
    <w:p w14:paraId="7AD81823">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四、违约责任</w:t>
      </w:r>
    </w:p>
    <w:p w14:paraId="721FD6F5">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乙方违反本协议约定，拒不履行相关义务的，视为乙方违约。</w:t>
      </w:r>
    </w:p>
    <w:p w14:paraId="07186187">
      <w:pPr>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1.若乙方向有业务对接关系的甲方人员及其亲属、特定关系人提供合同约定之外利益，包括但不限于明扣、暗扣、现金、购物卡、实物、有价证券、旅游或其他非物质性利益等，根据实际情况按以下约定处理：</w:t>
      </w:r>
    </w:p>
    <w:p w14:paraId="665C2B7F">
      <w:pPr>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3AE47A87">
      <w:pPr>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7372770F">
      <w:pPr>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2EED0A5A">
      <w:pPr>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01360D14">
      <w:pPr>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3.若乙方存在本协议第三条第1款第3项、第三条第2款第2-6项、第四条“违约责任”第1款第三项</w:t>
      </w:r>
      <w:r>
        <w:rPr>
          <w:rFonts w:hint="eastAsia" w:ascii="仿宋" w:hAnsi="仿宋" w:eastAsia="仿宋" w:cs="仿宋"/>
          <w:color w:val="auto"/>
          <w:kern w:val="0"/>
          <w:sz w:val="28"/>
          <w:szCs w:val="28"/>
          <w:highlight w:val="none"/>
          <w:lang w:eastAsia="zh-Hans" w:bidi="ar"/>
        </w:rPr>
        <w:t>规定的任意一种行为，</w:t>
      </w:r>
      <w:r>
        <w:rPr>
          <w:rFonts w:hint="eastAsia" w:ascii="仿宋" w:hAnsi="仿宋" w:eastAsia="仿宋" w:cs="仿宋"/>
          <w:color w:val="auto"/>
          <w:kern w:val="0"/>
          <w:sz w:val="28"/>
          <w:szCs w:val="28"/>
          <w:highlight w:val="none"/>
          <w:lang w:bidi="ar"/>
        </w:rPr>
        <w:t>甲方将</w:t>
      </w:r>
      <w:r>
        <w:rPr>
          <w:rFonts w:hint="eastAsia" w:ascii="仿宋" w:hAnsi="仿宋" w:eastAsia="仿宋" w:cs="仿宋"/>
          <w:color w:val="auto"/>
          <w:kern w:val="0"/>
          <w:sz w:val="28"/>
          <w:szCs w:val="28"/>
          <w:highlight w:val="none"/>
          <w:lang w:eastAsia="zh-Hans" w:bidi="ar"/>
        </w:rPr>
        <w:t>以书面通知</w:t>
      </w:r>
      <w:r>
        <w:rPr>
          <w:rFonts w:hint="eastAsia" w:ascii="仿宋" w:hAnsi="仿宋" w:eastAsia="仿宋" w:cs="仿宋"/>
          <w:color w:val="auto"/>
          <w:kern w:val="0"/>
          <w:sz w:val="28"/>
          <w:szCs w:val="28"/>
          <w:highlight w:val="none"/>
          <w:lang w:bidi="ar"/>
        </w:rPr>
        <w:t>形式立即解除主合同，将乙方列入黑名单，并要求乙方</w:t>
      </w:r>
      <w:r>
        <w:rPr>
          <w:rFonts w:hint="eastAsia" w:ascii="仿宋" w:hAnsi="仿宋" w:eastAsia="仿宋" w:cs="仿宋"/>
          <w:color w:val="auto"/>
          <w:kern w:val="0"/>
          <w:sz w:val="28"/>
          <w:szCs w:val="28"/>
          <w:highlight w:val="none"/>
          <w:lang w:eastAsia="zh-Hans" w:bidi="ar"/>
        </w:rPr>
        <w:t>承担以下违约责任：</w:t>
      </w:r>
    </w:p>
    <w:p w14:paraId="3B51E14B">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（1）</w:t>
      </w:r>
      <w:r>
        <w:rPr>
          <w:rFonts w:hint="eastAsia" w:ascii="仿宋" w:hAnsi="仿宋" w:eastAsia="仿宋" w:cs="仿宋"/>
          <w:color w:val="auto"/>
          <w:kern w:val="0"/>
          <w:sz w:val="28"/>
          <w:szCs w:val="28"/>
          <w:highlight w:val="none"/>
          <w:lang w:eastAsia="zh-Hans" w:bidi="ar"/>
        </w:rPr>
        <w:t>按主合同总价款的20%支付违约金。</w:t>
      </w:r>
    </w:p>
    <w:p w14:paraId="77E4BEA1">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（2）</w:t>
      </w:r>
      <w:r>
        <w:rPr>
          <w:rFonts w:hint="eastAsia" w:ascii="仿宋" w:hAnsi="仿宋" w:eastAsia="仿宋" w:cs="仿宋"/>
          <w:color w:val="auto"/>
          <w:kern w:val="0"/>
          <w:sz w:val="28"/>
          <w:szCs w:val="28"/>
          <w:highlight w:val="none"/>
          <w:lang w:eastAsia="zh-Hans" w:bidi="ar"/>
        </w:rPr>
        <w:t>无主合同总价款的按照已发生业务总额的20%支付违约金；无主合同总价款且暂未发生业务的，扣除合同履约保证金。</w:t>
      </w:r>
    </w:p>
    <w:p w14:paraId="1ED3F347">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（3）</w:t>
      </w:r>
      <w:r>
        <w:rPr>
          <w:rFonts w:hint="eastAsia" w:ascii="仿宋" w:hAnsi="仿宋" w:eastAsia="仿宋" w:cs="仿宋"/>
          <w:color w:val="auto"/>
          <w:kern w:val="0"/>
          <w:sz w:val="28"/>
          <w:szCs w:val="28"/>
          <w:highlight w:val="none"/>
          <w:lang w:eastAsia="zh-Hans" w:bidi="ar"/>
        </w:rPr>
        <w:t>因主合同解除造成甲方其他损失的，按照主合同约定赔偿损失。</w:t>
      </w:r>
    </w:p>
    <w:p w14:paraId="3597B95A">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（4）</w:t>
      </w:r>
      <w:r>
        <w:rPr>
          <w:rFonts w:hint="eastAsia" w:ascii="仿宋" w:hAnsi="仿宋" w:eastAsia="仿宋" w:cs="仿宋"/>
          <w:color w:val="auto"/>
          <w:kern w:val="0"/>
          <w:sz w:val="28"/>
          <w:szCs w:val="28"/>
          <w:highlight w:val="none"/>
          <w:lang w:eastAsia="zh-Hans" w:bidi="ar"/>
        </w:rPr>
        <w:t>如乙方未按约定支付违约金，乙方同意并认可使用保证金、预付款、应付款等款项冲抵违约金。</w:t>
      </w:r>
    </w:p>
    <w:p w14:paraId="4957D6CD">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（5）</w:t>
      </w:r>
      <w:r>
        <w:rPr>
          <w:rFonts w:hint="eastAsia" w:ascii="仿宋" w:hAnsi="仿宋" w:eastAsia="仿宋" w:cs="仿宋"/>
          <w:color w:val="auto"/>
          <w:kern w:val="0"/>
          <w:sz w:val="28"/>
          <w:szCs w:val="28"/>
          <w:highlight w:val="none"/>
          <w:lang w:eastAsia="zh-Hans" w:bidi="ar"/>
        </w:rPr>
        <w:t>若乙方积极配合查处接受商业贿赂人员的，甲方可减少或免除相对应的违约金。</w:t>
      </w:r>
    </w:p>
    <w:p w14:paraId="46CF5651">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上述责任承担方式可单独适用，也可合并适用。</w:t>
      </w:r>
    </w:p>
    <w:p w14:paraId="04F23619">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 xml:space="preserve">五、协议的生效、变更或解除 </w:t>
      </w:r>
    </w:p>
    <w:p w14:paraId="497DAD3D">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1.本协议为主合同的补充内容，与主合同具有同样的法律效力。</w:t>
      </w:r>
    </w:p>
    <w:p w14:paraId="0261B1F5">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2.</w:t>
      </w:r>
      <w:r>
        <w:rPr>
          <w:rFonts w:hint="eastAsia" w:ascii="仿宋" w:hAnsi="仿宋" w:eastAsia="仿宋" w:cs="仿宋"/>
          <w:color w:val="auto"/>
          <w:kern w:val="0"/>
          <w:sz w:val="28"/>
          <w:szCs w:val="28"/>
          <w:highlight w:val="none"/>
          <w:lang w:bidi="ar"/>
        </w:rPr>
        <w:t>本协议及</w:t>
      </w:r>
      <w:r>
        <w:rPr>
          <w:rFonts w:hint="eastAsia" w:ascii="仿宋" w:hAnsi="仿宋" w:eastAsia="仿宋" w:cs="仿宋"/>
          <w:color w:val="auto"/>
          <w:kern w:val="0"/>
          <w:sz w:val="28"/>
          <w:szCs w:val="28"/>
          <w:highlight w:val="none"/>
          <w:lang w:eastAsia="zh-Hans" w:bidi="ar"/>
        </w:rPr>
        <w:t>主合同终止，本协议仍具有追溯相关责任的法律效力。</w:t>
      </w:r>
    </w:p>
    <w:p w14:paraId="5A7247C1">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 xml:space="preserve">3.本协议的生效日期：自甲乙双方签字盖章之日起生效。 </w:t>
      </w:r>
    </w:p>
    <w:p w14:paraId="54358F8D">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六、争议解决条款</w:t>
      </w:r>
    </w:p>
    <w:p w14:paraId="652D82D0">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因履行本协议发生的任何纠纷，双方协商解决；如协商不成时，争议解决方式与主合同一致。</w:t>
      </w:r>
    </w:p>
    <w:p w14:paraId="5B4D512C">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七、其他</w:t>
      </w:r>
    </w:p>
    <w:p w14:paraId="2F26FE00">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1.甲乙双方确认在签订本协议前已仔细阅读上述条款内容，对本协议所产生的法律责任已清楚知悉并承诺遵守。</w:t>
      </w:r>
    </w:p>
    <w:p w14:paraId="397D5B0E">
      <w:pPr>
        <w:widowControl/>
        <w:spacing w:line="360" w:lineRule="auto"/>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2.本协议签订及甲乙双方各自持有份数均与主合同份数保持一致。</w:t>
      </w:r>
    </w:p>
    <w:p w14:paraId="35D116F8">
      <w:pPr>
        <w:widowControl/>
        <w:spacing w:line="360" w:lineRule="auto"/>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（以下无正文）</w:t>
      </w:r>
    </w:p>
    <w:p w14:paraId="1AE6BB62">
      <w:pPr>
        <w:jc w:val="left"/>
        <w:rPr>
          <w:rFonts w:hint="eastAsia" w:ascii="仿宋_GB2312" w:hAnsi="宋体" w:eastAsia="仿宋_GB2312" w:cs="仿宋"/>
          <w:color w:val="auto"/>
          <w:sz w:val="28"/>
          <w:szCs w:val="28"/>
          <w:highlight w:val="none"/>
        </w:rPr>
      </w:pPr>
    </w:p>
    <w:p w14:paraId="1F1E914A">
      <w:pPr>
        <w:jc w:val="left"/>
        <w:rPr>
          <w:rFonts w:hint="eastAsia" w:ascii="仿宋_GB2312" w:hAnsi="宋体" w:eastAsia="仿宋_GB2312" w:cs="仿宋"/>
          <w:color w:val="auto"/>
          <w:sz w:val="28"/>
          <w:szCs w:val="28"/>
          <w:highlight w:val="none"/>
        </w:rPr>
      </w:pPr>
    </w:p>
    <w:p w14:paraId="1209C8B1">
      <w:pPr>
        <w:jc w:val="left"/>
        <w:rPr>
          <w:rFonts w:hint="eastAsia" w:ascii="仿宋_GB2312" w:hAnsi="宋体" w:eastAsia="仿宋_GB2312" w:cs="仿宋"/>
          <w:color w:val="auto"/>
          <w:sz w:val="28"/>
          <w:szCs w:val="28"/>
          <w:highlight w:val="none"/>
        </w:rPr>
      </w:pPr>
    </w:p>
    <w:p w14:paraId="4CF01B20">
      <w:pPr>
        <w:bidi w:val="0"/>
        <w:jc w:val="left"/>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wNzBjOGMzNzA0YjQ2NmJiMjFhYzJhYWQ4YmVkZmMifQ=="/>
  </w:docVars>
  <w:rsids>
    <w:rsidRoot w:val="000F4331"/>
    <w:rsid w:val="00002DBB"/>
    <w:rsid w:val="000522AE"/>
    <w:rsid w:val="00070BAD"/>
    <w:rsid w:val="000A50CE"/>
    <w:rsid w:val="000F41F5"/>
    <w:rsid w:val="000F4331"/>
    <w:rsid w:val="00106509"/>
    <w:rsid w:val="00125794"/>
    <w:rsid w:val="00173167"/>
    <w:rsid w:val="001B6352"/>
    <w:rsid w:val="001C0779"/>
    <w:rsid w:val="001C54AE"/>
    <w:rsid w:val="001D0D81"/>
    <w:rsid w:val="0021010E"/>
    <w:rsid w:val="0023151B"/>
    <w:rsid w:val="0024228C"/>
    <w:rsid w:val="00266BA7"/>
    <w:rsid w:val="002E0B6F"/>
    <w:rsid w:val="0038487B"/>
    <w:rsid w:val="003B6EF3"/>
    <w:rsid w:val="003E26EB"/>
    <w:rsid w:val="003F4823"/>
    <w:rsid w:val="00405BE5"/>
    <w:rsid w:val="0041481A"/>
    <w:rsid w:val="00453875"/>
    <w:rsid w:val="004631BA"/>
    <w:rsid w:val="00467241"/>
    <w:rsid w:val="004863A4"/>
    <w:rsid w:val="004C38AE"/>
    <w:rsid w:val="005025E7"/>
    <w:rsid w:val="005214BF"/>
    <w:rsid w:val="005831E4"/>
    <w:rsid w:val="005A31DD"/>
    <w:rsid w:val="005D6697"/>
    <w:rsid w:val="00631D3A"/>
    <w:rsid w:val="00666EE6"/>
    <w:rsid w:val="00667FF2"/>
    <w:rsid w:val="00671957"/>
    <w:rsid w:val="006A5F2C"/>
    <w:rsid w:val="006B6C3A"/>
    <w:rsid w:val="006C345F"/>
    <w:rsid w:val="00727111"/>
    <w:rsid w:val="007B7AAB"/>
    <w:rsid w:val="007F1209"/>
    <w:rsid w:val="0080323E"/>
    <w:rsid w:val="008107ED"/>
    <w:rsid w:val="00816388"/>
    <w:rsid w:val="0082709A"/>
    <w:rsid w:val="00840DA4"/>
    <w:rsid w:val="00902120"/>
    <w:rsid w:val="00921E54"/>
    <w:rsid w:val="00964DED"/>
    <w:rsid w:val="0098500F"/>
    <w:rsid w:val="00994689"/>
    <w:rsid w:val="009A53E0"/>
    <w:rsid w:val="009C0E42"/>
    <w:rsid w:val="009E0A16"/>
    <w:rsid w:val="009F6DE3"/>
    <w:rsid w:val="00A03053"/>
    <w:rsid w:val="00A4341F"/>
    <w:rsid w:val="00AB418C"/>
    <w:rsid w:val="00AC49D0"/>
    <w:rsid w:val="00AD0824"/>
    <w:rsid w:val="00AF61E6"/>
    <w:rsid w:val="00B05555"/>
    <w:rsid w:val="00B3033E"/>
    <w:rsid w:val="00B54A99"/>
    <w:rsid w:val="00B746BC"/>
    <w:rsid w:val="00B84D7D"/>
    <w:rsid w:val="00BB598C"/>
    <w:rsid w:val="00BC4982"/>
    <w:rsid w:val="00BD2865"/>
    <w:rsid w:val="00BE311D"/>
    <w:rsid w:val="00C23AF0"/>
    <w:rsid w:val="00C42B89"/>
    <w:rsid w:val="00C50E7D"/>
    <w:rsid w:val="00DC0575"/>
    <w:rsid w:val="00E03B81"/>
    <w:rsid w:val="00E13822"/>
    <w:rsid w:val="00E56BDA"/>
    <w:rsid w:val="00E76EB1"/>
    <w:rsid w:val="00EA1469"/>
    <w:rsid w:val="00EA389B"/>
    <w:rsid w:val="00EA3F85"/>
    <w:rsid w:val="00ED6E48"/>
    <w:rsid w:val="00F1123A"/>
    <w:rsid w:val="00F62AB8"/>
    <w:rsid w:val="00FD24A5"/>
    <w:rsid w:val="099D0E8D"/>
    <w:rsid w:val="0B5C146C"/>
    <w:rsid w:val="0BEF6A57"/>
    <w:rsid w:val="10DE353E"/>
    <w:rsid w:val="13B14CCC"/>
    <w:rsid w:val="1988673C"/>
    <w:rsid w:val="19FA4AEC"/>
    <w:rsid w:val="1AA43102"/>
    <w:rsid w:val="1C2C7853"/>
    <w:rsid w:val="1F554CC2"/>
    <w:rsid w:val="21751354"/>
    <w:rsid w:val="23977412"/>
    <w:rsid w:val="24F44C86"/>
    <w:rsid w:val="26A30712"/>
    <w:rsid w:val="27750300"/>
    <w:rsid w:val="283742DF"/>
    <w:rsid w:val="28726550"/>
    <w:rsid w:val="2A5341FD"/>
    <w:rsid w:val="2DE75388"/>
    <w:rsid w:val="2E601762"/>
    <w:rsid w:val="304F3714"/>
    <w:rsid w:val="30554C15"/>
    <w:rsid w:val="3538296D"/>
    <w:rsid w:val="354E03E2"/>
    <w:rsid w:val="36266C69"/>
    <w:rsid w:val="383513E6"/>
    <w:rsid w:val="395B44ED"/>
    <w:rsid w:val="3EAD7F28"/>
    <w:rsid w:val="40FC4125"/>
    <w:rsid w:val="423A7751"/>
    <w:rsid w:val="435670F9"/>
    <w:rsid w:val="43A63197"/>
    <w:rsid w:val="46560EA5"/>
    <w:rsid w:val="47E3383F"/>
    <w:rsid w:val="51F36142"/>
    <w:rsid w:val="531A6991"/>
    <w:rsid w:val="5495703C"/>
    <w:rsid w:val="567C389F"/>
    <w:rsid w:val="576312CA"/>
    <w:rsid w:val="5B070568"/>
    <w:rsid w:val="5C361105"/>
    <w:rsid w:val="5E257683"/>
    <w:rsid w:val="5FA97E40"/>
    <w:rsid w:val="650A1380"/>
    <w:rsid w:val="66AF0431"/>
    <w:rsid w:val="698067CB"/>
    <w:rsid w:val="6C1B5EB3"/>
    <w:rsid w:val="6CD56718"/>
    <w:rsid w:val="6D170ADE"/>
    <w:rsid w:val="6D6A4B3C"/>
    <w:rsid w:val="6D8141AA"/>
    <w:rsid w:val="6DD32C57"/>
    <w:rsid w:val="6F653D83"/>
    <w:rsid w:val="6F993A2D"/>
    <w:rsid w:val="6FD74555"/>
    <w:rsid w:val="705067E1"/>
    <w:rsid w:val="744114FF"/>
    <w:rsid w:val="759058D2"/>
    <w:rsid w:val="77660698"/>
    <w:rsid w:val="7B045647"/>
    <w:rsid w:val="7D036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qFormat/>
    <w:uiPriority w:val="0"/>
    <w:pPr>
      <w:spacing w:line="360" w:lineRule="auto"/>
      <w:ind w:firstLine="420"/>
    </w:pPr>
    <w:rPr>
      <w:szCs w:val="20"/>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Body Text Indent 3"/>
    <w:basedOn w:val="1"/>
    <w:qFormat/>
    <w:uiPriority w:val="0"/>
    <w:pPr>
      <w:ind w:left="720"/>
    </w:pPr>
    <w:rPr>
      <w:szCs w:val="20"/>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Hyperlink"/>
    <w:qFormat/>
    <w:uiPriority w:val="0"/>
    <w:rPr>
      <w:color w:val="0000FF"/>
      <w:u w:val="none"/>
    </w:rPr>
  </w:style>
  <w:style w:type="paragraph" w:customStyle="1" w:styleId="11">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2">
    <w:name w:val="页眉 字符"/>
    <w:basedOn w:val="9"/>
    <w:link w:val="5"/>
    <w:qFormat/>
    <w:uiPriority w:val="99"/>
    <w:rPr>
      <w:sz w:val="18"/>
      <w:szCs w:val="18"/>
    </w:rPr>
  </w:style>
  <w:style w:type="character" w:customStyle="1" w:styleId="13">
    <w:name w:val="页脚 字符"/>
    <w:basedOn w:val="9"/>
    <w:link w:val="4"/>
    <w:qFormat/>
    <w:uiPriority w:val="99"/>
    <w:rPr>
      <w:sz w:val="18"/>
      <w:szCs w:val="18"/>
    </w:rPr>
  </w:style>
  <w:style w:type="paragraph" w:styleId="1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9497</Words>
  <Characters>9990</Characters>
  <Lines>23</Lines>
  <Paragraphs>6</Paragraphs>
  <TotalTime>2</TotalTime>
  <ScaleCrop>false</ScaleCrop>
  <LinksUpToDate>false</LinksUpToDate>
  <CharactersWithSpaces>10676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2017-11-28T06:37:00Z</dcterms:created>
  <dc:creator>0002219</dc:creator>
  <cp:lastModifiedBy>張張</cp:lastModifiedBy>
  <dcterms:modified xsi:type="dcterms:W3CDTF">2025-04-01T04:57:48Z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4687E32316594214A265949CFAC80152_12</vt:lpwstr>
  </property>
  <property fmtid="{D5CDD505-2E9C-101B-9397-08002B2CF9AE}" pid="4" name="KSOTemplateDocerSaveRecord">
    <vt:lpwstr>eyJoZGlkIjoiNmUwNzBjOGMzNzA0YjQ2NmJiMjFhYzJhYWQ4YmVkZmMiLCJ1c2VySWQiOiIzOTQ3Nzk0NjcifQ==</vt:lpwstr>
  </property>
</Properties>
</file>