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CAB18">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蒙牛乳业数智科创部企业司库建设项目-平台新建采购项目</w:t>
      </w:r>
    </w:p>
    <w:p w14:paraId="249E86E8">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2AB310F2">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val="en-US" w:eastAsia="zh-CN"/>
        </w:rPr>
        <w:t>内蒙古蒙牛乳业(集团)股份有限公司</w:t>
      </w:r>
      <w:r>
        <w:rPr>
          <w:rFonts w:hint="eastAsia" w:ascii="仿宋" w:hAnsi="仿宋" w:eastAsia="仿宋" w:cs="仿宋"/>
          <w:sz w:val="28"/>
          <w:szCs w:val="28"/>
        </w:rPr>
        <w:t>委托，</w:t>
      </w:r>
      <w:r>
        <w:rPr>
          <w:rFonts w:hint="eastAsia" w:ascii="仿宋" w:hAnsi="仿宋" w:eastAsia="仿宋" w:cs="仿宋"/>
          <w:sz w:val="28"/>
          <w:szCs w:val="28"/>
          <w:lang w:eastAsia="zh-Hans"/>
        </w:rPr>
        <w:t>现</w:t>
      </w:r>
      <w:r>
        <w:rPr>
          <w:rFonts w:hint="eastAsia" w:ascii="仿宋" w:hAnsi="仿宋" w:eastAsia="仿宋" w:cs="仿宋"/>
          <w:sz w:val="28"/>
          <w:szCs w:val="28"/>
        </w:rPr>
        <w:t>就</w:t>
      </w:r>
      <w:r>
        <w:rPr>
          <w:rFonts w:hint="eastAsia" w:ascii="仿宋" w:hAnsi="仿宋" w:eastAsia="仿宋" w:cs="仿宋"/>
          <w:sz w:val="28"/>
          <w:szCs w:val="28"/>
          <w:lang w:val="en-US" w:eastAsia="zh-CN"/>
        </w:rPr>
        <w:t>蒙牛乳业数智科创部企业司库建设项目-平台新建采购项目采招</w:t>
      </w:r>
      <w:r>
        <w:rPr>
          <w:rFonts w:hint="eastAsia" w:ascii="仿宋" w:hAnsi="仿宋" w:eastAsia="仿宋" w:cs="仿宋"/>
          <w:sz w:val="28"/>
          <w:szCs w:val="28"/>
        </w:rPr>
        <w:t>进行竞争性谈判,欢迎符合资格条件的投标人参加。</w:t>
      </w:r>
    </w:p>
    <w:p w14:paraId="6F173529">
      <w:pPr>
        <w:pStyle w:val="24"/>
        <w:adjustRightInd w:val="0"/>
        <w:snapToGrid w:val="0"/>
        <w:spacing w:line="360" w:lineRule="auto"/>
        <w:ind w:left="551" w:firstLine="0" w:firstLineChars="0"/>
        <w:rPr>
          <w:rFonts w:hint="eastAsia" w:ascii="仿宋" w:hAnsi="仿宋" w:eastAsia="仿宋" w:cs="仿宋"/>
          <w:bCs/>
          <w:kern w:val="0"/>
          <w:sz w:val="28"/>
          <w:szCs w:val="28"/>
          <w:lang w:eastAsia="zh-CN"/>
        </w:rPr>
      </w:pPr>
      <w:r>
        <w:rPr>
          <w:rFonts w:hint="eastAsia" w:ascii="仿宋" w:hAnsi="仿宋" w:eastAsia="仿宋" w:cs="仿宋"/>
          <w:b/>
          <w:kern w:val="0"/>
          <w:sz w:val="28"/>
          <w:szCs w:val="28"/>
        </w:rPr>
        <w:t>一、项目编号：</w:t>
      </w:r>
      <w:r>
        <w:rPr>
          <w:rFonts w:hint="eastAsia" w:ascii="仿宋" w:hAnsi="仿宋" w:eastAsia="仿宋" w:cs="仿宋"/>
          <w:b/>
          <w:kern w:val="0"/>
          <w:sz w:val="28"/>
          <w:szCs w:val="28"/>
          <w:lang w:val="en-US" w:eastAsia="zh-CN"/>
        </w:rPr>
        <w:t>MNCGJH-20250417-0011</w:t>
      </w:r>
    </w:p>
    <w:p w14:paraId="27D0D0D0">
      <w:pPr>
        <w:widowControl/>
        <w:numPr>
          <w:ilvl w:val="0"/>
          <w:numId w:val="1"/>
        </w:numPr>
        <w:shd w:val="clear" w:color="auto" w:fill="FFFFFF"/>
        <w:adjustRightInd w:val="0"/>
        <w:snapToGrid w:val="0"/>
        <w:spacing w:line="360" w:lineRule="auto"/>
        <w:ind w:firstLine="551"/>
        <w:rPr>
          <w:rFonts w:hint="eastAsia"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sz w:val="28"/>
          <w:szCs w:val="28"/>
          <w:lang w:val="en-US" w:eastAsia="zh-CN"/>
        </w:rPr>
        <w:t>蒙牛乳业数智科创部企业司库建设项目-平台新建采购项目</w:t>
      </w:r>
    </w:p>
    <w:p w14:paraId="37EF145C">
      <w:pPr>
        <w:widowControl/>
        <w:numPr>
          <w:ilvl w:val="0"/>
          <w:numId w:val="1"/>
        </w:numPr>
        <w:shd w:val="clear" w:color="auto" w:fill="FFFFFF"/>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14:paraId="1BE19245">
      <w:pPr>
        <w:widowControl/>
        <w:numPr>
          <w:ilvl w:val="0"/>
          <w:numId w:val="0"/>
        </w:numPr>
        <w:shd w:val="clear" w:color="auto" w:fill="FFFFFF"/>
        <w:adjustRightInd w:val="0"/>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为</w:t>
      </w:r>
      <w:r>
        <w:rPr>
          <w:rFonts w:hint="eastAsia" w:ascii="仿宋" w:hAnsi="仿宋" w:eastAsia="仿宋" w:cs="仿宋"/>
          <w:sz w:val="28"/>
          <w:szCs w:val="28"/>
          <w:lang w:val="en-US" w:eastAsia="zh-CN"/>
        </w:rPr>
        <w:t>采购软件及定制化开发，新建集团企业司库系统，聚焦现金管理、票据管理、外汇管理、风控稽核四大标准功能模块，整合供应链金融、投融资系统，打通内外部数据，实现司库一站式服务。寻找优质的投标人进行合作。</w:t>
      </w:r>
    </w:p>
    <w:p w14:paraId="0E22E7C2">
      <w:pPr>
        <w:adjustRightInd w:val="0"/>
        <w:snapToGrid w:val="0"/>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四、资格要求：</w:t>
      </w:r>
    </w:p>
    <w:p w14:paraId="741F3425">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投标人必须是在中华人民共和国境内注册的具有独立法人资格的企业单位，</w:t>
      </w:r>
      <w:r>
        <w:rPr>
          <w:rFonts w:hint="eastAsia" w:ascii="仿宋" w:hAnsi="仿宋" w:eastAsia="仿宋" w:cs="仿宋"/>
          <w:sz w:val="28"/>
          <w:szCs w:val="28"/>
          <w:highlight w:val="none"/>
        </w:rPr>
        <w:t>成立时间须为十年（含）以上（20</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年1月1日前成立）</w:t>
      </w:r>
      <w:r>
        <w:rPr>
          <w:rFonts w:hint="eastAsia" w:ascii="仿宋" w:hAnsi="仿宋" w:eastAsia="仿宋" w:cs="仿宋"/>
          <w:sz w:val="28"/>
          <w:szCs w:val="28"/>
          <w:highlight w:val="none"/>
          <w:lang w:eastAsia="zh-CN"/>
        </w:rPr>
        <w:t>，</w:t>
      </w:r>
      <w:r>
        <w:rPr>
          <w:rFonts w:hint="eastAsia" w:ascii="仿宋" w:hAnsi="仿宋" w:eastAsia="仿宋" w:cs="仿宋"/>
          <w:sz w:val="28"/>
          <w:szCs w:val="28"/>
        </w:rPr>
        <w:t>注册资金大于或等于</w:t>
      </w:r>
      <w:r>
        <w:rPr>
          <w:rFonts w:hint="eastAsia" w:ascii="仿宋" w:hAnsi="仿宋" w:eastAsia="仿宋" w:cs="仿宋"/>
          <w:sz w:val="28"/>
          <w:szCs w:val="28"/>
          <w:lang w:val="en-US" w:eastAsia="zh-CN"/>
        </w:rPr>
        <w:t>2000</w:t>
      </w:r>
      <w:r>
        <w:rPr>
          <w:rFonts w:hint="eastAsia" w:ascii="仿宋" w:hAnsi="仿宋" w:eastAsia="仿宋" w:cs="仿宋"/>
          <w:sz w:val="28"/>
          <w:szCs w:val="28"/>
        </w:rPr>
        <w:t>万元人民币（外币按注册时汇率计算）；</w:t>
      </w:r>
    </w:p>
    <w:p w14:paraId="0DB4CD00">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2、投标人须具有增值税一般纳税人资格；</w:t>
      </w:r>
    </w:p>
    <w:p w14:paraId="0BDE9C68">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投标人须</w:t>
      </w:r>
      <w:r>
        <w:rPr>
          <w:rFonts w:hint="eastAsia" w:ascii="仿宋" w:hAnsi="仿宋" w:eastAsia="仿宋" w:cs="仿宋"/>
          <w:sz w:val="28"/>
          <w:szCs w:val="28"/>
          <w:lang w:val="en-US" w:eastAsia="zh-CN"/>
        </w:rPr>
        <w:t>具有</w:t>
      </w:r>
      <w:r>
        <w:rPr>
          <w:rFonts w:hint="default" w:ascii="仿宋" w:hAnsi="仿宋" w:eastAsia="仿宋" w:cs="仿宋"/>
          <w:sz w:val="28"/>
          <w:szCs w:val="28"/>
        </w:rPr>
        <w:t>软件著作权证书</w:t>
      </w:r>
      <w:r>
        <w:rPr>
          <w:rFonts w:hint="eastAsia" w:ascii="仿宋" w:hAnsi="仿宋" w:eastAsia="仿宋" w:cs="仿宋"/>
          <w:sz w:val="28"/>
          <w:szCs w:val="28"/>
        </w:rPr>
        <w:t>;</w:t>
      </w:r>
    </w:p>
    <w:p w14:paraId="56722EEF">
      <w:pPr>
        <w:pStyle w:val="3"/>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近五年（2020至今）至少1个司库项目实施成功案例(以合同为准）；</w:t>
      </w:r>
    </w:p>
    <w:p w14:paraId="713FA4DE">
      <w:pPr>
        <w:pStyle w:val="3"/>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有ISO9001或CMMI5认证证书、等保三级证书、企业信用等级证书、国家高新企业证书、软件企业证书、信息安全管理体系认证（ISO27001）证书；</w:t>
      </w:r>
    </w:p>
    <w:p w14:paraId="5FCC6F2F">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、投标人须具有</w:t>
      </w:r>
      <w:r>
        <w:rPr>
          <w:rFonts w:hint="eastAsia" w:ascii="仿宋" w:hAnsi="仿宋" w:eastAsia="仿宋" w:cs="仿宋"/>
          <w:sz w:val="28"/>
          <w:szCs w:val="28"/>
          <w:lang w:val="en-US" w:eastAsia="zh-CN"/>
        </w:rPr>
        <w:t>2022年至今连续2年</w:t>
      </w:r>
      <w:r>
        <w:rPr>
          <w:rFonts w:hint="eastAsia" w:ascii="仿宋" w:hAnsi="仿宋" w:eastAsia="仿宋" w:cs="仿宋"/>
          <w:sz w:val="28"/>
          <w:szCs w:val="28"/>
        </w:rPr>
        <w:t>财务报表或经第三方审计的财务报告；</w:t>
      </w:r>
    </w:p>
    <w:p w14:paraId="23FCC7AE">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、投标人未被列入国家企业信用信息公示系统（http://www.gsxt.gov.cn/index.html）严重违法失信企业名单；</w:t>
      </w:r>
    </w:p>
    <w:p w14:paraId="6D51746B">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931D4CD">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、本次竞谈项目不接受多家单位联合报价，不允许分包和转包；</w:t>
      </w:r>
    </w:p>
    <w:p w14:paraId="327F7168">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、不接受中粮及蒙牛供应商黑名单（以蒙牛集团采购招标管理部下发的黑名单为准）的企业参与竞争。</w:t>
      </w:r>
    </w:p>
    <w:p w14:paraId="1ABFB41A">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5C320997">
      <w:pPr>
        <w:adjustRightInd w:val="0"/>
        <w:snapToGrid w:val="0"/>
        <w:spacing w:line="360" w:lineRule="auto"/>
        <w:ind w:firstLine="560" w:firstLineChars="200"/>
        <w:jc w:val="left"/>
        <w:rPr>
          <w:rFonts w:hint="eastAsia" w:ascii="仿宋" w:hAnsi="仿宋" w:eastAsia="仿宋" w:cs="仿宋"/>
          <w:sz w:val="28"/>
          <w:szCs w:val="28"/>
        </w:rPr>
      </w:pPr>
      <w:bookmarkStart w:id="0" w:name="OLE_LINK5"/>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622982BA">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（1）提供有效的营业执照（副本）</w:t>
      </w:r>
      <w:r>
        <w:rPr>
          <w:rFonts w:hint="eastAsia" w:ascii="仿宋" w:hAnsi="仿宋" w:eastAsia="仿宋" w:cs="仿宋"/>
          <w:color w:val="000000"/>
          <w:sz w:val="28"/>
          <w:szCs w:val="28"/>
        </w:rPr>
        <w:t>，有效的开户行许可证或基本存款账户信息；</w:t>
      </w:r>
    </w:p>
    <w:p w14:paraId="3DAF9C09">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（2）法定代表人证明书或授权委托书原件；</w:t>
      </w:r>
    </w:p>
    <w:p w14:paraId="0A26D792">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14:paraId="78EDF7E2">
      <w:pPr>
        <w:pStyle w:val="3"/>
        <w:numPr>
          <w:ilvl w:val="0"/>
          <w:numId w:val="2"/>
        </w:num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提供一般纳税人认定资格证明材料；</w:t>
      </w:r>
    </w:p>
    <w:p w14:paraId="2AE4CE47">
      <w:pPr>
        <w:pStyle w:val="3"/>
        <w:numPr>
          <w:ilvl w:val="0"/>
          <w:numId w:val="2"/>
        </w:num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提供</w:t>
      </w:r>
      <w:r>
        <w:rPr>
          <w:rFonts w:hint="default" w:ascii="仿宋" w:hAnsi="仿宋" w:eastAsia="仿宋" w:cs="仿宋"/>
          <w:sz w:val="28"/>
          <w:szCs w:val="28"/>
        </w:rPr>
        <w:t>软件著作权证书</w:t>
      </w:r>
      <w:r>
        <w:rPr>
          <w:rFonts w:hint="eastAsia" w:ascii="仿宋" w:hAnsi="仿宋" w:eastAsia="仿宋" w:cs="仿宋"/>
          <w:sz w:val="28"/>
          <w:szCs w:val="28"/>
          <w:lang w:val="en-US" w:eastAsia="zh-CN"/>
        </w:rPr>
        <w:t>证明资料；</w:t>
      </w:r>
    </w:p>
    <w:p w14:paraId="106B5EFC">
      <w:pPr>
        <w:pStyle w:val="3"/>
        <w:numPr>
          <w:ilvl w:val="0"/>
          <w:numId w:val="2"/>
        </w:numPr>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提供近五年（2020至今）至少1个司库项目实施成功案例(以合同为准）</w:t>
      </w:r>
      <w:r>
        <w:rPr>
          <w:rFonts w:hint="eastAsia" w:ascii="仿宋" w:hAnsi="仿宋" w:eastAsia="仿宋" w:cs="仿宋"/>
          <w:sz w:val="28"/>
          <w:szCs w:val="28"/>
        </w:rPr>
        <w:t>；</w:t>
      </w:r>
    </w:p>
    <w:p w14:paraId="239EE2F1">
      <w:pPr>
        <w:pStyle w:val="3"/>
        <w:numPr>
          <w:ilvl w:val="0"/>
          <w:numId w:val="2"/>
        </w:numPr>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提供ISO9001或CMMI5认证证书、等保三级证书、企业信用等级证书、国家高新企业证书、软件企业证书、信息安全管理体系认证（ISO27001）证书扫描件；</w:t>
      </w:r>
    </w:p>
    <w:p w14:paraId="48253FB5">
      <w:pPr>
        <w:pStyle w:val="3"/>
        <w:spacing w:line="360" w:lineRule="auto"/>
        <w:ind w:firstLine="56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）提供</w:t>
      </w:r>
      <w:r>
        <w:rPr>
          <w:rFonts w:hint="eastAsia" w:ascii="仿宋" w:hAnsi="仿宋" w:eastAsia="仿宋" w:cs="仿宋"/>
          <w:sz w:val="28"/>
          <w:szCs w:val="28"/>
          <w:lang w:val="en-US" w:eastAsia="zh-CN"/>
        </w:rPr>
        <w:t>2022年至今连续2年</w:t>
      </w:r>
      <w:r>
        <w:rPr>
          <w:rFonts w:hint="eastAsia" w:ascii="仿宋" w:hAnsi="仿宋" w:eastAsia="仿宋" w:cs="仿宋"/>
          <w:sz w:val="28"/>
          <w:szCs w:val="28"/>
        </w:rPr>
        <w:t>财务报表或经第三方审计的财务报告；</w:t>
      </w:r>
    </w:p>
    <w:p w14:paraId="16CBCA41">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）提供本企业未被列入国家企业信用信息公示系统（http://www.gsxt.gov.cn/index.html）严重违法失信企业名单的证明材料；</w:t>
      </w:r>
    </w:p>
    <w:p w14:paraId="19AA3B67">
      <w:pPr>
        <w:tabs>
          <w:tab w:val="center" w:pos="4873"/>
        </w:tabs>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）提供非联合体形式参与及如中标本项目不进行分包或转包承诺书(附件3）</w:t>
      </w:r>
      <w:r>
        <w:rPr>
          <w:rFonts w:hint="eastAsia" w:ascii="仿宋" w:hAnsi="仿宋" w:eastAsia="仿宋" w:cs="仿宋"/>
          <w:sz w:val="28"/>
          <w:szCs w:val="28"/>
          <w:lang w:eastAsia="zh-CN"/>
        </w:rPr>
        <w:t>；</w:t>
      </w:r>
    </w:p>
    <w:p w14:paraId="1F42C03B">
      <w:pPr>
        <w:tabs>
          <w:tab w:val="center" w:pos="4873"/>
        </w:tabs>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w:t>
      </w:r>
      <w:bookmarkStart w:id="1" w:name="OLE_LINK4"/>
      <w:r>
        <w:rPr>
          <w:rFonts w:hint="eastAsia" w:ascii="仿宋" w:hAnsi="仿宋" w:eastAsia="仿宋" w:cs="仿宋"/>
          <w:sz w:val="28"/>
          <w:szCs w:val="28"/>
        </w:rPr>
        <w:t>保密承诺书（附件2）</w:t>
      </w:r>
      <w:bookmarkEnd w:id="1"/>
      <w:r>
        <w:rPr>
          <w:rFonts w:hint="eastAsia" w:ascii="仿宋" w:hAnsi="仿宋" w:eastAsia="仿宋" w:cs="仿宋"/>
          <w:sz w:val="28"/>
          <w:szCs w:val="28"/>
          <w:lang w:eastAsia="zh-CN"/>
        </w:rPr>
        <w:t>；</w:t>
      </w:r>
    </w:p>
    <w:p w14:paraId="35BB9459">
      <w:pPr>
        <w:tabs>
          <w:tab w:val="center" w:pos="4873"/>
        </w:tabs>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）关于聘用蒙牛在职人员亲属（含特定关系人）及离职人员的告知函（附件4）</w:t>
      </w:r>
      <w:r>
        <w:rPr>
          <w:rFonts w:hint="eastAsia" w:ascii="仿宋" w:hAnsi="仿宋" w:eastAsia="仿宋" w:cs="仿宋"/>
          <w:sz w:val="28"/>
          <w:szCs w:val="28"/>
          <w:lang w:eastAsia="zh-CN"/>
        </w:rPr>
        <w:t>。</w:t>
      </w:r>
    </w:p>
    <w:p w14:paraId="6875D8F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本项目采用全流程电子化招标采购方式，以上各类证书、证明材料应为原件的复印件，</w:t>
      </w:r>
      <w:r>
        <w:rPr>
          <w:rFonts w:hint="eastAsia" w:ascii="仿宋" w:hAnsi="仿宋" w:eastAsia="仿宋" w:cs="仿宋"/>
          <w:b/>
          <w:bCs/>
          <w:sz w:val="28"/>
          <w:szCs w:val="28"/>
        </w:rPr>
        <w:t>且逐页加盖公章</w:t>
      </w:r>
      <w:r>
        <w:rPr>
          <w:rFonts w:hint="eastAsia" w:ascii="仿宋" w:hAnsi="仿宋" w:eastAsia="仿宋" w:cs="仿宋"/>
          <w:sz w:val="28"/>
          <w:szCs w:val="28"/>
        </w:rPr>
        <w:t>，并于报名截止时间前在“蒙牛集团电子采购招标平台（https://zbcg.mengniu.cn/#/home ）”进行线上提交，进行资格审查（过期提交不予受理），审查合格后方可购买谈判文件（仅作为发放谈判文件的依据）。</w:t>
      </w:r>
    </w:p>
    <w:p w14:paraId="0E8A57B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1AADD63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08564444">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2、报名方式：</w:t>
      </w:r>
    </w:p>
    <w:p w14:paraId="703E042B">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潜在投标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5592AA8">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8DD226F">
      <w:pPr>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（第一步：注册-需到蒙牛集团供应链关系管理平台注册；（已有账号不需注册），网址：https://srm.mengniu.cn/sap/bc/webdynpro/sap/zregistration （客服电话4008108111） </w:t>
      </w:r>
    </w:p>
    <w:p w14:paraId="2DEBA721">
      <w:pPr>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【注册时，供应商类别选择参考：货物类_辅助材料_IT类-软件产品（12503）；注册后或注册问题联系对接人张昊，电话/钉钉号：15804711878进行准入，准入通过后次日生成报名账号】；</w:t>
      </w:r>
    </w:p>
    <w:p w14:paraId="5CEE2139">
      <w:pPr>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第二步：报名-登录蒙牛集团电子采购招标平台报名，账号：社会统一信用代码+初始密码（Mnjt@19990818）；网址https://zbcg.mengniu.cn/#/home（客服电话4008108111）。）</w:t>
      </w:r>
    </w:p>
    <w:bookmarkEnd w:id="0"/>
    <w:p w14:paraId="0F29C020">
      <w:pPr>
        <w:adjustRightInd w:val="0"/>
        <w:snapToGrid w:val="0"/>
        <w:spacing w:line="360" w:lineRule="auto"/>
        <w:ind w:firstLine="562" w:firstLineChars="200"/>
        <w:jc w:val="left"/>
        <w:rPr>
          <w:rFonts w:hint="eastAsia"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14:paraId="60BE469D">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default" w:ascii="仿宋" w:hAnsi="仿宋" w:eastAsia="仿宋" w:cs="仿宋"/>
          <w:sz w:val="28"/>
          <w:szCs w:val="28"/>
          <w:lang w:eastAsia="zh-CN"/>
          <w:woUserID w:val="1"/>
        </w:rPr>
        <w:t>8</w:t>
      </w:r>
      <w:r>
        <w:rPr>
          <w:rFonts w:hint="eastAsia" w:ascii="仿宋" w:hAnsi="仿宋" w:eastAsia="仿宋" w:cs="仿宋"/>
          <w:sz w:val="28"/>
          <w:szCs w:val="28"/>
        </w:rPr>
        <w:t>日至202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w:t>
      </w:r>
      <w:r>
        <w:rPr>
          <w:rFonts w:hint="default" w:ascii="仿宋" w:hAnsi="仿宋" w:eastAsia="仿宋" w:cs="仿宋"/>
          <w:sz w:val="28"/>
          <w:szCs w:val="28"/>
          <w:lang w:eastAsia="zh-CN"/>
          <w:woUserID w:val="1"/>
        </w:rPr>
        <w:t>5</w:t>
      </w:r>
      <w:r>
        <w:rPr>
          <w:rFonts w:hint="eastAsia" w:ascii="仿宋" w:hAnsi="仿宋" w:eastAsia="仿宋" w:cs="仿宋"/>
          <w:sz w:val="28"/>
          <w:szCs w:val="28"/>
        </w:rPr>
        <w:t>月</w:t>
      </w:r>
      <w:r>
        <w:rPr>
          <w:rFonts w:hint="default" w:ascii="仿宋" w:hAnsi="仿宋" w:eastAsia="仿宋" w:cs="仿宋"/>
          <w:sz w:val="28"/>
          <w:szCs w:val="28"/>
          <w:woUserID w:val="1"/>
        </w:rPr>
        <w:t>06</w:t>
      </w:r>
      <w:r>
        <w:rPr>
          <w:rFonts w:hint="eastAsia" w:ascii="仿宋" w:hAnsi="仿宋" w:eastAsia="仿宋" w:cs="仿宋"/>
          <w:sz w:val="28"/>
          <w:szCs w:val="28"/>
        </w:rPr>
        <w:t>日；</w:t>
      </w:r>
    </w:p>
    <w:p w14:paraId="59F19179">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w:t>
      </w:r>
      <w:r>
        <w:rPr>
          <w:rFonts w:hint="default" w:ascii="仿宋" w:hAnsi="仿宋" w:eastAsia="仿宋" w:cs="仿宋"/>
          <w:sz w:val="28"/>
          <w:szCs w:val="28"/>
          <w:lang w:eastAsia="zh-CN"/>
          <w:woUserID w:val="1"/>
        </w:rPr>
        <w:t>5</w:t>
      </w:r>
      <w:r>
        <w:rPr>
          <w:rFonts w:hint="eastAsia" w:ascii="仿宋" w:hAnsi="仿宋" w:eastAsia="仿宋" w:cs="仿宋"/>
          <w:sz w:val="28"/>
          <w:szCs w:val="28"/>
        </w:rPr>
        <w:t>月</w:t>
      </w:r>
      <w:r>
        <w:rPr>
          <w:rFonts w:hint="eastAsia" w:ascii="仿宋" w:hAnsi="仿宋" w:eastAsia="仿宋" w:cs="仿宋"/>
          <w:sz w:val="28"/>
          <w:szCs w:val="28"/>
          <w:lang w:val="en-US" w:eastAsia="zh-CN"/>
        </w:rPr>
        <w:t>0</w:t>
      </w:r>
      <w:r>
        <w:rPr>
          <w:rFonts w:hint="default" w:ascii="仿宋" w:hAnsi="仿宋" w:eastAsia="仿宋" w:cs="仿宋"/>
          <w:sz w:val="28"/>
          <w:szCs w:val="28"/>
          <w:lang w:eastAsia="zh-CN"/>
          <w:woUserID w:val="1"/>
        </w:rPr>
        <w:t>5</w:t>
      </w:r>
      <w:r>
        <w:rPr>
          <w:rFonts w:hint="eastAsia" w:ascii="仿宋" w:hAnsi="仿宋" w:eastAsia="仿宋" w:cs="仿宋"/>
          <w:sz w:val="28"/>
          <w:szCs w:val="28"/>
        </w:rPr>
        <w:t>日至</w:t>
      </w:r>
      <w:bookmarkStart w:id="3" w:name="_GoBack"/>
      <w:bookmarkEnd w:id="3"/>
      <w:r>
        <w:rPr>
          <w:rFonts w:hint="default" w:ascii="仿宋" w:hAnsi="仿宋" w:eastAsia="仿宋" w:cs="仿宋"/>
          <w:sz w:val="28"/>
          <w:szCs w:val="28"/>
          <w:woUserID w:val="1"/>
        </w:rPr>
        <w:t>2025年05月07日</w:t>
      </w:r>
      <w:r>
        <w:rPr>
          <w:rFonts w:hint="eastAsia" w:ascii="仿宋" w:hAnsi="仿宋" w:eastAsia="仿宋" w:cs="仿宋"/>
          <w:sz w:val="28"/>
          <w:szCs w:val="28"/>
        </w:rPr>
        <w:t>；</w:t>
      </w:r>
    </w:p>
    <w:p w14:paraId="76A474A9">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3、谈判文件发售时间：202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w:t>
      </w:r>
      <w:r>
        <w:rPr>
          <w:rFonts w:hint="default" w:ascii="仿宋" w:hAnsi="仿宋" w:eastAsia="仿宋" w:cs="仿宋"/>
          <w:sz w:val="28"/>
          <w:szCs w:val="28"/>
          <w:lang w:eastAsia="zh-CN"/>
          <w:woUserID w:val="1"/>
        </w:rPr>
        <w:t>5</w:t>
      </w:r>
      <w:r>
        <w:rPr>
          <w:rFonts w:hint="eastAsia" w:ascii="仿宋" w:hAnsi="仿宋" w:eastAsia="仿宋" w:cs="仿宋"/>
          <w:sz w:val="28"/>
          <w:szCs w:val="28"/>
        </w:rPr>
        <w:t>月</w:t>
      </w:r>
      <w:r>
        <w:rPr>
          <w:rFonts w:hint="default" w:ascii="仿宋" w:hAnsi="仿宋" w:eastAsia="仿宋" w:cs="仿宋"/>
          <w:sz w:val="28"/>
          <w:szCs w:val="28"/>
          <w:woUserID w:val="1"/>
        </w:rPr>
        <w:t>06</w:t>
      </w:r>
      <w:r>
        <w:rPr>
          <w:rFonts w:hint="eastAsia" w:ascii="仿宋" w:hAnsi="仿宋" w:eastAsia="仿宋" w:cs="仿宋"/>
          <w:sz w:val="28"/>
          <w:szCs w:val="28"/>
        </w:rPr>
        <w:t>日至202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0</w:t>
      </w:r>
      <w:r>
        <w:rPr>
          <w:rFonts w:hint="default" w:ascii="仿宋" w:hAnsi="仿宋" w:eastAsia="仿宋" w:cs="仿宋"/>
          <w:sz w:val="28"/>
          <w:szCs w:val="28"/>
          <w:lang w:eastAsia="zh-CN"/>
          <w:woUserID w:val="1"/>
        </w:rPr>
        <w:t>8</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lang w:val="en-US" w:eastAsia="zh-CN"/>
        </w:rPr>
        <w:t>1000元</w:t>
      </w:r>
      <w:r>
        <w:rPr>
          <w:rFonts w:hint="eastAsia" w:ascii="仿宋" w:hAnsi="仿宋" w:eastAsia="仿宋" w:cs="仿宋"/>
          <w:sz w:val="28"/>
          <w:szCs w:val="28"/>
        </w:rPr>
        <w:t>（仅支持对公转账），售后不退（汇款后将回执扫描后上传至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14:paraId="44E6BFB2">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具体汇款信息如下：</w:t>
      </w:r>
    </w:p>
    <w:p w14:paraId="2BE77123">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55B11B7D">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74B4FD09">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开户银行账号：592120100100101521</w:t>
      </w:r>
    </w:p>
    <w:p w14:paraId="154275EB">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开户银行行号：309191002120 </w:t>
      </w:r>
    </w:p>
    <w:p w14:paraId="635873D0">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4、谈判时间：202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05</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default" w:ascii="仿宋" w:hAnsi="仿宋" w:eastAsia="仿宋" w:cs="仿宋"/>
          <w:sz w:val="28"/>
          <w:szCs w:val="28"/>
          <w:lang w:eastAsia="zh-CN"/>
          <w:woUserID w:val="1"/>
        </w:rPr>
        <w:t>4</w:t>
      </w:r>
      <w:r>
        <w:rPr>
          <w:rFonts w:hint="eastAsia" w:ascii="仿宋" w:hAnsi="仿宋" w:eastAsia="仿宋" w:cs="仿宋"/>
          <w:sz w:val="28"/>
          <w:szCs w:val="28"/>
        </w:rPr>
        <w:t>日09时（以发出的谈判文件为准）</w:t>
      </w:r>
    </w:p>
    <w:p w14:paraId="29CC0B8D">
      <w:pPr>
        <w:spacing w:line="360" w:lineRule="auto"/>
        <w:ind w:firstLine="562" w:firstLineChars="200"/>
        <w:rPr>
          <w:rFonts w:hint="eastAsia"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14:paraId="1A31F8D8">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八、发布媒体：</w:t>
      </w:r>
    </w:p>
    <w:p w14:paraId="3795DC6E">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47C6C8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331E7062">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609984EC">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Style w:val="19"/>
          <w:rFonts w:hint="eastAsia" w:ascii="仿宋" w:hAnsi="仿宋" w:eastAsia="仿宋" w:cs="仿宋"/>
          <w:sz w:val="28"/>
          <w:szCs w:val="28"/>
        </w:rPr>
        <w:t>https://www.chinabidding.cn/</w:t>
      </w:r>
      <w:r>
        <w:rPr>
          <w:rStyle w:val="19"/>
          <w:rFonts w:hint="eastAsia" w:ascii="仿宋" w:hAnsi="仿宋" w:eastAsia="仿宋" w:cs="仿宋"/>
          <w:sz w:val="28"/>
          <w:szCs w:val="28"/>
        </w:rPr>
        <w:fldChar w:fldCharType="end"/>
      </w:r>
      <w:r>
        <w:rPr>
          <w:rFonts w:hint="eastAsia" w:ascii="仿宋" w:hAnsi="仿宋" w:eastAsia="仿宋" w:cs="仿宋"/>
          <w:sz w:val="28"/>
          <w:szCs w:val="28"/>
        </w:rPr>
        <w:t>）</w:t>
      </w:r>
    </w:p>
    <w:p w14:paraId="02352DB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3DDEE662">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14:paraId="55BB88DE">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采购人：内蒙古蒙牛乳业(集团)股份有限公司</w:t>
      </w:r>
    </w:p>
    <w:p w14:paraId="6B9E3C42">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刘海波</w:t>
      </w:r>
    </w:p>
    <w:p w14:paraId="70A41DE8">
      <w:pPr>
        <w:adjustRightInd w:val="0"/>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13087120756</w:t>
      </w:r>
    </w:p>
    <w:p w14:paraId="6156C4B9">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十、招标代理公司及联系方式：</w:t>
      </w:r>
    </w:p>
    <w:p w14:paraId="7FD48225">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4FD0D6F2">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张娇艳</w:t>
      </w:r>
      <w:r>
        <w:rPr>
          <w:rFonts w:hint="eastAsia" w:ascii="仿宋" w:hAnsi="仿宋" w:eastAsia="仿宋" w:cs="仿宋"/>
          <w:sz w:val="28"/>
          <w:szCs w:val="28"/>
        </w:rPr>
        <w:t>（</w:t>
      </w:r>
      <w:r>
        <w:rPr>
          <w:rFonts w:hint="eastAsia" w:ascii="仿宋" w:hAnsi="仿宋" w:eastAsia="仿宋" w:cs="仿宋"/>
          <w:sz w:val="28"/>
          <w:szCs w:val="28"/>
          <w:lang w:val="en-US" w:eastAsia="zh-CN"/>
        </w:rPr>
        <w:t>17647449425</w:t>
      </w:r>
      <w:r>
        <w:rPr>
          <w:rFonts w:hint="eastAsia" w:ascii="仿宋" w:hAnsi="仿宋" w:eastAsia="仿宋" w:cs="仿宋"/>
          <w:sz w:val="28"/>
          <w:szCs w:val="28"/>
        </w:rPr>
        <w:t>）/赵慧峰（18647138769）</w:t>
      </w:r>
    </w:p>
    <w:p w14:paraId="3098E488">
      <w:pPr>
        <w:adjustRightInd w:val="0"/>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联系电话：0471-3957849/4918085 分机号：80</w:t>
      </w:r>
      <w:r>
        <w:rPr>
          <w:rFonts w:hint="eastAsia" w:ascii="仿宋" w:hAnsi="仿宋" w:eastAsia="仿宋" w:cs="仿宋"/>
          <w:sz w:val="28"/>
          <w:szCs w:val="28"/>
          <w:lang w:val="en-US" w:eastAsia="zh-CN"/>
        </w:rPr>
        <w:t>00</w:t>
      </w:r>
    </w:p>
    <w:p w14:paraId="29599B34">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rPr>
        <w:fldChar w:fldCharType="begin"/>
      </w:r>
      <w:r>
        <w:rPr>
          <w:rFonts w:hint="eastAsia" w:ascii="仿宋" w:hAnsi="仿宋" w:eastAsia="仿宋" w:cs="仿宋"/>
        </w:rPr>
        <w:instrText xml:space="preserve"> HYPERLINK "mailto:/liyanfeng@nmghuasheng.com）" </w:instrText>
      </w:r>
      <w:r>
        <w:rPr>
          <w:rFonts w:hint="eastAsia" w:ascii="仿宋" w:hAnsi="仿宋" w:eastAsia="仿宋" w:cs="仿宋"/>
        </w:rPr>
        <w:fldChar w:fldCharType="separate"/>
      </w:r>
      <w:r>
        <w:rPr>
          <w:rFonts w:hint="eastAsia" w:ascii="仿宋" w:hAnsi="仿宋" w:eastAsia="仿宋" w:cs="仿宋"/>
          <w:sz w:val="28"/>
          <w:szCs w:val="28"/>
          <w:lang w:val="en-US" w:eastAsia="zh-CN"/>
        </w:rPr>
        <w:t>zhangjiaoyan</w:t>
      </w:r>
      <w:r>
        <w:rPr>
          <w:rFonts w:hint="eastAsia" w:ascii="仿宋" w:hAnsi="仿宋" w:eastAsia="仿宋" w:cs="仿宋"/>
          <w:sz w:val="28"/>
          <w:szCs w:val="28"/>
        </w:rPr>
        <w:t>@nmghuasheng.com</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14:paraId="753FE1D4">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5A320E7E">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十一、监督单位及联系方式：</w:t>
      </w:r>
    </w:p>
    <w:p w14:paraId="36541452">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6619ABD">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 督 人:潘宏</w:t>
      </w:r>
    </w:p>
    <w:p w14:paraId="5E6FD1C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联系电话：0471-7393642/监督人电话</w:t>
      </w:r>
      <w:r>
        <w:rPr>
          <w:rFonts w:hint="eastAsia" w:ascii="仿宋" w:hAnsi="仿宋" w:eastAsia="仿宋" w:cs="仿宋"/>
          <w:sz w:val="28"/>
          <w:szCs w:val="28"/>
          <w:lang w:eastAsia="zh-CN"/>
        </w:rPr>
        <w:t>：18686095595</w:t>
      </w:r>
    </w:p>
    <w:p w14:paraId="584C93CC">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电子邮件：</w:t>
      </w:r>
      <w:r>
        <w:rPr>
          <w:rFonts w:hint="eastAsia" w:ascii="仿宋" w:hAnsi="仿宋" w:eastAsia="仿宋" w:cs="仿宋"/>
          <w:sz w:val="28"/>
          <w:szCs w:val="28"/>
          <w:lang w:val="en-US" w:eastAsia="zh-CN"/>
        </w:rPr>
        <w:t>panhong</w:t>
      </w:r>
      <w:r>
        <w:rPr>
          <w:rFonts w:hint="eastAsia" w:ascii="仿宋" w:hAnsi="仿宋" w:eastAsia="仿宋" w:cs="仿宋"/>
          <w:sz w:val="28"/>
          <w:szCs w:val="28"/>
        </w:rPr>
        <w:t>@mengniu.cn</w:t>
      </w:r>
    </w:p>
    <w:p w14:paraId="504EB92F">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2B70486">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人:张丽娜</w:t>
      </w:r>
    </w:p>
    <w:p w14:paraId="4175B2C4">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0A76AFB0">
      <w:pPr>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56BE8040">
      <w:pPr>
        <w:adjustRightInd w:val="0"/>
        <w:snapToGrid w:val="0"/>
        <w:spacing w:line="360" w:lineRule="auto"/>
        <w:ind w:firstLine="560" w:firstLineChars="200"/>
        <w:rPr>
          <w:rFonts w:hint="eastAsia" w:ascii="仿宋" w:hAnsi="仿宋" w:eastAsia="仿宋" w:cs="仿宋"/>
          <w:sz w:val="28"/>
          <w:szCs w:val="28"/>
        </w:rPr>
      </w:pPr>
    </w:p>
    <w:p w14:paraId="44D8A88B">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45389CDE">
      <w:pPr>
        <w:adjustRightInd w:val="0"/>
        <w:snapToGrid w:val="0"/>
        <w:spacing w:line="360" w:lineRule="auto"/>
        <w:ind w:left="1400"/>
        <w:rPr>
          <w:rFonts w:hint="eastAsia" w:ascii="仿宋" w:hAnsi="仿宋" w:eastAsia="仿宋" w:cs="仿宋"/>
          <w:sz w:val="28"/>
          <w:szCs w:val="28"/>
        </w:rPr>
      </w:pPr>
      <w:r>
        <w:rPr>
          <w:rFonts w:hint="eastAsia" w:ascii="仿宋" w:hAnsi="仿宋" w:eastAsia="仿宋" w:cs="仿宋"/>
          <w:sz w:val="28"/>
          <w:szCs w:val="28"/>
        </w:rPr>
        <w:t>2.保密承诺书</w:t>
      </w:r>
    </w:p>
    <w:p w14:paraId="4B419C09">
      <w:pPr>
        <w:adjustRightInd w:val="0"/>
        <w:snapToGrid w:val="0"/>
        <w:spacing w:line="360" w:lineRule="auto"/>
        <w:ind w:left="1400"/>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14:paraId="4A98C7C5">
      <w:pPr>
        <w:adjustRightInd w:val="0"/>
        <w:snapToGrid w:val="0"/>
        <w:spacing w:line="360" w:lineRule="auto"/>
        <w:ind w:left="1400"/>
        <w:rPr>
          <w:rFonts w:hint="eastAsia" w:ascii="仿宋" w:hAnsi="仿宋" w:eastAsia="仿宋" w:cs="仿宋"/>
          <w:sz w:val="28"/>
          <w:szCs w:val="28"/>
        </w:rPr>
      </w:pPr>
      <w:r>
        <w:rPr>
          <w:rFonts w:hint="eastAsia" w:ascii="仿宋" w:hAnsi="仿宋" w:eastAsia="仿宋" w:cs="仿宋"/>
          <w:sz w:val="28"/>
          <w:szCs w:val="28"/>
        </w:rPr>
        <w:t>4.关于聘用蒙牛在职人员亲属（含特定关系人）及离职人员的告知函</w:t>
      </w:r>
    </w:p>
    <w:p w14:paraId="03246B20">
      <w:pPr>
        <w:pStyle w:val="15"/>
        <w:rPr>
          <w:rFonts w:hint="eastAsia" w:ascii="仿宋" w:hAnsi="仿宋" w:eastAsia="仿宋" w:cs="仿宋"/>
        </w:rPr>
      </w:pPr>
    </w:p>
    <w:p w14:paraId="013966AE">
      <w:pPr>
        <w:adjustRightInd w:val="0"/>
        <w:snapToGrid w:val="0"/>
        <w:spacing w:line="360" w:lineRule="auto"/>
        <w:ind w:left="1400"/>
        <w:rPr>
          <w:rFonts w:hint="eastAsia" w:ascii="仿宋" w:hAnsi="仿宋" w:eastAsia="仿宋" w:cs="仿宋"/>
          <w:sz w:val="28"/>
          <w:szCs w:val="28"/>
        </w:rPr>
      </w:pPr>
    </w:p>
    <w:p w14:paraId="6377E997">
      <w:pPr>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招标人：内蒙古蒙牛乳业（集团）股份有限公司</w:t>
      </w:r>
    </w:p>
    <w:p w14:paraId="32F2A71D">
      <w:pPr>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2268C019">
      <w:pPr>
        <w:adjustRightInd w:val="0"/>
        <w:snapToGrid w:val="0"/>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default" w:ascii="仿宋" w:hAnsi="仿宋" w:eastAsia="仿宋" w:cs="仿宋"/>
          <w:sz w:val="28"/>
          <w:szCs w:val="28"/>
          <w:lang w:eastAsia="zh-CN"/>
          <w:woUserID w:val="1"/>
        </w:rPr>
        <w:t>7</w:t>
      </w:r>
      <w:r>
        <w:rPr>
          <w:rFonts w:hint="eastAsia" w:ascii="仿宋" w:hAnsi="仿宋" w:eastAsia="仿宋" w:cs="仿宋"/>
          <w:sz w:val="28"/>
          <w:szCs w:val="28"/>
        </w:rPr>
        <w:t>日</w:t>
      </w:r>
    </w:p>
    <w:p w14:paraId="7A534953">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1464B071">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14:paraId="10FB8D4F">
      <w:pPr>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244D4406">
      <w:pPr>
        <w:spacing w:line="360" w:lineRule="auto"/>
        <w:jc w:val="center"/>
        <w:rPr>
          <w:rFonts w:hint="eastAsia" w:ascii="仿宋" w:hAnsi="仿宋" w:eastAsia="仿宋" w:cs="仿宋"/>
          <w:b/>
          <w:sz w:val="28"/>
          <w:szCs w:val="28"/>
        </w:rPr>
      </w:pPr>
    </w:p>
    <w:p w14:paraId="17EF8253">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480E4E59">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2BF37DD4">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21492502">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BC4F102">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31B752D5">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109180A6">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特此证明。</w:t>
      </w:r>
    </w:p>
    <w:p w14:paraId="5EC88D64">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2C2F42EE">
      <w:pPr>
        <w:spacing w:line="360" w:lineRule="auto"/>
        <w:ind w:right="1556" w:rightChars="741"/>
        <w:jc w:val="right"/>
        <w:rPr>
          <w:rFonts w:hint="eastAsia" w:ascii="仿宋" w:hAnsi="仿宋" w:eastAsia="仿宋" w:cs="仿宋"/>
          <w:sz w:val="28"/>
          <w:szCs w:val="28"/>
        </w:rPr>
      </w:pPr>
    </w:p>
    <w:p w14:paraId="03E22002">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3567590">
      <w:pPr>
        <w:spacing w:line="360" w:lineRule="auto"/>
        <w:rPr>
          <w:rFonts w:hint="eastAsia"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602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0849B027">
            <w:pPr>
              <w:spacing w:line="36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79D45052">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045E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0F334ED3">
            <w:pPr>
              <w:spacing w:line="360" w:lineRule="auto"/>
              <w:jc w:val="center"/>
              <w:rPr>
                <w:rFonts w:hint="eastAsia" w:ascii="仿宋" w:hAnsi="仿宋" w:eastAsia="仿宋" w:cs="仿宋"/>
                <w:b/>
                <w:kern w:val="0"/>
                <w:sz w:val="28"/>
                <w:szCs w:val="28"/>
              </w:rPr>
            </w:pPr>
          </w:p>
        </w:tc>
        <w:tc>
          <w:tcPr>
            <w:tcW w:w="5060" w:type="dxa"/>
            <w:shd w:val="clear" w:color="auto" w:fill="auto"/>
          </w:tcPr>
          <w:p w14:paraId="607A0CF1">
            <w:pPr>
              <w:spacing w:line="360" w:lineRule="auto"/>
              <w:jc w:val="center"/>
              <w:rPr>
                <w:rFonts w:hint="eastAsia" w:ascii="仿宋" w:hAnsi="仿宋" w:eastAsia="仿宋" w:cs="仿宋"/>
                <w:b/>
                <w:kern w:val="0"/>
                <w:sz w:val="28"/>
                <w:szCs w:val="28"/>
              </w:rPr>
            </w:pPr>
          </w:p>
        </w:tc>
      </w:tr>
    </w:tbl>
    <w:p w14:paraId="38E35D84">
      <w:pPr>
        <w:spacing w:line="360" w:lineRule="auto"/>
        <w:rPr>
          <w:rFonts w:hint="eastAsia" w:ascii="仿宋" w:hAnsi="仿宋" w:eastAsia="仿宋" w:cs="仿宋"/>
          <w:sz w:val="28"/>
          <w:szCs w:val="28"/>
        </w:rPr>
      </w:pPr>
    </w:p>
    <w:p w14:paraId="5EE1A198">
      <w:pPr>
        <w:spacing w:line="360" w:lineRule="auto"/>
        <w:rPr>
          <w:rFonts w:hint="eastAsia" w:ascii="仿宋" w:hAnsi="仿宋" w:eastAsia="仿宋" w:cs="仿宋"/>
          <w:b/>
          <w:kern w:val="0"/>
          <w:sz w:val="28"/>
          <w:szCs w:val="28"/>
        </w:rPr>
      </w:pPr>
    </w:p>
    <w:p w14:paraId="60522FC6">
      <w:pPr>
        <w:spacing w:line="360" w:lineRule="auto"/>
        <w:jc w:val="center"/>
        <w:rPr>
          <w:rFonts w:hint="eastAsia" w:ascii="仿宋" w:hAnsi="仿宋" w:eastAsia="仿宋" w:cs="仿宋"/>
          <w:sz w:val="28"/>
          <w:szCs w:val="28"/>
        </w:rPr>
      </w:pPr>
      <w:r>
        <w:rPr>
          <w:rFonts w:hint="eastAsia" w:ascii="仿宋" w:hAnsi="仿宋" w:eastAsia="仿宋" w:cs="仿宋"/>
          <w:b/>
          <w:kern w:val="0"/>
          <w:sz w:val="28"/>
          <w:szCs w:val="28"/>
        </w:rPr>
        <w:t>法定代表人授权委托书</w:t>
      </w:r>
    </w:p>
    <w:p w14:paraId="774C5563">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0479DE3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14:paraId="7F046CB4">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67241A7">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429B21A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26021770">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79B8D32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6FC60933">
      <w:pPr>
        <w:spacing w:line="360" w:lineRule="auto"/>
        <w:jc w:val="left"/>
        <w:rPr>
          <w:rFonts w:hint="eastAsia" w:ascii="仿宋" w:hAnsi="仿宋" w:eastAsia="仿宋" w:cs="仿宋"/>
          <w:sz w:val="28"/>
          <w:szCs w:val="28"/>
        </w:rPr>
      </w:pPr>
      <w:r>
        <w:rPr>
          <w:rFonts w:hint="eastAsia" w:ascii="仿宋" w:hAnsi="仿宋" w:eastAsia="仿宋" w:cs="仿宋"/>
          <w:sz w:val="28"/>
          <w:szCs w:val="28"/>
        </w:rPr>
        <w:t>联系电话：</w:t>
      </w:r>
    </w:p>
    <w:p w14:paraId="1AEFDD7F">
      <w:pPr>
        <w:spacing w:line="360" w:lineRule="auto"/>
        <w:jc w:val="left"/>
        <w:rPr>
          <w:rFonts w:hint="eastAsia" w:ascii="仿宋" w:hAnsi="仿宋" w:eastAsia="仿宋" w:cs="仿宋"/>
          <w:sz w:val="28"/>
          <w:szCs w:val="28"/>
        </w:rPr>
      </w:pPr>
      <w:r>
        <w:rPr>
          <w:rFonts w:hint="eastAsia" w:ascii="仿宋" w:hAnsi="仿宋" w:eastAsia="仿宋" w:cs="仿宋"/>
          <w:sz w:val="28"/>
          <w:szCs w:val="28"/>
        </w:rPr>
        <w:t>职      务：</w:t>
      </w:r>
    </w:p>
    <w:p w14:paraId="30838B62">
      <w:pPr>
        <w:spacing w:line="360" w:lineRule="auto"/>
        <w:ind w:left="850" w:leftChars="405" w:firstLine="569"/>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年  月  日    </w:t>
      </w:r>
    </w:p>
    <w:p w14:paraId="1296BFF2">
      <w:pPr>
        <w:spacing w:line="360" w:lineRule="auto"/>
        <w:ind w:firstLine="992" w:firstLineChars="353"/>
        <w:rPr>
          <w:rFonts w:hint="eastAsia"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47B2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14:paraId="15556520">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14:paraId="3A65F43A">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授权委托人身份证复印件（正反面）</w:t>
            </w:r>
          </w:p>
        </w:tc>
      </w:tr>
    </w:tbl>
    <w:p w14:paraId="42F97A1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4E3F5399">
      <w:pPr>
        <w:pStyle w:val="15"/>
        <w:spacing w:after="0" w:line="360" w:lineRule="auto"/>
        <w:ind w:left="0" w:leftChars="0" w:firstLine="0" w:firstLineChars="0"/>
        <w:jc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w:t>
      </w:r>
    </w:p>
    <w:p w14:paraId="2289E214">
      <w:pPr>
        <w:pStyle w:val="15"/>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14:paraId="5023C1E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14:paraId="658EAC03">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甲方：</w:t>
      </w:r>
      <w:r>
        <w:rPr>
          <w:rFonts w:hint="eastAsia" w:ascii="仿宋" w:hAnsi="仿宋" w:eastAsia="仿宋" w:cs="仿宋"/>
          <w:sz w:val="28"/>
          <w:szCs w:val="28"/>
        </w:rPr>
        <w:t>内蒙古蒙牛乳业（集团）股份有限公司</w:t>
      </w:r>
    </w:p>
    <w:p w14:paraId="4A167178">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地址：</w:t>
      </w:r>
      <w:r>
        <w:rPr>
          <w:rFonts w:hint="eastAsia" w:ascii="仿宋" w:hAnsi="仿宋" w:eastAsia="仿宋" w:cs="仿宋"/>
          <w:kern w:val="0"/>
          <w:sz w:val="28"/>
          <w:szCs w:val="28"/>
          <w:lang w:val="en-US" w:eastAsia="zh-CN"/>
        </w:rPr>
        <w:t xml:space="preserve"> </w:t>
      </w:r>
    </w:p>
    <w:p w14:paraId="1F37D7E4">
      <w:pPr>
        <w:widowControl/>
        <w:adjustRightInd w:val="0"/>
        <w:snapToGrid w:val="0"/>
        <w:spacing w:line="360" w:lineRule="auto"/>
        <w:jc w:val="left"/>
        <w:textAlignment w:val="baseline"/>
        <w:rPr>
          <w:rFonts w:hint="eastAsia" w:ascii="仿宋" w:hAnsi="仿宋" w:eastAsia="仿宋" w:cs="仿宋"/>
          <w:kern w:val="0"/>
          <w:sz w:val="28"/>
          <w:szCs w:val="28"/>
        </w:rPr>
      </w:pPr>
    </w:p>
    <w:p w14:paraId="248D60BB">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27E4673E">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地址：</w:t>
      </w:r>
    </w:p>
    <w:p w14:paraId="478B4A96">
      <w:pPr>
        <w:widowControl/>
        <w:adjustRightInd w:val="0"/>
        <w:snapToGrid w:val="0"/>
        <w:spacing w:line="360" w:lineRule="auto"/>
        <w:jc w:val="left"/>
        <w:textAlignment w:val="baseline"/>
        <w:rPr>
          <w:rFonts w:hint="eastAsia" w:ascii="仿宋" w:hAnsi="仿宋" w:eastAsia="仿宋" w:cs="仿宋"/>
          <w:kern w:val="0"/>
          <w:sz w:val="28"/>
          <w:szCs w:val="28"/>
        </w:rPr>
      </w:pPr>
    </w:p>
    <w:p w14:paraId="3406E000">
      <w:pPr>
        <w:widowControl/>
        <w:tabs>
          <w:tab w:val="left" w:pos="5040"/>
        </w:tabs>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5D4F4BC">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一、定义</w:t>
      </w:r>
    </w:p>
    <w:p w14:paraId="015D281E">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FE0ED16">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072679F6">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7757C983">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40F3A583">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273782DB">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22FD2C8E">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二、保密</w:t>
      </w:r>
    </w:p>
    <w:p w14:paraId="30D99CD9">
      <w:pPr>
        <w:pStyle w:val="11"/>
        <w:spacing w:line="360" w:lineRule="auto"/>
        <w:ind w:left="0" w:firstLine="560" w:firstLineChars="200"/>
        <w:rPr>
          <w:rFonts w:hint="eastAsia"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34C157">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三、公开</w:t>
      </w:r>
    </w:p>
    <w:p w14:paraId="2674EEC7">
      <w:pPr>
        <w:pStyle w:val="11"/>
        <w:spacing w:line="360" w:lineRule="auto"/>
        <w:ind w:left="239" w:leftChars="114" w:firstLine="420" w:firstLineChars="150"/>
        <w:rPr>
          <w:rFonts w:hint="eastAsia"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4DFA17B4">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四、强制性披露</w:t>
      </w:r>
    </w:p>
    <w:p w14:paraId="7FB8F937">
      <w:pPr>
        <w:spacing w:line="360" w:lineRule="auto"/>
        <w:ind w:firstLine="635" w:firstLineChars="227"/>
        <w:rPr>
          <w:rFonts w:hint="eastAsia"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56E0AE">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五、返还资料</w:t>
      </w:r>
    </w:p>
    <w:p w14:paraId="62C5EF30">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F03BD88">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六、非授权许可</w:t>
      </w:r>
    </w:p>
    <w:p w14:paraId="4EA73CD8">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69BCE7">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七、义务限定</w:t>
      </w:r>
    </w:p>
    <w:p w14:paraId="7D9998B4">
      <w:pPr>
        <w:spacing w:line="360" w:lineRule="auto"/>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CE254A4">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八、信息准确性</w:t>
      </w:r>
    </w:p>
    <w:p w14:paraId="53FDE473">
      <w:pPr>
        <w:spacing w:line="360" w:lineRule="auto"/>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7CFB353">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九、期限</w:t>
      </w:r>
    </w:p>
    <w:p w14:paraId="2AB5617C">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2FABDB01">
      <w:pPr>
        <w:pStyle w:val="5"/>
        <w:spacing w:before="156" w:beforeLines="50" w:after="156" w:afterLines="50" w:line="360" w:lineRule="auto"/>
        <w:rPr>
          <w:rFonts w:hint="eastAsia"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B615CEF">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（一）合规条款</w:t>
      </w:r>
    </w:p>
    <w:p w14:paraId="3EEC6EB4">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7BED735">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7026453D">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B1CAC82">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7B5FE588">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553E0BA3">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BC58505">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5A56D96F">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91AF423">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ED466DE">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560965CD">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1119594">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（二）环境保护</w:t>
      </w:r>
    </w:p>
    <w:p w14:paraId="2A76E20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CDB0719">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5FA7F44">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424199E">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十一、适用法律</w:t>
      </w:r>
    </w:p>
    <w:p w14:paraId="509E0E22">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4CD8840C">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4E191E93">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62ED9E0A">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十二、违约责任及救济</w:t>
      </w:r>
    </w:p>
    <w:p w14:paraId="41384256">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C3C4785">
      <w:pPr>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1EA05548">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十三、生效及份数</w:t>
      </w:r>
    </w:p>
    <w:p w14:paraId="785C2675">
      <w:pPr>
        <w:pStyle w:val="5"/>
        <w:spacing w:before="156" w:beforeLines="50" w:after="156" w:afterLines="50"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20AA9508">
      <w:pPr>
        <w:spacing w:line="360" w:lineRule="auto"/>
        <w:ind w:left="360"/>
        <w:rPr>
          <w:rFonts w:hint="eastAsia" w:ascii="仿宋" w:hAnsi="仿宋" w:eastAsia="仿宋" w:cs="仿宋"/>
          <w:b/>
          <w:bCs/>
          <w:sz w:val="28"/>
          <w:szCs w:val="28"/>
        </w:rPr>
      </w:pPr>
    </w:p>
    <w:p w14:paraId="14CFF2D0">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（以下无正文）</w:t>
      </w:r>
    </w:p>
    <w:p w14:paraId="3B150B6C">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352F6321">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18A73583">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代表人（签字）：</w:t>
      </w:r>
    </w:p>
    <w:p w14:paraId="1C6647E5">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日期：</w:t>
      </w:r>
    </w:p>
    <w:p w14:paraId="141707F4">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261916A0">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附件3：</w:t>
      </w:r>
    </w:p>
    <w:p w14:paraId="06EF48C6">
      <w:pPr>
        <w:spacing w:line="360" w:lineRule="auto"/>
        <w:ind w:firstLine="562" w:firstLineChars="200"/>
        <w:jc w:val="center"/>
        <w:rPr>
          <w:rFonts w:hint="eastAsia" w:ascii="仿宋" w:hAnsi="仿宋" w:eastAsia="仿宋" w:cs="仿宋"/>
          <w:color w:val="000000"/>
          <w:sz w:val="24"/>
        </w:rPr>
      </w:pPr>
      <w:r>
        <w:rPr>
          <w:rFonts w:hint="eastAsia" w:ascii="仿宋" w:hAnsi="仿宋" w:eastAsia="仿宋" w:cs="仿宋"/>
          <w:b/>
          <w:sz w:val="28"/>
          <w:szCs w:val="28"/>
        </w:rPr>
        <w:t>非联合体竞谈，不分包或转包声明</w:t>
      </w:r>
    </w:p>
    <w:p w14:paraId="008738C6">
      <w:pPr>
        <w:pStyle w:val="5"/>
        <w:overflowPunct w:val="0"/>
        <w:spacing w:line="360" w:lineRule="auto"/>
        <w:ind w:left="5250"/>
        <w:rPr>
          <w:rFonts w:hint="eastAsia" w:ascii="仿宋" w:hAnsi="仿宋" w:eastAsia="仿宋" w:cs="仿宋"/>
          <w:sz w:val="24"/>
        </w:rPr>
      </w:pPr>
    </w:p>
    <w:p w14:paraId="7B05EE62">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致:</w:t>
      </w:r>
    </w:p>
    <w:p w14:paraId="7C537341">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关于"                  项目(招标项目编号:            )"项目，我公司未采取联合体形式参与本项目竞谈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14:paraId="62E47D03">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2A587A98">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3A9D899A">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特此声明!</w:t>
      </w:r>
    </w:p>
    <w:p w14:paraId="54219A9E">
      <w:pPr>
        <w:pStyle w:val="5"/>
        <w:overflowPunct w:val="0"/>
        <w:spacing w:line="360" w:lineRule="auto"/>
        <w:jc w:val="right"/>
        <w:rPr>
          <w:rFonts w:hint="eastAsia" w:ascii="仿宋" w:hAnsi="仿宋" w:eastAsia="仿宋" w:cs="仿宋"/>
          <w:kern w:val="0"/>
          <w:sz w:val="28"/>
          <w:szCs w:val="28"/>
        </w:rPr>
      </w:pPr>
    </w:p>
    <w:p w14:paraId="3DDC5A25">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xx公司</w:t>
      </w:r>
    </w:p>
    <w:p w14:paraId="59CBABB0">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xx日期</w:t>
      </w:r>
    </w:p>
    <w:p w14:paraId="0E6D3371">
      <w:pPr>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765DCEBA">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附件4：关于聘用蒙牛在职人员亲属（含特定关系人）及离职人员的告知函</w:t>
      </w:r>
    </w:p>
    <w:p w14:paraId="2C36B5C7">
      <w:pPr>
        <w:spacing w:line="360" w:lineRule="auto"/>
        <w:rPr>
          <w:rFonts w:hint="eastAsia" w:ascii="仿宋" w:hAnsi="仿宋" w:eastAsia="仿宋" w:cs="仿宋"/>
        </w:rPr>
      </w:pPr>
    </w:p>
    <w:p w14:paraId="3989C34D">
      <w:pPr>
        <w:pStyle w:val="13"/>
        <w:widowControl/>
        <w:spacing w:beforeAutospacing="0" w:afterAutospacing="0" w:line="360" w:lineRule="auto"/>
        <w:jc w:val="center"/>
        <w:rPr>
          <w:rFonts w:hint="eastAsia" w:ascii="仿宋" w:hAnsi="仿宋" w:eastAsia="仿宋" w:cs="仿宋"/>
        </w:rPr>
      </w:pPr>
      <w:r>
        <w:rPr>
          <w:rFonts w:hint="eastAsia" w:ascii="仿宋" w:hAnsi="仿宋" w:eastAsia="仿宋" w:cs="仿宋"/>
          <w:sz w:val="28"/>
          <w:szCs w:val="28"/>
        </w:rPr>
        <w:t xml:space="preserve"> 告知函</w:t>
      </w:r>
    </w:p>
    <w:p w14:paraId="6757D662">
      <w:pPr>
        <w:pStyle w:val="13"/>
        <w:widowControl/>
        <w:spacing w:before="78" w:beforeAutospacing="0" w:after="78"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致：</w:t>
      </w:r>
      <w:r>
        <w:rPr>
          <w:rFonts w:hint="eastAsia" w:ascii="仿宋" w:hAnsi="仿宋" w:eastAsia="仿宋" w:cs="仿宋"/>
          <w:sz w:val="28"/>
          <w:szCs w:val="28"/>
        </w:rPr>
        <w:t>内蒙古蒙牛乳业（集团）股份有限公司</w:t>
      </w:r>
      <w:r>
        <w:rPr>
          <w:rFonts w:hint="eastAsia" w:ascii="仿宋" w:hAnsi="仿宋" w:eastAsia="仿宋" w:cs="仿宋"/>
          <w:kern w:val="2"/>
          <w:sz w:val="28"/>
          <w:szCs w:val="28"/>
        </w:rPr>
        <w:t>:</w:t>
      </w:r>
    </w:p>
    <w:p w14:paraId="6DFEF68C">
      <w:pPr>
        <w:pStyle w:val="13"/>
        <w:widowControl/>
        <w:spacing w:before="78" w:beforeAutospacing="0" w:after="78" w:afterAutospacing="0" w:line="360" w:lineRule="auto"/>
        <w:ind w:firstLine="241"/>
        <w:rPr>
          <w:rFonts w:hint="eastAsia" w:ascii="仿宋" w:hAnsi="仿宋" w:eastAsia="仿宋" w:cs="仿宋"/>
          <w:kern w:val="2"/>
          <w:sz w:val="28"/>
          <w:szCs w:val="28"/>
        </w:rPr>
      </w:pPr>
      <w:r>
        <w:rPr>
          <w:rFonts w:hint="eastAsia" w:ascii="仿宋" w:hAnsi="仿宋" w:eastAsia="仿宋" w:cs="仿宋"/>
          <w:kern w:val="2"/>
          <w:sz w:val="28"/>
          <w:szCs w:val="28"/>
        </w:rPr>
        <w:t>***公司（请填写标准注册公司名称）于**年**日参加贵方组织的***项目（项目编号：***），并提交下述文件一份：</w:t>
      </w:r>
    </w:p>
    <w:p w14:paraId="441DB1DD">
      <w:pPr>
        <w:pStyle w:val="13"/>
        <w:widowControl/>
        <w:spacing w:before="25" w:beforeAutospacing="0" w:after="78"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    据此函，同意并告知如下：</w:t>
      </w:r>
    </w:p>
    <w:p w14:paraId="2ED0769A">
      <w:pPr>
        <w:pStyle w:val="13"/>
        <w:widowControl/>
        <w:spacing w:beforeAutospacing="0"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428AED37">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公司全称（公章）：</w:t>
      </w:r>
    </w:p>
    <w:p w14:paraId="48915EE6">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法定代表人或被授权委托人（签字或印章）：</w:t>
      </w:r>
    </w:p>
    <w:p w14:paraId="0F8DADAA">
      <w:pPr>
        <w:pStyle w:val="13"/>
        <w:widowControl/>
        <w:spacing w:beforeAutospacing="0"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日期：</w:t>
      </w:r>
    </w:p>
    <w:p w14:paraId="195B6D27">
      <w:pPr>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1AD59058">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阳光协议主要条款</w:t>
      </w:r>
    </w:p>
    <w:p w14:paraId="3872A6D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 w:hAnsi="仿宋" w:eastAsia="仿宋" w:cs="仿宋"/>
          <w:kern w:val="0"/>
          <w:sz w:val="28"/>
          <w:szCs w:val="28"/>
          <w:lang w:bidi="ar"/>
        </w:rPr>
      </w:pPr>
      <w:r>
        <w:rPr>
          <w:rFonts w:hint="eastAsia" w:ascii="仿宋" w:hAnsi="仿宋" w:eastAsia="仿宋" w:cs="仿宋"/>
          <w:color w:val="A6A6A6"/>
          <w:kern w:val="0"/>
          <w:sz w:val="28"/>
          <w:szCs w:val="28"/>
          <w:lang w:bidi="ar"/>
        </w:rPr>
        <w:t>具体协议内容以合同附件为准</w:t>
      </w:r>
    </w:p>
    <w:p w14:paraId="0CEBCD2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44D60D0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一、基本原则</w:t>
      </w:r>
    </w:p>
    <w:p w14:paraId="5A7879B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770BC0A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二、双方承诺</w:t>
      </w:r>
    </w:p>
    <w:p w14:paraId="18E52D2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551EBE3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0378ED3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2F90457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75370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7EE6500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61B1A99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7A24334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018B4CF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B4E368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5D40296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5A16366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2B3CA4D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0C3E15A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71D6BB5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4DBB992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714A2DB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216069B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1331ABA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6CAB81A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04BBEEA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3B8E519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327689E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2F6BD7D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410DAF3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BAE8BC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6B55E44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5E7FB78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79A1D7B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2E057A4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F572E8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D781CF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D2D6A4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1FA25D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4114F7A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5F300AD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3CF796F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3AEF9A5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0C7DB4F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1216147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168E393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703F4F0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267CBC4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73FD3B4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7D07D18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2D491E8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608D88E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EECAC6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3DC4A6F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796BB91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227E195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（以下无正文）</w:t>
      </w:r>
    </w:p>
    <w:p w14:paraId="1AB423D7">
      <w:pPr>
        <w:widowControl/>
        <w:adjustRightInd w:val="0"/>
        <w:snapToGrid w:val="0"/>
        <w:spacing w:line="360" w:lineRule="auto"/>
        <w:textAlignment w:val="baseline"/>
        <w:rPr>
          <w:rFonts w:hint="eastAsia" w:ascii="仿宋" w:hAnsi="仿宋" w:eastAsia="仿宋" w:cs="仿宋"/>
          <w:kern w:val="0"/>
          <w:sz w:val="28"/>
          <w:szCs w:val="28"/>
        </w:rPr>
      </w:pPr>
    </w:p>
    <w:p w14:paraId="7C4FFF6B">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公司全称（公章）：</w:t>
      </w:r>
    </w:p>
    <w:p w14:paraId="74D60E47">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法定代表人或被授权委托人（签字或印章）：</w:t>
      </w:r>
    </w:p>
    <w:p w14:paraId="32EB4D73">
      <w:pPr>
        <w:pStyle w:val="13"/>
        <w:widowControl/>
        <w:spacing w:beforeAutospacing="0" w:afterAutospacing="0" w:line="360" w:lineRule="auto"/>
        <w:ind w:firstLine="280" w:firstLineChars="100"/>
        <w:rPr>
          <w:rFonts w:hint="eastAsia" w:ascii="仿宋" w:hAnsi="仿宋" w:eastAsia="仿宋" w:cs="仿宋"/>
          <w:kern w:val="2"/>
          <w:sz w:val="28"/>
          <w:szCs w:val="28"/>
        </w:rPr>
      </w:pPr>
      <w:r>
        <w:rPr>
          <w:rFonts w:hint="eastAsia" w:ascii="仿宋" w:hAnsi="仿宋" w:eastAsia="仿宋" w:cs="仿宋"/>
          <w:kern w:val="2"/>
          <w:sz w:val="28"/>
          <w:szCs w:val="28"/>
        </w:rPr>
        <w:t>日期：</w:t>
      </w:r>
    </w:p>
    <w:p w14:paraId="4FD53275">
      <w:pPr>
        <w:rPr>
          <w:rFonts w:hint="eastAsia" w:ascii="仿宋" w:hAnsi="仿宋" w:eastAsia="仿宋" w:cs="仿宋"/>
          <w:sz w:val="28"/>
          <w:szCs w:val="28"/>
        </w:rPr>
      </w:pPr>
    </w:p>
    <w:p w14:paraId="12151449">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66725242">
      <w:pPr>
        <w:rPr>
          <w:rFonts w:hint="eastAsia" w:ascii="仿宋" w:hAnsi="仿宋" w:eastAsia="仿宋" w:cs="仿宋"/>
          <w:sz w:val="28"/>
          <w:szCs w:val="28"/>
        </w:rPr>
      </w:pPr>
    </w:p>
    <w:p w14:paraId="5859A5C3">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2647B"/>
    <w:multiLevelType w:val="singleLevel"/>
    <w:tmpl w:val="ABB2647B"/>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046F4"/>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13C"/>
    <w:rsid w:val="005F48B7"/>
    <w:rsid w:val="005F4B76"/>
    <w:rsid w:val="005F4DCD"/>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58A1"/>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5AB0"/>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69225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922B7D"/>
    <w:rsid w:val="09A95281"/>
    <w:rsid w:val="09C60E63"/>
    <w:rsid w:val="0A984BB5"/>
    <w:rsid w:val="0ABB6BEE"/>
    <w:rsid w:val="0AC13FC6"/>
    <w:rsid w:val="0ACC0BD7"/>
    <w:rsid w:val="0B177B03"/>
    <w:rsid w:val="0B7562ED"/>
    <w:rsid w:val="0BC615A2"/>
    <w:rsid w:val="0BE84410"/>
    <w:rsid w:val="0C78283D"/>
    <w:rsid w:val="0D182FCD"/>
    <w:rsid w:val="0D1A5D55"/>
    <w:rsid w:val="0D1B5FC6"/>
    <w:rsid w:val="0D572787"/>
    <w:rsid w:val="0D657E5E"/>
    <w:rsid w:val="0DB2155C"/>
    <w:rsid w:val="0DDF1DCE"/>
    <w:rsid w:val="0DDF6A90"/>
    <w:rsid w:val="0DF90060"/>
    <w:rsid w:val="0E027B99"/>
    <w:rsid w:val="0E343D40"/>
    <w:rsid w:val="0E8D781D"/>
    <w:rsid w:val="0F98167A"/>
    <w:rsid w:val="0FCE36E6"/>
    <w:rsid w:val="0FFB56E1"/>
    <w:rsid w:val="0FFF6CF0"/>
    <w:rsid w:val="100A09EA"/>
    <w:rsid w:val="10282537"/>
    <w:rsid w:val="10883C54"/>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1302F1"/>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6E4D54"/>
    <w:rsid w:val="199E4F47"/>
    <w:rsid w:val="19A12DEB"/>
    <w:rsid w:val="19D516F7"/>
    <w:rsid w:val="1A1F204D"/>
    <w:rsid w:val="1A5055E5"/>
    <w:rsid w:val="1A8E7D82"/>
    <w:rsid w:val="1AB01DE5"/>
    <w:rsid w:val="1AE87493"/>
    <w:rsid w:val="1B464B5F"/>
    <w:rsid w:val="1C5550AF"/>
    <w:rsid w:val="1C5759FE"/>
    <w:rsid w:val="1C9451DE"/>
    <w:rsid w:val="1CD16706"/>
    <w:rsid w:val="1D197DFC"/>
    <w:rsid w:val="1D1A5680"/>
    <w:rsid w:val="1D504D89"/>
    <w:rsid w:val="1D7359F1"/>
    <w:rsid w:val="1DE37937"/>
    <w:rsid w:val="1DEB744E"/>
    <w:rsid w:val="1E873B42"/>
    <w:rsid w:val="1EA908B4"/>
    <w:rsid w:val="1EF55F33"/>
    <w:rsid w:val="1F244B90"/>
    <w:rsid w:val="1FA66331"/>
    <w:rsid w:val="1FB00451"/>
    <w:rsid w:val="1FB0093B"/>
    <w:rsid w:val="1FDC3861"/>
    <w:rsid w:val="1FFF41D9"/>
    <w:rsid w:val="20B8181F"/>
    <w:rsid w:val="21025026"/>
    <w:rsid w:val="21380B95"/>
    <w:rsid w:val="21496E2B"/>
    <w:rsid w:val="21DE3799"/>
    <w:rsid w:val="21FA67F0"/>
    <w:rsid w:val="22581982"/>
    <w:rsid w:val="228D4259"/>
    <w:rsid w:val="22964ED5"/>
    <w:rsid w:val="229E518B"/>
    <w:rsid w:val="23083C6E"/>
    <w:rsid w:val="23753F06"/>
    <w:rsid w:val="23D52639"/>
    <w:rsid w:val="23D875D4"/>
    <w:rsid w:val="23FA5E66"/>
    <w:rsid w:val="241A2687"/>
    <w:rsid w:val="24805A88"/>
    <w:rsid w:val="249E281E"/>
    <w:rsid w:val="24B95773"/>
    <w:rsid w:val="24CA3613"/>
    <w:rsid w:val="25645F55"/>
    <w:rsid w:val="25735758"/>
    <w:rsid w:val="26037828"/>
    <w:rsid w:val="261A6178"/>
    <w:rsid w:val="264B11E3"/>
    <w:rsid w:val="26646712"/>
    <w:rsid w:val="26773D39"/>
    <w:rsid w:val="26E42A84"/>
    <w:rsid w:val="27A24E6D"/>
    <w:rsid w:val="27AD2ECC"/>
    <w:rsid w:val="27C42128"/>
    <w:rsid w:val="28BC1F5F"/>
    <w:rsid w:val="28C50C85"/>
    <w:rsid w:val="28E66AE2"/>
    <w:rsid w:val="29453D02"/>
    <w:rsid w:val="2A0D2069"/>
    <w:rsid w:val="2A2E14DD"/>
    <w:rsid w:val="2A6429EA"/>
    <w:rsid w:val="2A76312F"/>
    <w:rsid w:val="2A9211C9"/>
    <w:rsid w:val="2AC8270A"/>
    <w:rsid w:val="2AE930EE"/>
    <w:rsid w:val="2B2F00A1"/>
    <w:rsid w:val="2BB26B40"/>
    <w:rsid w:val="2BCB7DF6"/>
    <w:rsid w:val="2BD32E27"/>
    <w:rsid w:val="2C275941"/>
    <w:rsid w:val="2C7174B9"/>
    <w:rsid w:val="2C83526D"/>
    <w:rsid w:val="2CCA11E6"/>
    <w:rsid w:val="2CDE377D"/>
    <w:rsid w:val="2D0D05CB"/>
    <w:rsid w:val="2D257983"/>
    <w:rsid w:val="2D5F483D"/>
    <w:rsid w:val="2DA9474E"/>
    <w:rsid w:val="2DB9081B"/>
    <w:rsid w:val="2DD815E9"/>
    <w:rsid w:val="2DFD2DFD"/>
    <w:rsid w:val="2E134C05"/>
    <w:rsid w:val="2E216A9F"/>
    <w:rsid w:val="2E5A289E"/>
    <w:rsid w:val="2E754011"/>
    <w:rsid w:val="2EA339A5"/>
    <w:rsid w:val="2EB23176"/>
    <w:rsid w:val="2F2C2755"/>
    <w:rsid w:val="2F7D2448"/>
    <w:rsid w:val="2F903A2D"/>
    <w:rsid w:val="2F9E588D"/>
    <w:rsid w:val="30706791"/>
    <w:rsid w:val="307512ED"/>
    <w:rsid w:val="30A070FC"/>
    <w:rsid w:val="30A95BF8"/>
    <w:rsid w:val="30AC45DC"/>
    <w:rsid w:val="310838D8"/>
    <w:rsid w:val="310B092C"/>
    <w:rsid w:val="3115220C"/>
    <w:rsid w:val="313D6FEC"/>
    <w:rsid w:val="315F49EB"/>
    <w:rsid w:val="31EC33C9"/>
    <w:rsid w:val="324F225D"/>
    <w:rsid w:val="32AE3E87"/>
    <w:rsid w:val="32D06680"/>
    <w:rsid w:val="33923FE8"/>
    <w:rsid w:val="33A956CD"/>
    <w:rsid w:val="33FF1D43"/>
    <w:rsid w:val="346D3911"/>
    <w:rsid w:val="348E70E8"/>
    <w:rsid w:val="34B41873"/>
    <w:rsid w:val="350B4DA7"/>
    <w:rsid w:val="3517637F"/>
    <w:rsid w:val="352F0261"/>
    <w:rsid w:val="35357F3F"/>
    <w:rsid w:val="354F3E40"/>
    <w:rsid w:val="361D7855"/>
    <w:rsid w:val="36684EE8"/>
    <w:rsid w:val="367E3CC9"/>
    <w:rsid w:val="37112707"/>
    <w:rsid w:val="373F07DB"/>
    <w:rsid w:val="374C2A5E"/>
    <w:rsid w:val="3830430D"/>
    <w:rsid w:val="38BE5C45"/>
    <w:rsid w:val="38D62BC9"/>
    <w:rsid w:val="38FE7A4A"/>
    <w:rsid w:val="39247160"/>
    <w:rsid w:val="394456B1"/>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9B7F58"/>
    <w:rsid w:val="3DA4749B"/>
    <w:rsid w:val="3DB500A1"/>
    <w:rsid w:val="3DF8713D"/>
    <w:rsid w:val="3DFA1107"/>
    <w:rsid w:val="3E5F496C"/>
    <w:rsid w:val="3EE32A42"/>
    <w:rsid w:val="3EE531D5"/>
    <w:rsid w:val="3EF671EF"/>
    <w:rsid w:val="3F4D8EB5"/>
    <w:rsid w:val="3F5538B3"/>
    <w:rsid w:val="3FAA147B"/>
    <w:rsid w:val="3FFF099C"/>
    <w:rsid w:val="402D0F68"/>
    <w:rsid w:val="4055115C"/>
    <w:rsid w:val="40822A94"/>
    <w:rsid w:val="408D6263"/>
    <w:rsid w:val="409826B2"/>
    <w:rsid w:val="41016B51"/>
    <w:rsid w:val="411B408F"/>
    <w:rsid w:val="4121425A"/>
    <w:rsid w:val="41295049"/>
    <w:rsid w:val="41312E22"/>
    <w:rsid w:val="4195228E"/>
    <w:rsid w:val="419E675E"/>
    <w:rsid w:val="420B697A"/>
    <w:rsid w:val="4229496C"/>
    <w:rsid w:val="42450EE2"/>
    <w:rsid w:val="424D4759"/>
    <w:rsid w:val="42DD1321"/>
    <w:rsid w:val="435A1B2F"/>
    <w:rsid w:val="43996CCD"/>
    <w:rsid w:val="43AA41B2"/>
    <w:rsid w:val="43AA7F9E"/>
    <w:rsid w:val="43FA23EB"/>
    <w:rsid w:val="441C2F44"/>
    <w:rsid w:val="44A1052F"/>
    <w:rsid w:val="450C2A0D"/>
    <w:rsid w:val="454F7B26"/>
    <w:rsid w:val="456B28EB"/>
    <w:rsid w:val="45A46285"/>
    <w:rsid w:val="466955B1"/>
    <w:rsid w:val="4729480B"/>
    <w:rsid w:val="475F22C8"/>
    <w:rsid w:val="47CF0F0F"/>
    <w:rsid w:val="483B3D03"/>
    <w:rsid w:val="484C5130"/>
    <w:rsid w:val="486A6AD3"/>
    <w:rsid w:val="48F454BF"/>
    <w:rsid w:val="48F55465"/>
    <w:rsid w:val="490948F4"/>
    <w:rsid w:val="497C5C27"/>
    <w:rsid w:val="49B3009B"/>
    <w:rsid w:val="49DE5E98"/>
    <w:rsid w:val="49E40C09"/>
    <w:rsid w:val="4A421B4B"/>
    <w:rsid w:val="4A6F3B8F"/>
    <w:rsid w:val="4A781E06"/>
    <w:rsid w:val="4ACA6ADB"/>
    <w:rsid w:val="4AF824AA"/>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5C67BF"/>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8D20F2"/>
    <w:rsid w:val="52E44D65"/>
    <w:rsid w:val="53E775E0"/>
    <w:rsid w:val="541F3A4B"/>
    <w:rsid w:val="54580A3D"/>
    <w:rsid w:val="54B073C5"/>
    <w:rsid w:val="557B2E61"/>
    <w:rsid w:val="559D7257"/>
    <w:rsid w:val="55D87B28"/>
    <w:rsid w:val="569F2D49"/>
    <w:rsid w:val="56A47D45"/>
    <w:rsid w:val="56C77C1C"/>
    <w:rsid w:val="56D43DA7"/>
    <w:rsid w:val="56FF0435"/>
    <w:rsid w:val="577643B2"/>
    <w:rsid w:val="579D3F41"/>
    <w:rsid w:val="57D927D1"/>
    <w:rsid w:val="57FDA373"/>
    <w:rsid w:val="58606975"/>
    <w:rsid w:val="58711B6E"/>
    <w:rsid w:val="58C36A6B"/>
    <w:rsid w:val="592261E4"/>
    <w:rsid w:val="59260BAB"/>
    <w:rsid w:val="598A7839"/>
    <w:rsid w:val="59931C67"/>
    <w:rsid w:val="59B1496A"/>
    <w:rsid w:val="59E8609E"/>
    <w:rsid w:val="5A1306DB"/>
    <w:rsid w:val="5A431DB1"/>
    <w:rsid w:val="5A4A3FF7"/>
    <w:rsid w:val="5A7645F8"/>
    <w:rsid w:val="5ADB1F65"/>
    <w:rsid w:val="5B1D333C"/>
    <w:rsid w:val="5B247CAE"/>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182C95"/>
    <w:rsid w:val="60744264"/>
    <w:rsid w:val="60787ECC"/>
    <w:rsid w:val="608447A3"/>
    <w:rsid w:val="60931F2B"/>
    <w:rsid w:val="60A2499D"/>
    <w:rsid w:val="610D4955"/>
    <w:rsid w:val="6112060D"/>
    <w:rsid w:val="61BE1BCC"/>
    <w:rsid w:val="61CC7834"/>
    <w:rsid w:val="629E7A04"/>
    <w:rsid w:val="62C15E60"/>
    <w:rsid w:val="63023DC6"/>
    <w:rsid w:val="630B32EB"/>
    <w:rsid w:val="63317169"/>
    <w:rsid w:val="636D6C72"/>
    <w:rsid w:val="639D001D"/>
    <w:rsid w:val="639D633D"/>
    <w:rsid w:val="63F52BCD"/>
    <w:rsid w:val="648B0ACF"/>
    <w:rsid w:val="648F5856"/>
    <w:rsid w:val="649B635C"/>
    <w:rsid w:val="64D74B64"/>
    <w:rsid w:val="64DB657B"/>
    <w:rsid w:val="64E37763"/>
    <w:rsid w:val="651F0823"/>
    <w:rsid w:val="65443991"/>
    <w:rsid w:val="65847385"/>
    <w:rsid w:val="65944781"/>
    <w:rsid w:val="65F25313"/>
    <w:rsid w:val="6646377C"/>
    <w:rsid w:val="66AC21EA"/>
    <w:rsid w:val="66B23A7E"/>
    <w:rsid w:val="66BF0E71"/>
    <w:rsid w:val="66D72F57"/>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DFE7CAA"/>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0D811D0"/>
    <w:rsid w:val="71220D1A"/>
    <w:rsid w:val="712A4D3B"/>
    <w:rsid w:val="71350900"/>
    <w:rsid w:val="714B04FA"/>
    <w:rsid w:val="715D0DD2"/>
    <w:rsid w:val="7165623F"/>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260C2E"/>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341DB0"/>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BF4088"/>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next w:val="1"/>
    <w:link w:val="34"/>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Strong"/>
    <w:basedOn w:val="17"/>
    <w:qFormat/>
    <w:uiPriority w:val="0"/>
    <w:rPr>
      <w:b/>
    </w:rPr>
  </w:style>
  <w:style w:type="character" w:styleId="19">
    <w:name w:val="Hyperlink"/>
    <w:qFormat/>
    <w:uiPriority w:val="0"/>
    <w:rPr>
      <w:color w:val="0000FF"/>
      <w:u w:val="none"/>
    </w:rPr>
  </w:style>
  <w:style w:type="character" w:styleId="20">
    <w:name w:val="annotation reference"/>
    <w:basedOn w:val="17"/>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7"/>
    <w:link w:val="8"/>
    <w:semiHidden/>
    <w:qFormat/>
    <w:uiPriority w:val="99"/>
    <w:rPr>
      <w:kern w:val="2"/>
      <w:sz w:val="18"/>
      <w:szCs w:val="18"/>
    </w:rPr>
  </w:style>
  <w:style w:type="character" w:customStyle="1" w:styleId="28">
    <w:name w:val="批注文字 字符"/>
    <w:basedOn w:val="17"/>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7"/>
    <w:link w:val="7"/>
    <w:semiHidden/>
    <w:qFormat/>
    <w:uiPriority w:val="99"/>
    <w:rPr>
      <w:kern w:val="2"/>
      <w:sz w:val="21"/>
      <w:szCs w:val="24"/>
    </w:rPr>
  </w:style>
  <w:style w:type="character" w:customStyle="1" w:styleId="33">
    <w:name w:val="标题 2 字符"/>
    <w:link w:val="2"/>
    <w:qFormat/>
    <w:uiPriority w:val="9"/>
    <w:rPr>
      <w:rFonts w:ascii="宋体" w:hAnsi="宋体"/>
      <w:b/>
      <w:sz w:val="36"/>
      <w:szCs w:val="36"/>
    </w:rPr>
  </w:style>
  <w:style w:type="character" w:customStyle="1" w:styleId="34">
    <w:name w:val="正文文本 字符"/>
    <w:basedOn w:val="17"/>
    <w:link w:val="5"/>
    <w:qFormat/>
    <w:uiPriority w:val="0"/>
    <w:rPr>
      <w:kern w:val="2"/>
      <w:sz w:val="21"/>
      <w:szCs w:val="24"/>
    </w:rPr>
  </w:style>
  <w:style w:type="character" w:customStyle="1" w:styleId="35">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136E0A-93A5-4ED2-BE7A-FA78198C3A22}">
  <ds:schemaRefs/>
</ds:datastoreItem>
</file>

<file path=docProps/app.xml><?xml version="1.0" encoding="utf-8"?>
<Properties xmlns="http://schemas.openxmlformats.org/officeDocument/2006/extended-properties" xmlns:vt="http://schemas.openxmlformats.org/officeDocument/2006/docPropsVTypes">
  <Company>Microsoft</Company>
  <Pages>22</Pages>
  <Words>9663</Words>
  <Characters>10397</Characters>
  <Lines>60</Lines>
  <Paragraphs>17</Paragraphs>
  <TotalTime>0</TotalTime>
  <ScaleCrop>false</ScaleCrop>
  <LinksUpToDate>false</LinksUpToDate>
  <CharactersWithSpaces>11070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2021-12-27T06:17:00Z</dcterms:created>
  <dc:creator>刘海燕</dc:creator>
  <cp:lastModifiedBy>七月</cp:lastModifiedBy>
  <dcterms:modified xsi:type="dcterms:W3CDTF">2025-04-27T05:49:45Z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EF836DE5DEC14FA59419FEE120DF25AF_13</vt:lpwstr>
  </property>
  <property fmtid="{D5CDD505-2E9C-101B-9397-08002B2CF9AE}" pid="4" name="KSOTemplateDocerSaveRecord">
    <vt:lpwstr>eyJoZGlkIjoiMTMxMGNkYTJhN2NkODc0MzYwZWZhYmI0Y2E4ZDVlOGEiLCJ1c2VySWQiOiIxOTUzNzI1ODUifQ==</vt:lpwstr>
  </property>
</Properties>
</file>