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5D906">
      <w:pPr>
        <w:adjustRightInd w:val="0"/>
        <w:snapToGrid w:val="0"/>
        <w:spacing w:line="360" w:lineRule="auto"/>
        <w:ind w:firstLine="560" w:firstLineChars="200"/>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附件1：</w:t>
      </w:r>
    </w:p>
    <w:p w14:paraId="23A382E3">
      <w:pPr>
        <w:spacing w:line="360" w:lineRule="auto"/>
        <w:jc w:val="center"/>
        <w:rPr>
          <w:rFonts w:hint="eastAsia" w:ascii="仿宋" w:hAnsi="仿宋" w:eastAsia="仿宋" w:cs="仿宋"/>
          <w:b/>
          <w:kern w:val="0"/>
          <w:sz w:val="28"/>
          <w:szCs w:val="28"/>
        </w:rPr>
      </w:pPr>
      <w:r>
        <w:rPr>
          <w:rFonts w:hint="eastAsia" w:ascii="仿宋" w:hAnsi="仿宋" w:eastAsia="仿宋" w:cs="仿宋"/>
          <w:b/>
          <w:kern w:val="0"/>
          <w:sz w:val="28"/>
          <w:szCs w:val="28"/>
        </w:rPr>
        <w:t>法定代表人身份证明</w:t>
      </w:r>
    </w:p>
    <w:p w14:paraId="52E111C9">
      <w:pPr>
        <w:spacing w:line="360" w:lineRule="auto"/>
        <w:jc w:val="center"/>
        <w:rPr>
          <w:rFonts w:hint="eastAsia" w:ascii="仿宋" w:hAnsi="仿宋" w:eastAsia="仿宋" w:cs="仿宋"/>
          <w:b/>
          <w:sz w:val="28"/>
          <w:szCs w:val="28"/>
        </w:rPr>
      </w:pPr>
    </w:p>
    <w:p w14:paraId="1F742543">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45C63BA1">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60EA637B">
      <w:pPr>
        <w:spacing w:line="360" w:lineRule="auto"/>
        <w:ind w:firstLine="826" w:firstLineChars="295"/>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1AF75747">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DDC005C">
      <w:pPr>
        <w:spacing w:line="360" w:lineRule="auto"/>
        <w:ind w:firstLine="826" w:firstLineChars="295"/>
        <w:rPr>
          <w:rFonts w:hint="eastAsia"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1C067A6D">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3F93797F">
      <w:pPr>
        <w:spacing w:line="360" w:lineRule="auto"/>
        <w:ind w:left="708" w:leftChars="337" w:firstLine="1"/>
        <w:rPr>
          <w:rFonts w:hint="eastAsia" w:ascii="仿宋" w:hAnsi="仿宋" w:eastAsia="仿宋" w:cs="仿宋"/>
          <w:sz w:val="28"/>
          <w:szCs w:val="28"/>
        </w:rPr>
      </w:pPr>
      <w:r>
        <w:rPr>
          <w:rFonts w:hint="eastAsia" w:ascii="仿宋" w:hAnsi="仿宋" w:eastAsia="仿宋" w:cs="仿宋"/>
          <w:sz w:val="28"/>
          <w:szCs w:val="28"/>
        </w:rPr>
        <w:t>特此证明。</w:t>
      </w:r>
    </w:p>
    <w:p w14:paraId="17A8C512">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409D0567">
      <w:pPr>
        <w:spacing w:line="360" w:lineRule="auto"/>
        <w:ind w:right="1556" w:rightChars="741"/>
        <w:jc w:val="right"/>
        <w:rPr>
          <w:rFonts w:hint="eastAsia" w:ascii="仿宋" w:hAnsi="仿宋" w:eastAsia="仿宋" w:cs="仿宋"/>
          <w:sz w:val="28"/>
          <w:szCs w:val="28"/>
        </w:rPr>
      </w:pPr>
    </w:p>
    <w:p w14:paraId="62E50D4B">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83BDE07">
      <w:pPr>
        <w:spacing w:line="360" w:lineRule="auto"/>
        <w:rPr>
          <w:rFonts w:hint="eastAsia"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297D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7BC1559B">
            <w:pPr>
              <w:spacing w:line="360" w:lineRule="auto"/>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42FE1BD0">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268A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58816529">
            <w:pPr>
              <w:spacing w:line="360" w:lineRule="auto"/>
              <w:jc w:val="center"/>
              <w:rPr>
                <w:rFonts w:hint="eastAsia" w:ascii="仿宋" w:hAnsi="仿宋" w:eastAsia="仿宋" w:cs="仿宋"/>
                <w:b/>
                <w:kern w:val="0"/>
                <w:sz w:val="28"/>
                <w:szCs w:val="28"/>
              </w:rPr>
            </w:pPr>
          </w:p>
        </w:tc>
        <w:tc>
          <w:tcPr>
            <w:tcW w:w="5060" w:type="dxa"/>
            <w:shd w:val="clear" w:color="auto" w:fill="auto"/>
          </w:tcPr>
          <w:p w14:paraId="7712C7DC">
            <w:pPr>
              <w:spacing w:line="360" w:lineRule="auto"/>
              <w:jc w:val="center"/>
              <w:rPr>
                <w:rFonts w:hint="eastAsia" w:ascii="仿宋" w:hAnsi="仿宋" w:eastAsia="仿宋" w:cs="仿宋"/>
                <w:b/>
                <w:kern w:val="0"/>
                <w:sz w:val="28"/>
                <w:szCs w:val="28"/>
              </w:rPr>
            </w:pPr>
          </w:p>
        </w:tc>
      </w:tr>
    </w:tbl>
    <w:p w14:paraId="1D138447">
      <w:pPr>
        <w:spacing w:line="360" w:lineRule="auto"/>
        <w:rPr>
          <w:rFonts w:hint="eastAsia" w:ascii="仿宋" w:hAnsi="仿宋" w:eastAsia="仿宋" w:cs="仿宋"/>
          <w:sz w:val="28"/>
          <w:szCs w:val="28"/>
        </w:rPr>
      </w:pPr>
    </w:p>
    <w:p w14:paraId="10C66B91">
      <w:pPr>
        <w:spacing w:line="360" w:lineRule="auto"/>
        <w:rPr>
          <w:rFonts w:hint="eastAsia" w:ascii="仿宋" w:hAnsi="仿宋" w:eastAsia="仿宋" w:cs="仿宋"/>
          <w:b/>
          <w:kern w:val="0"/>
          <w:sz w:val="28"/>
          <w:szCs w:val="28"/>
        </w:rPr>
      </w:pPr>
    </w:p>
    <w:p w14:paraId="27195000">
      <w:pPr>
        <w:spacing w:line="360" w:lineRule="auto"/>
        <w:jc w:val="center"/>
        <w:rPr>
          <w:rFonts w:hint="eastAsia" w:ascii="仿宋" w:hAnsi="仿宋" w:eastAsia="仿宋" w:cs="仿宋"/>
          <w:sz w:val="28"/>
          <w:szCs w:val="28"/>
        </w:rPr>
      </w:pPr>
      <w:r>
        <w:rPr>
          <w:rFonts w:hint="eastAsia" w:ascii="仿宋" w:hAnsi="仿宋" w:eastAsia="仿宋" w:cs="仿宋"/>
          <w:b/>
          <w:kern w:val="0"/>
          <w:sz w:val="28"/>
          <w:szCs w:val="28"/>
        </w:rPr>
        <w:t>法定代表人授权委托书</w:t>
      </w:r>
    </w:p>
    <w:p w14:paraId="111EDDEE">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14:paraId="6834A35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竞谈项目活动中的一切事宜。</w:t>
      </w:r>
    </w:p>
    <w:p w14:paraId="466B1D11">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646F490">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3B20F48E">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7A52C6EC">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54A635AF">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07664E6C">
      <w:pPr>
        <w:spacing w:line="360" w:lineRule="auto"/>
        <w:jc w:val="left"/>
        <w:rPr>
          <w:rFonts w:hint="eastAsia" w:ascii="仿宋" w:hAnsi="仿宋" w:eastAsia="仿宋" w:cs="仿宋"/>
          <w:sz w:val="28"/>
          <w:szCs w:val="28"/>
        </w:rPr>
      </w:pPr>
      <w:r>
        <w:rPr>
          <w:rFonts w:hint="eastAsia" w:ascii="仿宋" w:hAnsi="仿宋" w:eastAsia="仿宋" w:cs="仿宋"/>
          <w:sz w:val="28"/>
          <w:szCs w:val="28"/>
        </w:rPr>
        <w:t>联系电话：</w:t>
      </w:r>
    </w:p>
    <w:p w14:paraId="7ADB4286">
      <w:pPr>
        <w:spacing w:line="360" w:lineRule="auto"/>
        <w:jc w:val="left"/>
        <w:rPr>
          <w:rFonts w:hint="eastAsia" w:ascii="仿宋" w:hAnsi="仿宋" w:eastAsia="仿宋" w:cs="仿宋"/>
          <w:sz w:val="28"/>
          <w:szCs w:val="28"/>
        </w:rPr>
      </w:pPr>
      <w:r>
        <w:rPr>
          <w:rFonts w:hint="eastAsia" w:ascii="仿宋" w:hAnsi="仿宋" w:eastAsia="仿宋" w:cs="仿宋"/>
          <w:sz w:val="28"/>
          <w:szCs w:val="28"/>
        </w:rPr>
        <w:t>职      务：</w:t>
      </w:r>
    </w:p>
    <w:p w14:paraId="4893FED9">
      <w:pPr>
        <w:spacing w:line="360" w:lineRule="auto"/>
        <w:ind w:left="850" w:leftChars="405" w:firstLine="569"/>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年  月  日    </w:t>
      </w:r>
    </w:p>
    <w:p w14:paraId="70A4A185">
      <w:pPr>
        <w:spacing w:line="360" w:lineRule="auto"/>
        <w:ind w:firstLine="992" w:firstLineChars="353"/>
        <w:rPr>
          <w:rFonts w:hint="eastAsia" w:ascii="仿宋" w:hAnsi="仿宋" w:eastAsia="仿宋" w:cs="仿宋"/>
          <w:b/>
          <w:bCs/>
          <w:sz w:val="28"/>
          <w:szCs w:val="28"/>
        </w:rPr>
      </w:pPr>
      <w:r>
        <w:rPr>
          <w:rFonts w:hint="eastAsia" w:ascii="仿宋" w:hAnsi="仿宋" w:eastAsia="仿宋" w:cs="仿宋"/>
          <w:b/>
          <w:bCs/>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6949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76D57196">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法定代表人身份证复印件（正反面）</w:t>
            </w:r>
          </w:p>
        </w:tc>
        <w:tc>
          <w:tcPr>
            <w:tcW w:w="4558" w:type="dxa"/>
          </w:tcPr>
          <w:p w14:paraId="75737483">
            <w:pPr>
              <w:spacing w:line="360" w:lineRule="auto"/>
              <w:ind w:left="128" w:leftChars="61"/>
              <w:jc w:val="center"/>
              <w:rPr>
                <w:rFonts w:hint="eastAsia" w:ascii="仿宋" w:hAnsi="仿宋" w:eastAsia="仿宋" w:cs="仿宋"/>
                <w:sz w:val="28"/>
                <w:szCs w:val="28"/>
              </w:rPr>
            </w:pPr>
            <w:r>
              <w:rPr>
                <w:rFonts w:hint="eastAsia" w:ascii="仿宋" w:hAnsi="仿宋" w:eastAsia="仿宋" w:cs="仿宋"/>
                <w:sz w:val="28"/>
                <w:szCs w:val="28"/>
              </w:rPr>
              <w:t>授权委托人身份证复印件（正反面）</w:t>
            </w:r>
          </w:p>
        </w:tc>
      </w:tr>
    </w:tbl>
    <w:p w14:paraId="4A1F7D9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授权委托人社保证明材料</w:t>
      </w:r>
    </w:p>
    <w:p w14:paraId="352107EE">
      <w:pPr>
        <w:pStyle w:val="15"/>
        <w:spacing w:after="0" w:line="360" w:lineRule="auto"/>
        <w:ind w:left="0" w:leftChars="0" w:firstLine="0" w:firstLineChars="0"/>
        <w:jc w:val="center"/>
        <w:rPr>
          <w:rFonts w:hint="eastAsia" w:ascii="仿宋" w:hAnsi="仿宋" w:eastAsia="仿宋" w:cs="仿宋"/>
          <w:sz w:val="24"/>
          <w:shd w:val="clear" w:color="auto" w:fill="FFFFFF"/>
        </w:rPr>
      </w:pPr>
      <w:r>
        <w:rPr>
          <w:rFonts w:hint="eastAsia" w:ascii="仿宋" w:hAnsi="仿宋" w:eastAsia="仿宋" w:cs="仿宋"/>
          <w:sz w:val="24"/>
          <w:shd w:val="clear" w:color="auto" w:fill="FFFFFF"/>
        </w:rPr>
        <w:t>（要求：1、具备社保局出具的材料；2、具备本单位名称及授权委托人姓名，近一年）</w:t>
      </w:r>
    </w:p>
    <w:p w14:paraId="4F3A10A6">
      <w:pPr>
        <w:pStyle w:val="15"/>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14:paraId="019D8C52">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14:paraId="141CDB5E">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甲方：</w:t>
      </w:r>
      <w:r>
        <w:rPr>
          <w:rFonts w:hint="eastAsia" w:ascii="仿宋" w:hAnsi="仿宋" w:eastAsia="仿宋" w:cs="仿宋"/>
          <w:sz w:val="28"/>
          <w:szCs w:val="28"/>
        </w:rPr>
        <w:t>内蒙古蒙牛乳业（集团）股份有限公司</w:t>
      </w:r>
    </w:p>
    <w:p w14:paraId="321853C2">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地址：</w:t>
      </w:r>
      <w:r>
        <w:rPr>
          <w:rFonts w:hint="eastAsia" w:ascii="仿宋" w:hAnsi="仿宋" w:eastAsia="仿宋" w:cs="仿宋"/>
          <w:kern w:val="0"/>
          <w:sz w:val="28"/>
          <w:szCs w:val="28"/>
          <w:lang w:val="en-US" w:eastAsia="zh-CN"/>
        </w:rPr>
        <w:t xml:space="preserve"> </w:t>
      </w:r>
    </w:p>
    <w:p w14:paraId="6A51F7B4">
      <w:pPr>
        <w:widowControl/>
        <w:adjustRightInd w:val="0"/>
        <w:snapToGrid w:val="0"/>
        <w:spacing w:line="360" w:lineRule="auto"/>
        <w:jc w:val="left"/>
        <w:textAlignment w:val="baseline"/>
        <w:rPr>
          <w:rFonts w:hint="eastAsia" w:ascii="仿宋" w:hAnsi="仿宋" w:eastAsia="仿宋" w:cs="仿宋"/>
          <w:kern w:val="0"/>
          <w:sz w:val="28"/>
          <w:szCs w:val="28"/>
        </w:rPr>
      </w:pPr>
    </w:p>
    <w:p w14:paraId="65989BC1">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2A9C17BA">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41470187">
      <w:pPr>
        <w:widowControl/>
        <w:adjustRightInd w:val="0"/>
        <w:snapToGrid w:val="0"/>
        <w:spacing w:line="360" w:lineRule="auto"/>
        <w:jc w:val="left"/>
        <w:textAlignment w:val="baseline"/>
        <w:rPr>
          <w:rFonts w:hint="eastAsia" w:ascii="仿宋" w:hAnsi="仿宋" w:eastAsia="仿宋" w:cs="仿宋"/>
          <w:kern w:val="0"/>
          <w:sz w:val="28"/>
          <w:szCs w:val="28"/>
        </w:rPr>
      </w:pPr>
    </w:p>
    <w:p w14:paraId="5C127268">
      <w:pPr>
        <w:widowControl/>
        <w:tabs>
          <w:tab w:val="left" w:pos="5040"/>
        </w:tabs>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ABBDBDE">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一、定义</w:t>
      </w:r>
    </w:p>
    <w:p w14:paraId="23EEB68E">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42DB19CA">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6A792F93">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46230866">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4905FD68">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05D75C25">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二、保密</w:t>
      </w:r>
    </w:p>
    <w:p w14:paraId="31F6B75B">
      <w:pPr>
        <w:pStyle w:val="11"/>
        <w:spacing w:line="360" w:lineRule="auto"/>
        <w:ind w:left="0" w:firstLine="560" w:firstLineChars="200"/>
        <w:rPr>
          <w:rFonts w:hint="eastAsia"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60E4F59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三、公开</w:t>
      </w:r>
    </w:p>
    <w:p w14:paraId="4AADE83C">
      <w:pPr>
        <w:pStyle w:val="11"/>
        <w:spacing w:line="360" w:lineRule="auto"/>
        <w:ind w:left="239" w:leftChars="114" w:firstLine="420" w:firstLineChars="150"/>
        <w:rPr>
          <w:rFonts w:hint="eastAsia"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0CB32BDA">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四、强制性披露</w:t>
      </w:r>
    </w:p>
    <w:p w14:paraId="50A60CCE">
      <w:pPr>
        <w:spacing w:line="360" w:lineRule="auto"/>
        <w:ind w:firstLine="635" w:firstLineChars="227"/>
        <w:rPr>
          <w:rFonts w:hint="eastAsia"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五、返还资料</w:t>
      </w:r>
    </w:p>
    <w:p w14:paraId="575442D5">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694D8EB">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六、非授权许可</w:t>
      </w:r>
    </w:p>
    <w:p w14:paraId="27528CA9">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4EAE858">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七、义务限定</w:t>
      </w:r>
    </w:p>
    <w:p w14:paraId="62E02D3E">
      <w:pPr>
        <w:spacing w:line="360" w:lineRule="auto"/>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D3482FB">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八、信息准确性</w:t>
      </w:r>
    </w:p>
    <w:p w14:paraId="7291C0C1">
      <w:pPr>
        <w:spacing w:line="360" w:lineRule="auto"/>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C9CA9B1">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九、期限</w:t>
      </w:r>
    </w:p>
    <w:p w14:paraId="0126D5A1">
      <w:pPr>
        <w:pStyle w:val="6"/>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49DE2B4C">
      <w:pPr>
        <w:pStyle w:val="5"/>
        <w:spacing w:before="156" w:beforeLines="50" w:after="156" w:afterLines="50" w:line="360" w:lineRule="auto"/>
        <w:rPr>
          <w:rFonts w:hint="eastAsia"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6B2FEA16">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（一）合规条款</w:t>
      </w:r>
    </w:p>
    <w:p w14:paraId="28342D61">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29788FE5">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39DA181A">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7EDB6FA3">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39EE957">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3E0816DF">
      <w:pPr>
        <w:pStyle w:val="5"/>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57624266">
      <w:pPr>
        <w:pStyle w:val="5"/>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（二）环境保护</w:t>
      </w:r>
    </w:p>
    <w:p w14:paraId="6F9A37A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0D36F8B8">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10F06C56">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十一、适用法律</w:t>
      </w:r>
    </w:p>
    <w:p w14:paraId="7278C946">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1ECE7ED0">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72E3B91E">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25419FA6">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十二、违约责任及救济</w:t>
      </w:r>
    </w:p>
    <w:p w14:paraId="61965E92">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0B6FAE0">
      <w:pPr>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66C35C88">
      <w:pPr>
        <w:pStyle w:val="5"/>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十三、生效及份数</w:t>
      </w:r>
    </w:p>
    <w:p w14:paraId="6FC1C297">
      <w:pPr>
        <w:pStyle w:val="5"/>
        <w:spacing w:before="156" w:beforeLines="50" w:after="156" w:afterLines="50"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77531E5A">
      <w:pPr>
        <w:spacing w:line="360" w:lineRule="auto"/>
        <w:ind w:left="360"/>
        <w:rPr>
          <w:rFonts w:hint="eastAsia" w:ascii="仿宋" w:hAnsi="仿宋" w:eastAsia="仿宋" w:cs="仿宋"/>
          <w:b/>
          <w:bCs/>
          <w:sz w:val="28"/>
          <w:szCs w:val="28"/>
        </w:rPr>
      </w:pPr>
    </w:p>
    <w:p w14:paraId="4AC05A81">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（以下无正文）</w:t>
      </w:r>
    </w:p>
    <w:p w14:paraId="505CF1C9">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18B48D94">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61A82D45">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代表人（签字）：</w:t>
      </w:r>
    </w:p>
    <w:p w14:paraId="0BDDAD5A">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日期：</w:t>
      </w:r>
    </w:p>
    <w:p w14:paraId="524FFDC8">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50191479">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附件3：</w:t>
      </w:r>
    </w:p>
    <w:p w14:paraId="61C7C250">
      <w:pPr>
        <w:spacing w:line="360" w:lineRule="auto"/>
        <w:ind w:firstLine="562" w:firstLineChars="200"/>
        <w:jc w:val="center"/>
        <w:rPr>
          <w:rFonts w:hint="eastAsia" w:ascii="仿宋" w:hAnsi="仿宋" w:eastAsia="仿宋" w:cs="仿宋"/>
          <w:color w:val="000000"/>
          <w:sz w:val="24"/>
        </w:rPr>
      </w:pPr>
      <w:r>
        <w:rPr>
          <w:rFonts w:hint="eastAsia" w:ascii="仿宋" w:hAnsi="仿宋" w:eastAsia="仿宋" w:cs="仿宋"/>
          <w:b/>
          <w:sz w:val="28"/>
          <w:szCs w:val="28"/>
        </w:rPr>
        <w:t>非联合体竞谈，不分包或转包声明</w:t>
      </w:r>
    </w:p>
    <w:p w14:paraId="47765D0A">
      <w:pPr>
        <w:pStyle w:val="5"/>
        <w:overflowPunct w:val="0"/>
        <w:spacing w:line="360" w:lineRule="auto"/>
        <w:ind w:left="5250"/>
        <w:rPr>
          <w:rFonts w:hint="eastAsia" w:ascii="仿宋" w:hAnsi="仿宋" w:eastAsia="仿宋" w:cs="仿宋"/>
          <w:sz w:val="24"/>
        </w:rPr>
      </w:pPr>
    </w:p>
    <w:p w14:paraId="22DC2AA4">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致:</w:t>
      </w:r>
    </w:p>
    <w:p w14:paraId="735C9F88">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关于"                  项目(招标项目编号:            )"项目，我公司未采取联合体形式参与本项目竞谈</w:t>
      </w:r>
      <w:r>
        <w:rPr>
          <w:rFonts w:hint="eastAsia" w:ascii="仿宋" w:hAnsi="仿宋" w:eastAsia="仿宋" w:cs="仿宋"/>
          <w:sz w:val="28"/>
          <w:szCs w:val="28"/>
        </w:rPr>
        <w:t>项目</w:t>
      </w:r>
      <w:r>
        <w:rPr>
          <w:rFonts w:hint="eastAsia" w:ascii="仿宋" w:hAnsi="仿宋" w:eastAsia="仿宋" w:cs="仿宋"/>
          <w:kern w:val="0"/>
          <w:sz w:val="28"/>
          <w:szCs w:val="28"/>
        </w:rPr>
        <w:t>，承诺中标后不分包或转包。</w:t>
      </w:r>
    </w:p>
    <w:p w14:paraId="436108F6">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7CA19636">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p>
    <w:p w14:paraId="5E0C9571">
      <w:pPr>
        <w:pStyle w:val="5"/>
        <w:overflowPunct w:val="0"/>
        <w:autoSpaceDE w:val="0"/>
        <w:autoSpaceDN w:val="0"/>
        <w:adjustRightIn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特此声明!</w:t>
      </w:r>
    </w:p>
    <w:p w14:paraId="23CE0BC2">
      <w:pPr>
        <w:pStyle w:val="5"/>
        <w:overflowPunct w:val="0"/>
        <w:spacing w:line="360" w:lineRule="auto"/>
        <w:jc w:val="right"/>
        <w:rPr>
          <w:rFonts w:hint="eastAsia" w:ascii="仿宋" w:hAnsi="仿宋" w:eastAsia="仿宋" w:cs="仿宋"/>
          <w:kern w:val="0"/>
          <w:sz w:val="28"/>
          <w:szCs w:val="28"/>
        </w:rPr>
      </w:pPr>
    </w:p>
    <w:p w14:paraId="32A5E70C">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xx公司</w:t>
      </w:r>
    </w:p>
    <w:p w14:paraId="2219B363">
      <w:pPr>
        <w:pStyle w:val="5"/>
        <w:overflowPunct w:val="0"/>
        <w:spacing w:line="360" w:lineRule="auto"/>
        <w:jc w:val="right"/>
        <w:rPr>
          <w:rFonts w:hint="eastAsia" w:ascii="仿宋" w:hAnsi="仿宋" w:eastAsia="仿宋" w:cs="仿宋"/>
          <w:kern w:val="0"/>
          <w:sz w:val="28"/>
          <w:szCs w:val="28"/>
        </w:rPr>
      </w:pPr>
      <w:r>
        <w:rPr>
          <w:rFonts w:hint="eastAsia" w:ascii="仿宋" w:hAnsi="仿宋" w:eastAsia="仿宋" w:cs="仿宋"/>
          <w:kern w:val="0"/>
          <w:sz w:val="28"/>
          <w:szCs w:val="28"/>
        </w:rPr>
        <w:t>xx日期</w:t>
      </w:r>
    </w:p>
    <w:p w14:paraId="219D7B79">
      <w:pPr>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20D28D26">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附件4：关于聘用蒙牛在职人员亲属（含特定关系人）及离职人员的告知函</w:t>
      </w:r>
    </w:p>
    <w:p w14:paraId="2B76DA31">
      <w:pPr>
        <w:spacing w:line="360" w:lineRule="auto"/>
        <w:rPr>
          <w:rFonts w:hint="eastAsia" w:ascii="仿宋" w:hAnsi="仿宋" w:eastAsia="仿宋" w:cs="仿宋"/>
        </w:rPr>
      </w:pPr>
    </w:p>
    <w:p w14:paraId="07D103FE">
      <w:pPr>
        <w:pStyle w:val="13"/>
        <w:widowControl/>
        <w:spacing w:beforeAutospacing="0" w:afterAutospacing="0" w:line="360" w:lineRule="auto"/>
        <w:jc w:val="center"/>
        <w:rPr>
          <w:rFonts w:hint="eastAsia" w:ascii="仿宋" w:hAnsi="仿宋" w:eastAsia="仿宋" w:cs="仿宋"/>
        </w:rPr>
      </w:pPr>
      <w:r>
        <w:rPr>
          <w:rFonts w:hint="eastAsia" w:ascii="仿宋" w:hAnsi="仿宋" w:eastAsia="仿宋" w:cs="仿宋"/>
          <w:sz w:val="28"/>
          <w:szCs w:val="28"/>
        </w:rPr>
        <w:t xml:space="preserve"> 告知函</w:t>
      </w:r>
    </w:p>
    <w:p w14:paraId="3C508E8F">
      <w:pPr>
        <w:pStyle w:val="13"/>
        <w:widowControl/>
        <w:spacing w:before="78" w:beforeAutospacing="0" w:after="78"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致：</w:t>
      </w:r>
      <w:r>
        <w:rPr>
          <w:rFonts w:hint="eastAsia" w:ascii="仿宋" w:hAnsi="仿宋" w:eastAsia="仿宋" w:cs="仿宋"/>
          <w:sz w:val="28"/>
          <w:szCs w:val="28"/>
        </w:rPr>
        <w:t>内蒙古蒙牛乳业（集团）股份有限公司</w:t>
      </w:r>
      <w:r>
        <w:rPr>
          <w:rFonts w:hint="eastAsia" w:ascii="仿宋" w:hAnsi="仿宋" w:eastAsia="仿宋" w:cs="仿宋"/>
          <w:kern w:val="2"/>
          <w:sz w:val="28"/>
          <w:szCs w:val="28"/>
        </w:rPr>
        <w:t>:</w:t>
      </w:r>
    </w:p>
    <w:p w14:paraId="40A68431">
      <w:pPr>
        <w:pStyle w:val="13"/>
        <w:widowControl/>
        <w:spacing w:before="78" w:beforeAutospacing="0" w:after="78" w:afterAutospacing="0" w:line="360" w:lineRule="auto"/>
        <w:ind w:firstLine="241"/>
        <w:rPr>
          <w:rFonts w:hint="eastAsia" w:ascii="仿宋" w:hAnsi="仿宋" w:eastAsia="仿宋" w:cs="仿宋"/>
          <w:kern w:val="2"/>
          <w:sz w:val="28"/>
          <w:szCs w:val="28"/>
        </w:rPr>
      </w:pPr>
      <w:r>
        <w:rPr>
          <w:rFonts w:hint="eastAsia" w:ascii="仿宋" w:hAnsi="仿宋" w:eastAsia="仿宋" w:cs="仿宋"/>
          <w:kern w:val="2"/>
          <w:sz w:val="28"/>
          <w:szCs w:val="28"/>
        </w:rPr>
        <w:t>***公司（请填写标准注册公司名称）于**年**日参加贵方组织的***项目（项目编号：***），并提交下述文件一份：</w:t>
      </w:r>
    </w:p>
    <w:p w14:paraId="78481855">
      <w:pPr>
        <w:pStyle w:val="13"/>
        <w:widowControl/>
        <w:spacing w:before="25" w:beforeAutospacing="0" w:after="78"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据此函，同意并告知如下：</w:t>
      </w:r>
    </w:p>
    <w:p w14:paraId="762BB8F5">
      <w:pPr>
        <w:pStyle w:val="13"/>
        <w:widowControl/>
        <w:spacing w:beforeAutospacing="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31CB72C6">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公司全称（公章）：</w:t>
      </w:r>
    </w:p>
    <w:p w14:paraId="6CA48F2B">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法定代表人或被授权委托人（签字或印章）：</w:t>
      </w:r>
    </w:p>
    <w:p w14:paraId="7418F621">
      <w:pPr>
        <w:pStyle w:val="13"/>
        <w:widowControl/>
        <w:spacing w:beforeAutospacing="0" w:afterAutospacing="0" w:line="360" w:lineRule="auto"/>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日期：</w:t>
      </w:r>
    </w:p>
    <w:p w14:paraId="4AF191D4">
      <w:pPr>
        <w:rPr>
          <w:rFonts w:hint="eastAsia" w:ascii="仿宋" w:hAnsi="仿宋" w:eastAsia="仿宋" w:cs="仿宋"/>
          <w:kern w:val="0"/>
          <w:sz w:val="28"/>
          <w:szCs w:val="28"/>
        </w:rPr>
      </w:pPr>
      <w:r>
        <w:rPr>
          <w:rFonts w:hint="eastAsia" w:ascii="仿宋" w:hAnsi="仿宋" w:eastAsia="仿宋" w:cs="仿宋"/>
          <w:kern w:val="0"/>
          <w:sz w:val="28"/>
          <w:szCs w:val="28"/>
        </w:rPr>
        <w:br w:type="page"/>
      </w:r>
    </w:p>
    <w:p w14:paraId="2FAB2A5B">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阳光协议主要条款</w:t>
      </w:r>
    </w:p>
    <w:p w14:paraId="0AA71C2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center"/>
        <w:textAlignment w:val="auto"/>
        <w:rPr>
          <w:rFonts w:hint="eastAsia" w:ascii="仿宋" w:hAnsi="仿宋" w:eastAsia="仿宋" w:cs="仿宋"/>
          <w:kern w:val="0"/>
          <w:sz w:val="28"/>
          <w:szCs w:val="28"/>
          <w:lang w:bidi="ar"/>
        </w:rPr>
      </w:pPr>
      <w:r>
        <w:rPr>
          <w:rFonts w:hint="eastAsia" w:ascii="仿宋" w:hAnsi="仿宋" w:eastAsia="仿宋" w:cs="仿宋"/>
          <w:color w:val="A6A6A6"/>
          <w:kern w:val="0"/>
          <w:sz w:val="28"/>
          <w:szCs w:val="28"/>
          <w:lang w:bidi="ar"/>
        </w:rPr>
        <w:t>具体协议内容以合同附件为准</w:t>
      </w:r>
    </w:p>
    <w:p w14:paraId="75AA01C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14:paraId="4A3719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一、基本原则</w:t>
      </w:r>
    </w:p>
    <w:p w14:paraId="2D3FBD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14:paraId="5B2E7C5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二、双方承诺</w:t>
      </w:r>
    </w:p>
    <w:p w14:paraId="54F7CDD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甲、乙双方应共同遵守以下承诺：</w:t>
      </w:r>
    </w:p>
    <w:p w14:paraId="44F5790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14:paraId="0FF762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14:paraId="2531287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C2A4BB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14:paraId="43712BE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14:paraId="38920EE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14:paraId="0F1F4E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14:paraId="6EF7595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2BCAA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14:paraId="113B27D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"mailto:mnjw@mengniu.cn"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14:paraId="656C0F5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14:paraId="026A05F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lang w:eastAsia="zh-Hans" w:bidi="ar"/>
        </w:rPr>
        <w:t>邮政编码：011517</w:t>
      </w:r>
    </w:p>
    <w:p w14:paraId="3DA5CC7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14:paraId="0612D2D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14:paraId="7936B69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14:paraId="3ADED57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14:paraId="0F7F000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14:paraId="4938AC8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14:paraId="40EEC23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14:paraId="41BD479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14:paraId="52FFBF3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14:paraId="73B1361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14:paraId="09E6803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14:paraId="317A215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14:paraId="2AB840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14:paraId="79D4430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14:paraId="665F383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14:paraId="5D8852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14:paraId="5498D0D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6D3923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F67A1D3">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BA53C10">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1E9853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269E25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14:paraId="3F4D449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14:paraId="5BA2DC7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14:paraId="5EA253E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14:paraId="4044810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14:paraId="56BC90E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14:paraId="216710A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14:paraId="648F32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14:paraId="23FD03A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14:paraId="09DB727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14:paraId="39DE498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14:paraId="6E85B40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14:paraId="058700F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14:paraId="674C447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14:paraId="6A61632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14:paraId="491F266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14:paraId="45BA392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lang w:bidi="ar"/>
        </w:rPr>
      </w:pPr>
      <w:r>
        <w:rPr>
          <w:rFonts w:hint="eastAsia" w:ascii="仿宋" w:hAnsi="仿宋" w:eastAsia="仿宋" w:cs="仿宋"/>
          <w:sz w:val="28"/>
          <w:szCs w:val="28"/>
          <w:lang w:bidi="ar"/>
        </w:rPr>
        <w:t>（以下无正文）</w:t>
      </w:r>
    </w:p>
    <w:p w14:paraId="0ECF3A07">
      <w:pPr>
        <w:widowControl/>
        <w:adjustRightInd w:val="0"/>
        <w:snapToGrid w:val="0"/>
        <w:spacing w:line="360" w:lineRule="auto"/>
        <w:textAlignment w:val="baseline"/>
        <w:rPr>
          <w:rFonts w:hint="eastAsia" w:ascii="仿宋" w:hAnsi="仿宋" w:eastAsia="仿宋" w:cs="仿宋"/>
          <w:kern w:val="0"/>
          <w:sz w:val="28"/>
          <w:szCs w:val="28"/>
        </w:rPr>
      </w:pPr>
    </w:p>
    <w:p w14:paraId="0F264D57">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公司全称（公章）：</w:t>
      </w:r>
    </w:p>
    <w:p w14:paraId="086DE917">
      <w:pPr>
        <w:pStyle w:val="13"/>
        <w:widowControl/>
        <w:spacing w:beforeAutospacing="0" w:afterAutospacing="0" w:line="360" w:lineRule="auto"/>
        <w:ind w:firstLine="240"/>
        <w:rPr>
          <w:rFonts w:hint="eastAsia" w:ascii="仿宋" w:hAnsi="仿宋" w:eastAsia="仿宋" w:cs="仿宋"/>
          <w:kern w:val="2"/>
          <w:sz w:val="28"/>
          <w:szCs w:val="28"/>
        </w:rPr>
      </w:pPr>
      <w:r>
        <w:rPr>
          <w:rFonts w:hint="eastAsia" w:ascii="仿宋" w:hAnsi="仿宋" w:eastAsia="仿宋" w:cs="仿宋"/>
          <w:kern w:val="2"/>
          <w:sz w:val="28"/>
          <w:szCs w:val="28"/>
        </w:rPr>
        <w:t>法定代表人或被授权委托人（签字或印章）：</w:t>
      </w:r>
    </w:p>
    <w:p w14:paraId="247E0595">
      <w:pPr>
        <w:pStyle w:val="13"/>
        <w:widowControl/>
        <w:spacing w:beforeAutospacing="0" w:afterAutospacing="0" w:line="360" w:lineRule="auto"/>
        <w:ind w:firstLine="280" w:firstLineChars="100"/>
        <w:rPr>
          <w:rFonts w:hint="eastAsia" w:ascii="仿宋" w:hAnsi="仿宋" w:eastAsia="仿宋" w:cs="仿宋"/>
          <w:kern w:val="2"/>
          <w:sz w:val="28"/>
          <w:szCs w:val="28"/>
        </w:rPr>
      </w:pPr>
      <w:r>
        <w:rPr>
          <w:rFonts w:hint="eastAsia" w:ascii="仿宋" w:hAnsi="仿宋" w:eastAsia="仿宋" w:cs="仿宋"/>
          <w:kern w:val="2"/>
          <w:sz w:val="28"/>
          <w:szCs w:val="28"/>
        </w:rPr>
        <w:t>日期：</w:t>
      </w:r>
    </w:p>
    <w:p w14:paraId="400279AB">
      <w:pPr>
        <w:rPr>
          <w:rFonts w:hint="eastAsia" w:ascii="仿宋" w:hAnsi="仿宋" w:eastAsia="仿宋" w:cs="仿宋"/>
          <w:sz w:val="28"/>
          <w:szCs w:val="28"/>
        </w:rPr>
      </w:pPr>
    </w:p>
    <w:p w14:paraId="17C6373B">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14:paraId="0209766D">
      <w:pPr>
        <w:rPr>
          <w:rFonts w:hint="eastAsia" w:ascii="仿宋" w:hAnsi="仿宋" w:eastAsia="仿宋" w:cs="仿宋"/>
          <w:sz w:val="28"/>
          <w:szCs w:val="28"/>
        </w:rPr>
      </w:pPr>
    </w:p>
    <w:p w14:paraId="319688B4">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046F4"/>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13C"/>
    <w:rsid w:val="005F48B7"/>
    <w:rsid w:val="005F4B76"/>
    <w:rsid w:val="005F4DCD"/>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58A1"/>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5AB0"/>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69225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922B7D"/>
    <w:rsid w:val="09A95281"/>
    <w:rsid w:val="09C60E63"/>
    <w:rsid w:val="0A984BB5"/>
    <w:rsid w:val="0ABB6BEE"/>
    <w:rsid w:val="0AC13FC6"/>
    <w:rsid w:val="0ACC0BD7"/>
    <w:rsid w:val="0B177B03"/>
    <w:rsid w:val="0B7562ED"/>
    <w:rsid w:val="0BC615A2"/>
    <w:rsid w:val="0BE84410"/>
    <w:rsid w:val="0C78283D"/>
    <w:rsid w:val="0D182FCD"/>
    <w:rsid w:val="0D1A5D55"/>
    <w:rsid w:val="0D1B5FC6"/>
    <w:rsid w:val="0D572787"/>
    <w:rsid w:val="0D657E5E"/>
    <w:rsid w:val="0DB2155C"/>
    <w:rsid w:val="0DDF1DCE"/>
    <w:rsid w:val="0DDF6A90"/>
    <w:rsid w:val="0DF90060"/>
    <w:rsid w:val="0E027B99"/>
    <w:rsid w:val="0E343D40"/>
    <w:rsid w:val="0E8D781D"/>
    <w:rsid w:val="0F98167A"/>
    <w:rsid w:val="0FCE36E6"/>
    <w:rsid w:val="0FFB56E1"/>
    <w:rsid w:val="0FFF6CF0"/>
    <w:rsid w:val="100A09EA"/>
    <w:rsid w:val="10282537"/>
    <w:rsid w:val="10883C54"/>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5055E5"/>
    <w:rsid w:val="1A8E7D82"/>
    <w:rsid w:val="1AB01DE5"/>
    <w:rsid w:val="1AE87493"/>
    <w:rsid w:val="1B464B5F"/>
    <w:rsid w:val="1C5550AF"/>
    <w:rsid w:val="1C5759FE"/>
    <w:rsid w:val="1C9451DE"/>
    <w:rsid w:val="1CD16706"/>
    <w:rsid w:val="1D197DFC"/>
    <w:rsid w:val="1D1A5680"/>
    <w:rsid w:val="1D504D89"/>
    <w:rsid w:val="1D7359F1"/>
    <w:rsid w:val="1DE37937"/>
    <w:rsid w:val="1DEB744E"/>
    <w:rsid w:val="1E873B42"/>
    <w:rsid w:val="1EA908B4"/>
    <w:rsid w:val="1EF55F33"/>
    <w:rsid w:val="1F244B90"/>
    <w:rsid w:val="1FA66331"/>
    <w:rsid w:val="1FB00451"/>
    <w:rsid w:val="1FB0093B"/>
    <w:rsid w:val="1FDC3861"/>
    <w:rsid w:val="1FFF41D9"/>
    <w:rsid w:val="20B8181F"/>
    <w:rsid w:val="21025026"/>
    <w:rsid w:val="21380B95"/>
    <w:rsid w:val="21496E2B"/>
    <w:rsid w:val="21DE3799"/>
    <w:rsid w:val="21FA67F0"/>
    <w:rsid w:val="22581982"/>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646712"/>
    <w:rsid w:val="26773D39"/>
    <w:rsid w:val="26E42A84"/>
    <w:rsid w:val="27A24E6D"/>
    <w:rsid w:val="27AD2ECC"/>
    <w:rsid w:val="27C42128"/>
    <w:rsid w:val="28BC1F5F"/>
    <w:rsid w:val="28C50C85"/>
    <w:rsid w:val="28E66AE2"/>
    <w:rsid w:val="29453D02"/>
    <w:rsid w:val="2A0D2069"/>
    <w:rsid w:val="2A2E14DD"/>
    <w:rsid w:val="2A6429EA"/>
    <w:rsid w:val="2A76312F"/>
    <w:rsid w:val="2A9211C9"/>
    <w:rsid w:val="2AC8270A"/>
    <w:rsid w:val="2AE930EE"/>
    <w:rsid w:val="2B2F00A1"/>
    <w:rsid w:val="2BB26B40"/>
    <w:rsid w:val="2BCB7DF6"/>
    <w:rsid w:val="2BD32E27"/>
    <w:rsid w:val="2C275941"/>
    <w:rsid w:val="2C7174B9"/>
    <w:rsid w:val="2C83526D"/>
    <w:rsid w:val="2CCA11E6"/>
    <w:rsid w:val="2CDE377D"/>
    <w:rsid w:val="2D0D05CB"/>
    <w:rsid w:val="2D257983"/>
    <w:rsid w:val="2D5F483D"/>
    <w:rsid w:val="2DA9474E"/>
    <w:rsid w:val="2DB9081B"/>
    <w:rsid w:val="2DD815E9"/>
    <w:rsid w:val="2DFD2DFD"/>
    <w:rsid w:val="2E134C05"/>
    <w:rsid w:val="2E216A9F"/>
    <w:rsid w:val="2E5A289E"/>
    <w:rsid w:val="2E754011"/>
    <w:rsid w:val="2EA339A5"/>
    <w:rsid w:val="2EB23176"/>
    <w:rsid w:val="2F2C2755"/>
    <w:rsid w:val="2F7D2448"/>
    <w:rsid w:val="2F903A2D"/>
    <w:rsid w:val="2F9E588D"/>
    <w:rsid w:val="30706791"/>
    <w:rsid w:val="307512ED"/>
    <w:rsid w:val="30A070FC"/>
    <w:rsid w:val="30A95BF8"/>
    <w:rsid w:val="30AC45DC"/>
    <w:rsid w:val="310838D8"/>
    <w:rsid w:val="310B092C"/>
    <w:rsid w:val="3115220C"/>
    <w:rsid w:val="313D6FEC"/>
    <w:rsid w:val="315F49EB"/>
    <w:rsid w:val="31EC33C9"/>
    <w:rsid w:val="324F225D"/>
    <w:rsid w:val="329F6A1E"/>
    <w:rsid w:val="32AE3E87"/>
    <w:rsid w:val="32D06680"/>
    <w:rsid w:val="33923FE8"/>
    <w:rsid w:val="33A956CD"/>
    <w:rsid w:val="33FF1D43"/>
    <w:rsid w:val="346D3911"/>
    <w:rsid w:val="348E70E8"/>
    <w:rsid w:val="34B41873"/>
    <w:rsid w:val="350B4DA7"/>
    <w:rsid w:val="3517637F"/>
    <w:rsid w:val="352F0261"/>
    <w:rsid w:val="35357F3F"/>
    <w:rsid w:val="354F3E40"/>
    <w:rsid w:val="361D7855"/>
    <w:rsid w:val="36684EE8"/>
    <w:rsid w:val="367E3CC9"/>
    <w:rsid w:val="37112707"/>
    <w:rsid w:val="373F07DB"/>
    <w:rsid w:val="374C2A5E"/>
    <w:rsid w:val="3830430D"/>
    <w:rsid w:val="38BE5C45"/>
    <w:rsid w:val="38D62BC9"/>
    <w:rsid w:val="38FE7A4A"/>
    <w:rsid w:val="39247160"/>
    <w:rsid w:val="394456B1"/>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8713D"/>
    <w:rsid w:val="3DFA1107"/>
    <w:rsid w:val="3E5F496C"/>
    <w:rsid w:val="3EE32A42"/>
    <w:rsid w:val="3EE531D5"/>
    <w:rsid w:val="3F4D8EB5"/>
    <w:rsid w:val="3F5538B3"/>
    <w:rsid w:val="3FFF099C"/>
    <w:rsid w:val="402D0F68"/>
    <w:rsid w:val="4055115C"/>
    <w:rsid w:val="40822A94"/>
    <w:rsid w:val="408D6263"/>
    <w:rsid w:val="409826B2"/>
    <w:rsid w:val="41016B51"/>
    <w:rsid w:val="411B408F"/>
    <w:rsid w:val="4121425A"/>
    <w:rsid w:val="41295049"/>
    <w:rsid w:val="41312E22"/>
    <w:rsid w:val="4195228E"/>
    <w:rsid w:val="419E675E"/>
    <w:rsid w:val="420B697A"/>
    <w:rsid w:val="4229496C"/>
    <w:rsid w:val="42450EE2"/>
    <w:rsid w:val="424D4759"/>
    <w:rsid w:val="42DD1321"/>
    <w:rsid w:val="435A1B2F"/>
    <w:rsid w:val="43996CCD"/>
    <w:rsid w:val="43AA41B2"/>
    <w:rsid w:val="43AA7F9E"/>
    <w:rsid w:val="43FA23EB"/>
    <w:rsid w:val="441C2F44"/>
    <w:rsid w:val="44A1052F"/>
    <w:rsid w:val="450C2A0D"/>
    <w:rsid w:val="454F7B26"/>
    <w:rsid w:val="456B28EB"/>
    <w:rsid w:val="45A46285"/>
    <w:rsid w:val="466955B1"/>
    <w:rsid w:val="4729480B"/>
    <w:rsid w:val="475F22C8"/>
    <w:rsid w:val="47CF0F0F"/>
    <w:rsid w:val="483B3D03"/>
    <w:rsid w:val="484C5130"/>
    <w:rsid w:val="486A6AD3"/>
    <w:rsid w:val="48F454BF"/>
    <w:rsid w:val="48F55465"/>
    <w:rsid w:val="490948F4"/>
    <w:rsid w:val="497C5C27"/>
    <w:rsid w:val="49B3009B"/>
    <w:rsid w:val="49DE5E98"/>
    <w:rsid w:val="49E40C09"/>
    <w:rsid w:val="4A421B4B"/>
    <w:rsid w:val="4A6F3B8F"/>
    <w:rsid w:val="4A781E06"/>
    <w:rsid w:val="4ACA6ADB"/>
    <w:rsid w:val="4AF824AA"/>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5C67BF"/>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69F2D49"/>
    <w:rsid w:val="56A47D45"/>
    <w:rsid w:val="56C77C1C"/>
    <w:rsid w:val="56D43DA7"/>
    <w:rsid w:val="56FF0435"/>
    <w:rsid w:val="577643B2"/>
    <w:rsid w:val="579D3F41"/>
    <w:rsid w:val="57D927D1"/>
    <w:rsid w:val="57FDA373"/>
    <w:rsid w:val="58606975"/>
    <w:rsid w:val="58711B6E"/>
    <w:rsid w:val="58C36A6B"/>
    <w:rsid w:val="592261E4"/>
    <w:rsid w:val="59260BAB"/>
    <w:rsid w:val="598A7839"/>
    <w:rsid w:val="59931C67"/>
    <w:rsid w:val="59B1496A"/>
    <w:rsid w:val="59E8609E"/>
    <w:rsid w:val="5A1306DB"/>
    <w:rsid w:val="5A431DB1"/>
    <w:rsid w:val="5A4A3FF7"/>
    <w:rsid w:val="5A7645F8"/>
    <w:rsid w:val="5ADB1F65"/>
    <w:rsid w:val="5B1D333C"/>
    <w:rsid w:val="5B247CAE"/>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182C95"/>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9B635C"/>
    <w:rsid w:val="64D74B64"/>
    <w:rsid w:val="64DB657B"/>
    <w:rsid w:val="64E37763"/>
    <w:rsid w:val="651F0823"/>
    <w:rsid w:val="65443991"/>
    <w:rsid w:val="65847385"/>
    <w:rsid w:val="65944781"/>
    <w:rsid w:val="65F25313"/>
    <w:rsid w:val="6646377C"/>
    <w:rsid w:val="66AC21EA"/>
    <w:rsid w:val="66B23A7E"/>
    <w:rsid w:val="66BF0E71"/>
    <w:rsid w:val="66D72F57"/>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DFE7CAA"/>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0D811D0"/>
    <w:rsid w:val="71220D1A"/>
    <w:rsid w:val="712A4D3B"/>
    <w:rsid w:val="71350900"/>
    <w:rsid w:val="714B04FA"/>
    <w:rsid w:val="715D0DD2"/>
    <w:rsid w:val="7165623F"/>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260C2E"/>
    <w:rsid w:val="766178F7"/>
    <w:rsid w:val="76621A2C"/>
    <w:rsid w:val="76947A22"/>
    <w:rsid w:val="769A7FC0"/>
    <w:rsid w:val="770B2BD2"/>
    <w:rsid w:val="77A25CDB"/>
    <w:rsid w:val="78772AEC"/>
    <w:rsid w:val="79182DF3"/>
    <w:rsid w:val="792FF283"/>
    <w:rsid w:val="797D44CB"/>
    <w:rsid w:val="797DA5C9"/>
    <w:rsid w:val="7981037A"/>
    <w:rsid w:val="79A656C4"/>
    <w:rsid w:val="79B7178E"/>
    <w:rsid w:val="79C75763"/>
    <w:rsid w:val="79EE2BC7"/>
    <w:rsid w:val="79FD2ABD"/>
    <w:rsid w:val="7A1A573F"/>
    <w:rsid w:val="7AAF2A0F"/>
    <w:rsid w:val="7AE11A5F"/>
    <w:rsid w:val="7B286E76"/>
    <w:rsid w:val="7B341DB0"/>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BF4088"/>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8"/>
    <w:unhideWhenUsed/>
    <w:qFormat/>
    <w:uiPriority w:val="99"/>
    <w:pPr>
      <w:jc w:val="left"/>
    </w:pPr>
  </w:style>
  <w:style w:type="paragraph" w:styleId="5">
    <w:name w:val="Body Text"/>
    <w:basedOn w:val="1"/>
    <w:next w:val="1"/>
    <w:link w:val="34"/>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9"/>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Strong"/>
    <w:basedOn w:val="17"/>
    <w:qFormat/>
    <w:uiPriority w:val="0"/>
    <w:rPr>
      <w:b/>
    </w:rPr>
  </w:style>
  <w:style w:type="character" w:styleId="19">
    <w:name w:val="Hyperlink"/>
    <w:qFormat/>
    <w:uiPriority w:val="0"/>
    <w:rPr>
      <w:color w:val="0000FF"/>
      <w:u w:val="none"/>
    </w:rPr>
  </w:style>
  <w:style w:type="character" w:styleId="20">
    <w:name w:val="annotation reference"/>
    <w:basedOn w:val="17"/>
    <w:unhideWhenUsed/>
    <w:qFormat/>
    <w:uiPriority w:val="99"/>
    <w:rPr>
      <w:sz w:val="21"/>
      <w:szCs w:val="21"/>
    </w:rPr>
  </w:style>
  <w:style w:type="paragraph" w:customStyle="1" w:styleId="2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paragraph" w:customStyle="1" w:styleId="24">
    <w:name w:val="列出段落1"/>
    <w:basedOn w:val="1"/>
    <w:qFormat/>
    <w:uiPriority w:val="99"/>
    <w:pPr>
      <w:ind w:firstLine="420" w:firstLineChars="200"/>
    </w:pPr>
  </w:style>
  <w:style w:type="character" w:customStyle="1" w:styleId="25">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6">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7">
    <w:name w:val="批注框文本 字符"/>
    <w:basedOn w:val="17"/>
    <w:link w:val="8"/>
    <w:semiHidden/>
    <w:qFormat/>
    <w:uiPriority w:val="99"/>
    <w:rPr>
      <w:kern w:val="2"/>
      <w:sz w:val="18"/>
      <w:szCs w:val="18"/>
    </w:rPr>
  </w:style>
  <w:style w:type="character" w:customStyle="1" w:styleId="28">
    <w:name w:val="批注文字 字符"/>
    <w:basedOn w:val="17"/>
    <w:link w:val="4"/>
    <w:semiHidden/>
    <w:qFormat/>
    <w:uiPriority w:val="99"/>
    <w:rPr>
      <w:kern w:val="2"/>
      <w:sz w:val="21"/>
      <w:szCs w:val="24"/>
    </w:rPr>
  </w:style>
  <w:style w:type="character" w:customStyle="1" w:styleId="29">
    <w:name w:val="批注主题 字符"/>
    <w:basedOn w:val="28"/>
    <w:link w:val="14"/>
    <w:semiHidden/>
    <w:qFormat/>
    <w:uiPriority w:val="99"/>
    <w:rPr>
      <w:b/>
      <w:bCs/>
      <w:kern w:val="2"/>
      <w:sz w:val="21"/>
      <w:szCs w:val="24"/>
    </w:rPr>
  </w:style>
  <w:style w:type="paragraph" w:customStyle="1" w:styleId="30">
    <w:name w:val="列出段落2"/>
    <w:basedOn w:val="1"/>
    <w:qFormat/>
    <w:uiPriority w:val="99"/>
    <w:pPr>
      <w:ind w:firstLine="420" w:firstLineChars="200"/>
    </w:pPr>
  </w:style>
  <w:style w:type="paragraph" w:styleId="3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2">
    <w:name w:val="日期 字符"/>
    <w:basedOn w:val="17"/>
    <w:link w:val="7"/>
    <w:semiHidden/>
    <w:qFormat/>
    <w:uiPriority w:val="99"/>
    <w:rPr>
      <w:kern w:val="2"/>
      <w:sz w:val="21"/>
      <w:szCs w:val="24"/>
    </w:rPr>
  </w:style>
  <w:style w:type="character" w:customStyle="1" w:styleId="33">
    <w:name w:val="标题 2 字符"/>
    <w:link w:val="2"/>
    <w:qFormat/>
    <w:uiPriority w:val="9"/>
    <w:rPr>
      <w:rFonts w:ascii="宋体" w:hAnsi="宋体"/>
      <w:b/>
      <w:sz w:val="36"/>
      <w:szCs w:val="36"/>
    </w:rPr>
  </w:style>
  <w:style w:type="character" w:customStyle="1" w:styleId="34">
    <w:name w:val="正文文本 字符"/>
    <w:basedOn w:val="17"/>
    <w:link w:val="5"/>
    <w:qFormat/>
    <w:uiPriority w:val="0"/>
    <w:rPr>
      <w:kern w:val="2"/>
      <w:sz w:val="21"/>
      <w:szCs w:val="24"/>
    </w:rPr>
  </w:style>
  <w:style w:type="character" w:customStyle="1" w:styleId="35">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9136E0A-93A5-4ED2-BE7A-FA78198C3A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9291</Words>
  <Characters>9861</Characters>
  <Lines>60</Lines>
  <Paragraphs>17</Paragraphs>
  <TotalTime>10</TotalTime>
  <ScaleCrop>false</ScaleCrop>
  <LinksUpToDate>false</LinksUpToDate>
  <CharactersWithSpaces>10584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2021-12-26T22:17:00Z</dcterms:created>
  <dc:creator>刘海燕</dc:creator>
  <cp:lastModifiedBy>陈丽娟</cp:lastModifiedBy>
  <dcterms:modified xsi:type="dcterms:W3CDTF">2025-05-15T03:34:12Z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EF836DE5DEC14FA59419FEE120DF25AF_13</vt:lpwstr>
  </property>
  <property fmtid="{D5CDD505-2E9C-101B-9397-08002B2CF9AE}" pid="4" name="KSOTemplateDocerSaveRecord">
    <vt:lpwstr>eyJoZGlkIjoiMDBjZjA1MTJjNzY3ZWQ0OTBkNDNhNjlmMzRiYWE0MjEiLCJ1c2VySWQiOiIyNTY2NTg5MDMifQ==</vt:lpwstr>
  </property>
</Properties>
</file>