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D77EE">
      <w:pPr>
        <w:widowControl/>
        <w:shd w:val="clear" w:color="auto" w:fill="FFFFFF"/>
        <w:snapToGrid w:val="0"/>
        <w:spacing w:line="360" w:lineRule="auto"/>
        <w:jc w:val="center"/>
        <w:rPr>
          <w:rFonts w:hint="eastAsia" w:ascii="仿宋" w:hAnsi="仿宋" w:eastAsia="仿宋" w:cs="仿宋"/>
          <w:b/>
          <w:bCs/>
          <w:kern w:val="0"/>
          <w:sz w:val="30"/>
          <w:szCs w:val="30"/>
          <w:highlight w:val="none"/>
          <w:lang w:eastAsia="zh-CN"/>
        </w:rPr>
      </w:pPr>
      <w:bookmarkStart w:id="0" w:name="OLE_LINK34"/>
      <w:bookmarkStart w:id="1" w:name="OLE_LINK33"/>
      <w:r>
        <w:rPr>
          <w:rFonts w:hint="eastAsia" w:ascii="仿宋" w:hAnsi="仿宋" w:eastAsia="仿宋" w:cs="仿宋"/>
          <w:b/>
          <w:bCs/>
          <w:kern w:val="0"/>
          <w:sz w:val="30"/>
          <w:szCs w:val="30"/>
          <w:highlight w:val="none"/>
          <w:lang w:eastAsia="zh-CN"/>
        </w:rPr>
        <w:t>2025年奶立方事业部商务营销部产品应用创新教室设备招标项目</w:t>
      </w:r>
    </w:p>
    <w:p w14:paraId="7C19727A">
      <w:pPr>
        <w:widowControl/>
        <w:shd w:val="clear" w:color="auto" w:fill="FFFFFF"/>
        <w:snapToGrid w:val="0"/>
        <w:spacing w:line="360" w:lineRule="auto"/>
        <w:jc w:val="center"/>
        <w:rPr>
          <w:rFonts w:ascii="仿宋" w:hAnsi="仿宋" w:eastAsia="仿宋" w:cs="仿宋"/>
          <w:b/>
          <w:bCs/>
          <w:kern w:val="0"/>
          <w:sz w:val="30"/>
          <w:szCs w:val="30"/>
          <w:highlight w:val="none"/>
        </w:rPr>
      </w:pPr>
      <w:r>
        <w:rPr>
          <w:rFonts w:hint="eastAsia" w:ascii="仿宋" w:hAnsi="仿宋" w:eastAsia="仿宋" w:cs="仿宋"/>
          <w:b/>
          <w:bCs/>
          <w:kern w:val="0"/>
          <w:sz w:val="30"/>
          <w:szCs w:val="30"/>
          <w:highlight w:val="none"/>
        </w:rPr>
        <w:t>询比价信息公告</w:t>
      </w:r>
      <w:bookmarkEnd w:id="0"/>
      <w:bookmarkEnd w:id="1"/>
    </w:p>
    <w:p w14:paraId="7749B3CB">
      <w:pPr>
        <w:spacing w:line="360" w:lineRule="auto"/>
        <w:ind w:firstLine="480" w:firstLineChars="200"/>
        <w:rPr>
          <w:rFonts w:ascii="仿宋" w:hAnsi="仿宋" w:eastAsia="仿宋" w:cs="仿宋"/>
          <w:sz w:val="24"/>
          <w:highlight w:val="none"/>
        </w:rPr>
      </w:pPr>
      <w:bookmarkStart w:id="2" w:name="OLE_LINK42"/>
      <w:bookmarkStart w:id="3" w:name="OLE_LINK43"/>
      <w:r>
        <w:rPr>
          <w:rFonts w:hint="eastAsia" w:ascii="仿宋" w:hAnsi="仿宋" w:eastAsia="仿宋" w:cs="仿宋"/>
          <w:sz w:val="24"/>
          <w:highlight w:val="none"/>
        </w:rPr>
        <w:t>内</w:t>
      </w:r>
      <w:bookmarkStart w:id="4" w:name="OLE_LINK38"/>
      <w:bookmarkStart w:id="5" w:name="OLE_LINK37"/>
      <w:r>
        <w:rPr>
          <w:rFonts w:hint="eastAsia" w:ascii="仿宋" w:hAnsi="仿宋" w:eastAsia="仿宋" w:cs="仿宋"/>
          <w:sz w:val="24"/>
          <w:highlight w:val="none"/>
        </w:rPr>
        <w:t>蒙古华晟工程项目管理有限公司受内蒙古蒙牛乳业（集团）股份有限公司委托，现对</w:t>
      </w:r>
      <w:r>
        <w:rPr>
          <w:rFonts w:hint="eastAsia" w:ascii="仿宋" w:hAnsi="仿宋" w:eastAsia="仿宋" w:cs="仿宋"/>
          <w:sz w:val="24"/>
          <w:highlight w:val="none"/>
          <w:lang w:eastAsia="zh-CN"/>
        </w:rPr>
        <w:t>2025年奶立方事业部商务营销部产品应用创新教室设备招标项目</w:t>
      </w:r>
      <w:r>
        <w:rPr>
          <w:rFonts w:hint="eastAsia" w:ascii="仿宋" w:hAnsi="仿宋" w:eastAsia="仿宋" w:cs="仿宋"/>
          <w:sz w:val="24"/>
          <w:highlight w:val="none"/>
        </w:rPr>
        <w:t>进行询比价,欢迎符合资格条件的</w:t>
      </w: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参加。</w:t>
      </w:r>
      <w:bookmarkEnd w:id="2"/>
      <w:bookmarkEnd w:id="3"/>
      <w:bookmarkEnd w:id="4"/>
      <w:bookmarkEnd w:id="5"/>
    </w:p>
    <w:p w14:paraId="61836E27">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一、项目编号：MNCGJH-20250507-0022</w:t>
      </w:r>
    </w:p>
    <w:p w14:paraId="0017ABCA">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二、项目名称</w:t>
      </w:r>
      <w:r>
        <w:rPr>
          <w:rFonts w:hint="eastAsia" w:ascii="仿宋" w:hAnsi="仿宋" w:eastAsia="仿宋" w:cs="仿宋"/>
          <w:sz w:val="24"/>
          <w:highlight w:val="none"/>
        </w:rPr>
        <w:t>：</w:t>
      </w:r>
      <w:r>
        <w:rPr>
          <w:rFonts w:hint="eastAsia" w:ascii="仿宋" w:hAnsi="仿宋" w:eastAsia="仿宋" w:cs="仿宋"/>
          <w:sz w:val="24"/>
          <w:highlight w:val="none"/>
          <w:lang w:eastAsia="zh-CN"/>
        </w:rPr>
        <w:t>2025年奶立方事业部商务营销部产品应用创新教室设备招标项目</w:t>
      </w:r>
    </w:p>
    <w:p w14:paraId="629C9B89">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三、项目概况：</w:t>
      </w:r>
    </w:p>
    <w:p w14:paraId="0ACC112D">
      <w:pPr>
        <w:wordWrap w:val="0"/>
        <w:topLinePunct/>
        <w:spacing w:line="360" w:lineRule="auto"/>
        <w:ind w:firstLine="480" w:firstLineChars="200"/>
        <w:rPr>
          <w:rFonts w:hint="eastAsia" w:ascii="仿宋" w:hAnsi="仿宋" w:eastAsia="仿宋" w:cs="仿宋"/>
          <w:sz w:val="24"/>
          <w:szCs w:val="20"/>
          <w:highlight w:val="none"/>
        </w:rPr>
      </w:pPr>
      <w:r>
        <w:rPr>
          <w:rFonts w:hint="eastAsia" w:ascii="仿宋" w:hAnsi="仿宋" w:eastAsia="仿宋" w:cs="仿宋"/>
          <w:sz w:val="24"/>
          <w:szCs w:val="20"/>
          <w:highlight w:val="none"/>
        </w:rPr>
        <w:t>奶立方事业部需在北京通州工厂北楼一层组建产品应用创新教室，教室需购买烘焙类、茶饮类、咖啡类、西餐类制作所需的设备。需要</w:t>
      </w:r>
      <w:r>
        <w:rPr>
          <w:rFonts w:hint="eastAsia" w:ascii="仿宋" w:hAnsi="仿宋" w:eastAsia="仿宋" w:cs="仿宋"/>
          <w:sz w:val="24"/>
          <w:szCs w:val="20"/>
          <w:highlight w:val="none"/>
          <w:lang w:val="en-US" w:eastAsia="zh-CN"/>
        </w:rPr>
        <w:t>可以</w:t>
      </w:r>
      <w:r>
        <w:rPr>
          <w:rFonts w:hint="eastAsia" w:ascii="仿宋" w:hAnsi="仿宋" w:eastAsia="仿宋" w:cs="仿宋"/>
          <w:sz w:val="24"/>
          <w:szCs w:val="20"/>
          <w:highlight w:val="none"/>
        </w:rPr>
        <w:t>提供西餐、烘焙、咖啡、茶饮等设备的供应商，由于后期需要在上海、深圳等地组建应用研发教室，所以需要此供应商可在全国指定地点进行设备运输、安装和后期维修。</w:t>
      </w:r>
    </w:p>
    <w:p w14:paraId="1ADB64AD">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四、资格要求：</w:t>
      </w:r>
    </w:p>
    <w:p w14:paraId="5E83EAFF">
      <w:pPr>
        <w:wordWrap w:val="0"/>
        <w:topLinePunct/>
        <w:spacing w:line="360" w:lineRule="auto"/>
        <w:ind w:firstLine="480" w:firstLineChars="200"/>
        <w:rPr>
          <w:rFonts w:hint="eastAsia" w:ascii="仿宋" w:hAnsi="仿宋" w:eastAsia="仿宋" w:cs="仿宋"/>
          <w:sz w:val="24"/>
          <w:szCs w:val="20"/>
          <w:highlight w:val="none"/>
          <w:lang w:eastAsia="zh-CN"/>
        </w:rPr>
      </w:pPr>
      <w:r>
        <w:rPr>
          <w:rFonts w:hint="eastAsia" w:ascii="仿宋" w:hAnsi="仿宋" w:eastAsia="仿宋" w:cs="仿宋"/>
          <w:sz w:val="24"/>
          <w:szCs w:val="20"/>
          <w:highlight w:val="none"/>
        </w:rPr>
        <w:t>1、</w:t>
      </w:r>
      <w:bookmarkStart w:id="6" w:name="OLE_LINK78"/>
      <w:bookmarkStart w:id="7" w:name="OLE_LINK79"/>
      <w:r>
        <w:rPr>
          <w:rFonts w:hint="eastAsia" w:ascii="仿宋" w:hAnsi="仿宋" w:eastAsia="仿宋" w:cs="仿宋"/>
          <w:sz w:val="24"/>
          <w:szCs w:val="20"/>
          <w:highlight w:val="none"/>
        </w:rPr>
        <w:t>投标人</w:t>
      </w:r>
      <w:bookmarkEnd w:id="6"/>
      <w:bookmarkEnd w:id="7"/>
      <w:r>
        <w:rPr>
          <w:rFonts w:hint="eastAsia" w:ascii="仿宋" w:hAnsi="仿宋" w:eastAsia="仿宋" w:cs="仿宋"/>
          <w:sz w:val="24"/>
          <w:szCs w:val="20"/>
          <w:highlight w:val="none"/>
        </w:rPr>
        <w:t>必须是在中华人民共和国境内注册的具有独立法人资格的企业单位</w:t>
      </w:r>
      <w:r>
        <w:rPr>
          <w:rFonts w:hint="eastAsia" w:ascii="仿宋" w:hAnsi="仿宋" w:eastAsia="仿宋" w:cs="仿宋"/>
          <w:sz w:val="24"/>
          <w:szCs w:val="20"/>
          <w:highlight w:val="none"/>
          <w:lang w:eastAsia="zh-CN"/>
        </w:rPr>
        <w:t>，</w:t>
      </w:r>
      <w:r>
        <w:rPr>
          <w:rFonts w:hint="eastAsia" w:ascii="仿宋" w:hAnsi="仿宋" w:eastAsia="仿宋" w:cs="仿宋"/>
          <w:sz w:val="24"/>
          <w:szCs w:val="20"/>
          <w:highlight w:val="none"/>
          <w:lang w:val="en-US" w:eastAsia="zh-CN"/>
        </w:rPr>
        <w:t>营业执照范围应为烘焙、冲饮和餐饮原材料销售等相关内容，成立时间</w:t>
      </w:r>
      <w:r>
        <w:rPr>
          <w:rFonts w:hint="eastAsia" w:ascii="仿宋" w:hAnsi="仿宋" w:eastAsia="仿宋" w:cs="仿宋"/>
          <w:sz w:val="24"/>
          <w:szCs w:val="20"/>
          <w:highlight w:val="none"/>
          <w:lang w:eastAsia="zh-CN"/>
        </w:rPr>
        <w:t>须为≥3年以上（2022年</w:t>
      </w:r>
      <w:r>
        <w:rPr>
          <w:rFonts w:hint="eastAsia" w:ascii="仿宋" w:hAnsi="仿宋" w:eastAsia="仿宋" w:cs="仿宋"/>
          <w:sz w:val="24"/>
          <w:szCs w:val="20"/>
          <w:highlight w:val="none"/>
          <w:lang w:val="en-US" w:eastAsia="zh-CN"/>
        </w:rPr>
        <w:t>1</w:t>
      </w:r>
      <w:r>
        <w:rPr>
          <w:rFonts w:hint="eastAsia" w:ascii="仿宋" w:hAnsi="仿宋" w:eastAsia="仿宋" w:cs="仿宋"/>
          <w:sz w:val="24"/>
          <w:szCs w:val="20"/>
          <w:highlight w:val="none"/>
          <w:lang w:eastAsia="zh-CN"/>
        </w:rPr>
        <w:t>月1日前成立）；</w:t>
      </w:r>
    </w:p>
    <w:p w14:paraId="05DB1D92">
      <w:pPr>
        <w:wordWrap w:val="0"/>
        <w:topLinePunct/>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、投标人须具有一般纳税人资格；</w:t>
      </w:r>
    </w:p>
    <w:p w14:paraId="420A10DA">
      <w:pPr>
        <w:pStyle w:val="14"/>
        <w:ind w:firstLine="480"/>
        <w:rPr>
          <w:rFonts w:eastAsia="仿宋"/>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、投标人须具有开户行许可证或基本存款账户信息；</w:t>
      </w:r>
    </w:p>
    <w:p w14:paraId="1735587C">
      <w:pPr>
        <w:pStyle w:val="14"/>
        <w:ind w:firstLine="480"/>
        <w:rPr>
          <w:rFonts w:hint="eastAsia" w:ascii="仿宋" w:hAnsi="仿宋" w:eastAsia="仿宋" w:cs="仿宋"/>
          <w:sz w:val="24"/>
          <w:highlight w:val="none"/>
          <w:lang w:eastAsia="zh-CN"/>
        </w:rPr>
      </w:pPr>
      <w:bookmarkStart w:id="8" w:name="OLE_LINK6"/>
      <w:bookmarkStart w:id="9" w:name="OLE_LINK8"/>
      <w:bookmarkStart w:id="10" w:name="OLE_LINK5"/>
      <w:r>
        <w:rPr>
          <w:rFonts w:hint="eastAsia" w:ascii="仿宋" w:hAnsi="仿宋" w:eastAsia="仿宋" w:cs="仿宋"/>
          <w:sz w:val="24"/>
          <w:highlight w:val="none"/>
          <w:lang w:val="en-US" w:eastAsia="zh-CN"/>
        </w:rPr>
        <w:t>4</w:t>
      </w:r>
      <w:r>
        <w:rPr>
          <w:rFonts w:hint="eastAsia" w:ascii="仿宋" w:hAnsi="仿宋" w:eastAsia="仿宋" w:cs="仿宋"/>
          <w:sz w:val="24"/>
          <w:highlight w:val="none"/>
        </w:rPr>
        <w:t>、投标人须具有近一年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4"/>
          <w:highlight w:val="none"/>
          <w:lang w:eastAsia="zh-CN"/>
        </w:rPr>
        <w:t>；</w:t>
      </w:r>
    </w:p>
    <w:p w14:paraId="749045FD">
      <w:pPr>
        <w:wordWrap w:val="0"/>
        <w:topLinePunct/>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bookmarkStart w:id="11" w:name="OLE_LINK223"/>
      <w:bookmarkStart w:id="12" w:name="OLE_LINK222"/>
      <w:r>
        <w:rPr>
          <w:rFonts w:hint="eastAsia" w:ascii="仿宋" w:hAnsi="仿宋" w:eastAsia="仿宋" w:cs="仿宋"/>
          <w:sz w:val="24"/>
          <w:highlight w:val="none"/>
        </w:rPr>
        <w:t>投标人2022年至今须具有任意1份类似业绩的证明材料，以双方盖章的合同为准。（以合同为准）</w:t>
      </w:r>
      <w:bookmarkEnd w:id="11"/>
      <w:bookmarkEnd w:id="12"/>
      <w:r>
        <w:rPr>
          <w:rFonts w:hint="eastAsia" w:ascii="仿宋" w:hAnsi="仿宋" w:eastAsia="仿宋" w:cs="仿宋"/>
          <w:sz w:val="24"/>
          <w:highlight w:val="none"/>
          <w:lang w:eastAsia="zh-CN"/>
        </w:rPr>
        <w:t>；</w:t>
      </w:r>
    </w:p>
    <w:p w14:paraId="5DD9FCE9">
      <w:pPr>
        <w:wordWrap w:val="0"/>
        <w:topLinePunct/>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w:t>
      </w:r>
      <w:bookmarkStart w:id="13" w:name="OLE_LINK90"/>
      <w:bookmarkStart w:id="14" w:name="OLE_LINK89"/>
      <w:r>
        <w:rPr>
          <w:rFonts w:hint="eastAsia" w:ascii="仿宋" w:hAnsi="仿宋" w:eastAsia="仿宋" w:cs="仿宋"/>
          <w:sz w:val="24"/>
          <w:highlight w:val="none"/>
        </w:rPr>
        <w:t>投标人须具有2021至</w:t>
      </w:r>
      <w:r>
        <w:rPr>
          <w:rFonts w:hint="eastAsia" w:ascii="仿宋" w:hAnsi="仿宋" w:eastAsia="仿宋" w:cs="仿宋"/>
          <w:sz w:val="24"/>
          <w:highlight w:val="none"/>
          <w:lang w:val="en-US" w:eastAsia="zh-CN"/>
        </w:rPr>
        <w:t>今连续三年的</w:t>
      </w:r>
      <w:r>
        <w:rPr>
          <w:rFonts w:hint="eastAsia" w:ascii="仿宋" w:hAnsi="仿宋" w:eastAsia="仿宋" w:cs="仿宋"/>
          <w:sz w:val="24"/>
          <w:highlight w:val="none"/>
        </w:rPr>
        <w:t>第三方财务审计报告</w:t>
      </w:r>
      <w:r>
        <w:rPr>
          <w:rFonts w:hint="eastAsia" w:ascii="仿宋" w:hAnsi="仿宋" w:eastAsia="仿宋" w:cs="仿宋"/>
          <w:sz w:val="24"/>
          <w:highlight w:val="none"/>
          <w:lang w:val="en-US" w:eastAsia="zh-CN"/>
        </w:rPr>
        <w:t>或财务报表</w:t>
      </w:r>
      <w:r>
        <w:rPr>
          <w:rFonts w:hint="eastAsia" w:ascii="仿宋" w:hAnsi="仿宋" w:eastAsia="仿宋" w:cs="仿宋"/>
          <w:sz w:val="24"/>
          <w:highlight w:val="none"/>
        </w:rPr>
        <w:t>；</w:t>
      </w:r>
      <w:bookmarkEnd w:id="13"/>
      <w:bookmarkEnd w:id="14"/>
    </w:p>
    <w:bookmarkEnd w:id="8"/>
    <w:bookmarkEnd w:id="9"/>
    <w:bookmarkEnd w:id="10"/>
    <w:p w14:paraId="0EC8562E">
      <w:pPr>
        <w:pStyle w:val="14"/>
        <w:ind w:firstLine="480"/>
        <w:rPr>
          <w:rFonts w:ascii="仿宋" w:hAnsi="仿宋" w:eastAsia="仿宋" w:cs="仿宋"/>
          <w:sz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w:t>
      </w:r>
      <w:bookmarkStart w:id="15" w:name="OLE_LINK91"/>
      <w:bookmarkStart w:id="16" w:name="OLE_LINK92"/>
      <w:r>
        <w:rPr>
          <w:rFonts w:hint="eastAsia" w:ascii="仿宋" w:hAnsi="仿宋" w:eastAsia="仿宋" w:cs="仿宋"/>
          <w:sz w:val="24"/>
          <w:highlight w:val="none"/>
        </w:rPr>
        <w:t>投标人未被列入国家企业信用信息公示系统（http://www.gsxt.gov.cn/index.html）严重违法失信企业名单；</w:t>
      </w:r>
      <w:bookmarkEnd w:id="15"/>
      <w:bookmarkEnd w:id="16"/>
    </w:p>
    <w:p w14:paraId="369EECE4">
      <w:pPr>
        <w:wordWrap w:val="0"/>
        <w:topLinePunct/>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bookmarkStart w:id="17" w:name="OLE_LINK93"/>
      <w:bookmarkStart w:id="18" w:name="OLE_LINK94"/>
      <w:r>
        <w:rPr>
          <w:rFonts w:hint="eastAsia" w:ascii="仿宋" w:hAnsi="仿宋" w:eastAsia="仿宋" w:cs="仿宋"/>
          <w:sz w:val="24"/>
          <w:highlight w:val="none"/>
        </w:rPr>
        <w:t>与采购人存在利害关系可能影响采购公正性的法人、其他组织或者个人，不得参加投标；单位负责人为同一人或者存在控股、管理关系的不同单位，不得参加同一标段询价或者未划分标段的同一招标项目询价项目；存在以上情况的，在通过资格预审的情况下，允许最先报名的潜在投标人参与询价项目</w:t>
      </w:r>
      <w:bookmarkEnd w:id="17"/>
      <w:bookmarkEnd w:id="18"/>
      <w:r>
        <w:rPr>
          <w:rFonts w:hint="eastAsia" w:ascii="仿宋" w:hAnsi="仿宋" w:eastAsia="仿宋" w:cs="仿宋"/>
          <w:sz w:val="24"/>
          <w:highlight w:val="none"/>
          <w:lang w:eastAsia="zh-CN"/>
        </w:rPr>
        <w:t>；</w:t>
      </w:r>
    </w:p>
    <w:p w14:paraId="09F2B9ED">
      <w:pPr>
        <w:wordWrap w:val="0"/>
        <w:topLinePunct/>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、本次询价不接受多家单位联合报价，不允许分包或转包，需提供承诺书</w:t>
      </w:r>
      <w:r>
        <w:rPr>
          <w:rFonts w:hint="eastAsia" w:ascii="仿宋" w:hAnsi="仿宋" w:eastAsia="仿宋" w:cs="仿宋"/>
          <w:sz w:val="24"/>
          <w:highlight w:val="none"/>
          <w:lang w:eastAsia="zh-CN"/>
        </w:rPr>
        <w:t>；</w:t>
      </w:r>
    </w:p>
    <w:p w14:paraId="3FD37D6F">
      <w:pPr>
        <w:wordWrap w:val="0"/>
        <w:topLinePunct/>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、投标人须具备售后服务能力</w:t>
      </w:r>
      <w:r>
        <w:rPr>
          <w:rFonts w:hint="eastAsia" w:ascii="仿宋" w:hAnsi="仿宋" w:eastAsia="仿宋" w:cs="仿宋"/>
          <w:sz w:val="24"/>
          <w:highlight w:val="none"/>
          <w:lang w:eastAsia="zh-CN"/>
        </w:rPr>
        <w:t>；</w:t>
      </w:r>
    </w:p>
    <w:p w14:paraId="2F7FD7FA">
      <w:pPr>
        <w:wordWrap w:val="0"/>
        <w:topLinePunct/>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、不接受中粮及蒙牛供应商黑名单（以蒙牛集团采购招标管理部下发的黑名单为准）的企业参与询价</w:t>
      </w:r>
      <w:r>
        <w:rPr>
          <w:rFonts w:hint="eastAsia" w:ascii="仿宋" w:hAnsi="仿宋" w:eastAsia="仿宋" w:cs="仿宋"/>
          <w:sz w:val="24"/>
          <w:highlight w:val="none"/>
          <w:lang w:eastAsia="zh-CN"/>
        </w:rPr>
        <w:t>。</w:t>
      </w:r>
    </w:p>
    <w:p w14:paraId="095CB019">
      <w:pPr>
        <w:spacing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五、报名须知</w:t>
      </w:r>
    </w:p>
    <w:p w14:paraId="43DC61BC">
      <w:pPr>
        <w:spacing w:line="360" w:lineRule="auto"/>
        <w:ind w:firstLine="482" w:firstLineChars="200"/>
        <w:jc w:val="left"/>
        <w:rPr>
          <w:rFonts w:ascii="仿宋" w:hAnsi="仿宋" w:eastAsia="仿宋" w:cs="仿宋"/>
          <w:b/>
          <w:bCs/>
          <w:color w:val="000000"/>
          <w:sz w:val="24"/>
          <w:highlight w:val="none"/>
        </w:rPr>
      </w:pPr>
      <w:bookmarkStart w:id="19" w:name="OLE_LINK4"/>
      <w:r>
        <w:rPr>
          <w:rFonts w:hint="eastAsia" w:ascii="仿宋" w:hAnsi="仿宋" w:eastAsia="仿宋" w:cs="仿宋"/>
          <w:b/>
          <w:bCs/>
          <w:color w:val="000000"/>
          <w:sz w:val="24"/>
          <w:highlight w:val="none"/>
        </w:rPr>
        <w:t>潜在投标人依据资格要求自主评估，符合条件的进行网上报名及资格验证，蒙牛集团供应链关系管理平台网址：</w:t>
      </w:r>
      <w:r>
        <w:rPr>
          <w:highlight w:val="none"/>
        </w:rPr>
        <w:fldChar w:fldCharType="begin"/>
      </w:r>
      <w:r>
        <w:rPr>
          <w:highlight w:val="none"/>
        </w:rPr>
        <w:instrText xml:space="preserve"> HYPERLINK "https://srm.mengniu.cn/sap/bc/webdynpro/sap/zregistration" \t "_blank" </w:instrText>
      </w:r>
      <w:r>
        <w:rPr>
          <w:highlight w:val="none"/>
        </w:rPr>
        <w:fldChar w:fldCharType="separate"/>
      </w:r>
      <w:r>
        <w:rPr>
          <w:rFonts w:hint="eastAsia" w:ascii="仿宋" w:hAnsi="仿宋" w:eastAsia="仿宋" w:cs="仿宋"/>
          <w:b/>
          <w:bCs/>
          <w:color w:val="000000"/>
          <w:sz w:val="24"/>
          <w:highlight w:val="none"/>
        </w:rPr>
        <w:t>https://srm.mengniu.cn/sap/bc/webdynpro/sap/zregistration</w:t>
      </w:r>
      <w:r>
        <w:rPr>
          <w:rFonts w:hint="eastAsia" w:ascii="仿宋" w:hAnsi="仿宋" w:eastAsia="仿宋" w:cs="仿宋"/>
          <w:b/>
          <w:bCs/>
          <w:color w:val="000000"/>
          <w:sz w:val="24"/>
          <w:highlight w:val="none"/>
        </w:rPr>
        <w:fldChar w:fldCharType="end"/>
      </w:r>
      <w:r>
        <w:rPr>
          <w:rFonts w:hint="eastAsia" w:ascii="仿宋" w:hAnsi="仿宋" w:eastAsia="仿宋" w:cs="仿宋"/>
          <w:b/>
          <w:bCs/>
          <w:color w:val="000000"/>
          <w:sz w:val="24"/>
          <w:highlight w:val="none"/>
        </w:rPr>
        <w:br w:type="textWrapping"/>
      </w:r>
      <w:r>
        <w:rPr>
          <w:rFonts w:hint="eastAsia" w:ascii="仿宋" w:hAnsi="仿宋" w:eastAsia="仿宋" w:cs="仿宋"/>
          <w:b/>
          <w:bCs/>
          <w:color w:val="000000"/>
          <w:sz w:val="24"/>
          <w:highlight w:val="none"/>
        </w:rPr>
        <w:t>请先阅读服务手册，平台服务支持电话为4008108111.（投标人报名时须将报名资料盖章扫描上传到平台中）</w:t>
      </w:r>
    </w:p>
    <w:p w14:paraId="789E3B0A">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1、报名资格文件按照如下要求提供：</w:t>
      </w:r>
    </w:p>
    <w:p w14:paraId="694BF55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（1）有效的营业执照（副本）；</w:t>
      </w:r>
    </w:p>
    <w:p w14:paraId="22106E5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w:t>
      </w:r>
      <w:bookmarkStart w:id="20" w:name="OLE_LINK183"/>
      <w:bookmarkStart w:id="21" w:name="OLE_LINK184"/>
      <w:r>
        <w:rPr>
          <w:rFonts w:hint="eastAsia" w:ascii="仿宋" w:hAnsi="仿宋" w:eastAsia="仿宋" w:cs="仿宋"/>
          <w:sz w:val="24"/>
          <w:highlight w:val="none"/>
        </w:rPr>
        <w:t>本企业法定代表人证明书或授权委托书原件（附件2）；</w:t>
      </w:r>
    </w:p>
    <w:p w14:paraId="6B64CD2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备注：法定代表人须上传法人证明材料及身份证原件扫描件，若为被授权人须上传一份法人授权委托书和身份证原件扫描件及授权委托人近一年在本单位的社保证明材料</w:t>
      </w:r>
      <w:bookmarkEnd w:id="20"/>
      <w:bookmarkEnd w:id="21"/>
      <w:r>
        <w:rPr>
          <w:rFonts w:hint="eastAsia" w:ascii="仿宋" w:hAnsi="仿宋" w:eastAsia="仿宋" w:cs="仿宋"/>
          <w:sz w:val="24"/>
          <w:highlight w:val="none"/>
        </w:rPr>
        <w:t>；</w:t>
      </w:r>
    </w:p>
    <w:p w14:paraId="416C36FE">
      <w:pPr>
        <w:pStyle w:val="14"/>
        <w:ind w:firstLine="480"/>
        <w:rPr>
          <w:highlight w:val="none"/>
        </w:rPr>
      </w:pPr>
      <w:bookmarkStart w:id="22" w:name="OLE_LINK17"/>
      <w:bookmarkStart w:id="23" w:name="OLE_LINK18"/>
      <w:r>
        <w:rPr>
          <w:rFonts w:hint="eastAsia" w:ascii="仿宋" w:hAnsi="仿宋" w:eastAsia="仿宋" w:cs="仿宋"/>
          <w:sz w:val="24"/>
          <w:highlight w:val="none"/>
        </w:rPr>
        <w:t>（</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）一般纳税人资格</w:t>
      </w:r>
      <w:r>
        <w:rPr>
          <w:rFonts w:hint="eastAsia" w:ascii="仿宋" w:hAnsi="仿宋" w:eastAsia="仿宋" w:cs="仿宋"/>
          <w:sz w:val="24"/>
          <w:highlight w:val="none"/>
          <w:lang w:val="en-US" w:eastAsia="zh-CN"/>
        </w:rPr>
        <w:t>证明</w:t>
      </w:r>
      <w:r>
        <w:rPr>
          <w:rFonts w:hint="eastAsia" w:ascii="仿宋" w:hAnsi="仿宋" w:eastAsia="仿宋" w:cs="仿宋"/>
          <w:sz w:val="24"/>
          <w:highlight w:val="none"/>
          <w:lang w:eastAsia="zh-Hans"/>
        </w:rPr>
        <w:t>；</w:t>
      </w:r>
    </w:p>
    <w:bookmarkEnd w:id="22"/>
    <w:bookmarkEnd w:id="23"/>
    <w:p w14:paraId="6F868497">
      <w:pPr>
        <w:spacing w:line="360" w:lineRule="auto"/>
        <w:ind w:firstLine="480" w:firstLineChars="200"/>
        <w:rPr>
          <w:rFonts w:ascii="仿宋" w:hAnsi="仿宋" w:eastAsia="仿宋" w:cs="仿宋"/>
          <w:sz w:val="24"/>
          <w:highlight w:val="none"/>
        </w:rPr>
      </w:pPr>
      <w:bookmarkStart w:id="24" w:name="OLE_LINK19"/>
      <w:bookmarkStart w:id="25" w:name="OLE_LINK20"/>
      <w:r>
        <w:rPr>
          <w:rFonts w:hint="eastAsia" w:ascii="仿宋" w:hAnsi="仿宋" w:eastAsia="仿宋" w:cs="仿宋"/>
          <w:sz w:val="24"/>
          <w:highlight w:val="none"/>
        </w:rPr>
        <w:t>（</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w:t>
      </w:r>
      <w:r>
        <w:rPr>
          <w:rFonts w:hint="eastAsia" w:ascii="仿宋" w:hAnsi="仿宋" w:eastAsia="仿宋" w:cs="仿宋"/>
          <w:sz w:val="24"/>
          <w:highlight w:val="none"/>
          <w:lang w:eastAsia="zh-Hans"/>
        </w:rPr>
        <w:t>开户行许可证或基本存款账户信息</w:t>
      </w:r>
      <w:r>
        <w:rPr>
          <w:rFonts w:hint="eastAsia" w:ascii="仿宋" w:hAnsi="仿宋" w:eastAsia="仿宋" w:cs="仿宋"/>
          <w:sz w:val="24"/>
          <w:highlight w:val="none"/>
        </w:rPr>
        <w:t>；</w:t>
      </w:r>
    </w:p>
    <w:bookmarkEnd w:id="24"/>
    <w:bookmarkEnd w:id="25"/>
    <w:p w14:paraId="1699784A">
      <w:pPr>
        <w:spacing w:line="360" w:lineRule="auto"/>
        <w:ind w:firstLine="480" w:firstLineChars="200"/>
        <w:rPr>
          <w:rFonts w:ascii="仿宋" w:hAnsi="仿宋" w:eastAsia="仿宋" w:cs="仿宋"/>
          <w:sz w:val="24"/>
          <w:highlight w:val="none"/>
        </w:rPr>
      </w:pPr>
      <w:bookmarkStart w:id="26" w:name="OLE_LINK23"/>
      <w:bookmarkStart w:id="27" w:name="OLE_LINK24"/>
      <w:r>
        <w:rPr>
          <w:rFonts w:hint="eastAsia" w:ascii="仿宋" w:hAnsi="仿宋" w:eastAsia="仿宋" w:cs="仿宋"/>
          <w:sz w:val="24"/>
          <w:highlight w:val="none"/>
        </w:rPr>
        <w:t>（</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企业近一年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bookmarkEnd w:id="26"/>
    <w:bookmarkEnd w:id="27"/>
    <w:p w14:paraId="18A863DC">
      <w:pPr>
        <w:pStyle w:val="14"/>
        <w:ind w:firstLine="480"/>
        <w:rPr>
          <w:rFonts w:hint="eastAsia" w:eastAsia="仿宋"/>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）2022年至今须具有任意1份类似业绩的证明材料，以双方盖章的合同为准。（以合同为准）</w:t>
      </w:r>
      <w:r>
        <w:rPr>
          <w:rFonts w:hint="eastAsia" w:ascii="仿宋" w:hAnsi="仿宋" w:eastAsia="仿宋" w:cs="仿宋"/>
          <w:sz w:val="24"/>
          <w:highlight w:val="none"/>
          <w:lang w:eastAsia="zh-CN"/>
        </w:rPr>
        <w:t>；</w:t>
      </w:r>
    </w:p>
    <w:p w14:paraId="0F0BB283">
      <w:pPr>
        <w:wordWrap w:val="0"/>
        <w:spacing w:line="360" w:lineRule="auto"/>
        <w:ind w:firstLine="480" w:firstLineChars="200"/>
        <w:rPr>
          <w:rFonts w:ascii="仿宋" w:hAnsi="仿宋" w:eastAsia="仿宋" w:cs="仿宋"/>
          <w:sz w:val="24"/>
          <w:highlight w:val="none"/>
        </w:rPr>
      </w:pPr>
      <w:bookmarkStart w:id="28" w:name="OLE_LINK28"/>
      <w:bookmarkStart w:id="29" w:name="OLE_LINK27"/>
      <w:r>
        <w:rPr>
          <w:rFonts w:hint="eastAsia" w:ascii="仿宋" w:hAnsi="仿宋" w:eastAsia="仿宋" w:cs="仿宋"/>
          <w:sz w:val="24"/>
          <w:highlight w:val="none"/>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）提供本企业2021至</w:t>
      </w:r>
      <w:r>
        <w:rPr>
          <w:rFonts w:hint="eastAsia" w:ascii="仿宋" w:hAnsi="仿宋" w:eastAsia="仿宋" w:cs="仿宋"/>
          <w:sz w:val="24"/>
          <w:highlight w:val="none"/>
          <w:lang w:val="en-US" w:eastAsia="zh-CN"/>
        </w:rPr>
        <w:t>今连续三年的</w:t>
      </w:r>
      <w:r>
        <w:rPr>
          <w:rFonts w:hint="eastAsia" w:ascii="仿宋" w:hAnsi="仿宋" w:eastAsia="仿宋" w:cs="仿宋"/>
          <w:sz w:val="24"/>
          <w:highlight w:val="none"/>
        </w:rPr>
        <w:t>第三方财务审计报告</w:t>
      </w:r>
      <w:r>
        <w:rPr>
          <w:rFonts w:hint="eastAsia" w:ascii="仿宋" w:hAnsi="仿宋" w:eastAsia="仿宋" w:cs="仿宋"/>
          <w:sz w:val="24"/>
          <w:highlight w:val="none"/>
          <w:lang w:val="en-US" w:eastAsia="zh-CN"/>
        </w:rPr>
        <w:t>或财务报表</w:t>
      </w:r>
      <w:r>
        <w:rPr>
          <w:rFonts w:hint="eastAsia" w:ascii="仿宋" w:hAnsi="仿宋" w:eastAsia="仿宋" w:cs="仿宋"/>
          <w:sz w:val="24"/>
          <w:highlight w:val="none"/>
        </w:rPr>
        <w:t>；</w:t>
      </w:r>
    </w:p>
    <w:bookmarkEnd w:id="28"/>
    <w:bookmarkEnd w:id="29"/>
    <w:p w14:paraId="4ECBF8EC">
      <w:pPr>
        <w:wordWrap w:val="0"/>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w:t>
      </w:r>
      <w:r>
        <w:rPr>
          <w:rFonts w:hint="eastAsia" w:ascii="仿宋" w:hAnsi="仿宋" w:eastAsia="仿宋" w:cs="仿宋"/>
          <w:color w:val="000000"/>
          <w:sz w:val="24"/>
          <w:highlight w:val="none"/>
        </w:rPr>
        <w:t>提供</w:t>
      </w:r>
      <w:r>
        <w:rPr>
          <w:rFonts w:hint="eastAsia" w:ascii="仿宋" w:hAnsi="仿宋" w:eastAsia="仿宋" w:cs="仿宋"/>
          <w:sz w:val="24"/>
          <w:highlight w:val="none"/>
        </w:rPr>
        <w:t>本企业</w:t>
      </w:r>
      <w:r>
        <w:rPr>
          <w:rFonts w:hint="eastAsia" w:ascii="仿宋" w:hAnsi="仿宋" w:eastAsia="仿宋" w:cs="仿宋"/>
          <w:color w:val="000000"/>
          <w:sz w:val="24"/>
          <w:highlight w:val="none"/>
        </w:rPr>
        <w:t>未被列入国家企业信用信息公示系统</w:t>
      </w:r>
      <w:r>
        <w:rPr>
          <w:rFonts w:hint="eastAsia" w:ascii="仿宋" w:hAnsi="仿宋" w:eastAsia="仿宋" w:cs="仿宋"/>
          <w:sz w:val="24"/>
          <w:highlight w:val="none"/>
        </w:rPr>
        <w:t>（</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4"/>
          <w:highlight w:val="none"/>
        </w:rPr>
        <w:t>http://www.gsxt.gov.cn/index.html）严重违法失信企业名单</w:t>
      </w:r>
      <w:r>
        <w:rPr>
          <w:rFonts w:hint="eastAsia" w:ascii="仿宋" w:hAnsi="仿宋" w:eastAsia="仿宋" w:cs="仿宋"/>
          <w:sz w:val="24"/>
          <w:highlight w:val="none"/>
        </w:rPr>
        <w:fldChar w:fldCharType="end"/>
      </w:r>
      <w:r>
        <w:rPr>
          <w:rFonts w:hint="eastAsia" w:ascii="仿宋" w:hAnsi="仿宋" w:eastAsia="仿宋" w:cs="仿宋"/>
          <w:sz w:val="24"/>
          <w:highlight w:val="none"/>
        </w:rPr>
        <w:t>证明材料（需投标人提供“国家企业信用信息公示系统”截图并加盖公章）</w:t>
      </w:r>
      <w:r>
        <w:rPr>
          <w:rFonts w:hint="eastAsia" w:ascii="仿宋" w:hAnsi="仿宋" w:eastAsia="仿宋" w:cs="仿宋"/>
          <w:sz w:val="24"/>
          <w:highlight w:val="none"/>
          <w:lang w:eastAsia="zh-CN"/>
        </w:rPr>
        <w:t>；</w:t>
      </w:r>
    </w:p>
    <w:p w14:paraId="02194B75">
      <w:pPr>
        <w:wordWrap w:val="0"/>
        <w:spacing w:line="360" w:lineRule="auto"/>
        <w:ind w:firstLine="480" w:firstLineChars="200"/>
        <w:rPr>
          <w:rFonts w:hint="eastAsia" w:ascii="仿宋" w:hAnsi="仿宋" w:eastAsia="仿宋" w:cs="仿宋"/>
          <w:sz w:val="24"/>
          <w:highlight w:val="none"/>
          <w:lang w:eastAsia="zh-CN"/>
        </w:rPr>
      </w:pPr>
      <w:bookmarkStart w:id="30" w:name="OLE_LINK29"/>
      <w:bookmarkStart w:id="31" w:name="OLE_LINK9"/>
      <w:bookmarkStart w:id="32" w:name="OLE_LINK10"/>
      <w:r>
        <w:rPr>
          <w:rFonts w:hint="eastAsia" w:ascii="仿宋" w:hAnsi="仿宋" w:eastAsia="仿宋" w:cs="仿宋"/>
          <w:sz w:val="24"/>
          <w:highlight w:val="none"/>
        </w:rPr>
        <w:t>（</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w:t>
      </w:r>
      <w:r>
        <w:rPr>
          <w:rFonts w:hint="eastAsia" w:ascii="仿宋" w:hAnsi="仿宋" w:eastAsia="仿宋" w:cs="仿宋"/>
          <w:color w:val="000000"/>
          <w:sz w:val="24"/>
          <w:highlight w:val="none"/>
        </w:rPr>
        <w:t>提供保密承诺书</w:t>
      </w:r>
      <w:r>
        <w:rPr>
          <w:rFonts w:hint="eastAsia" w:ascii="仿宋" w:hAnsi="仿宋" w:eastAsia="仿宋" w:cs="仿宋"/>
          <w:sz w:val="24"/>
          <w:highlight w:val="none"/>
        </w:rPr>
        <w:t>（附件2）</w:t>
      </w:r>
      <w:r>
        <w:rPr>
          <w:rFonts w:hint="eastAsia" w:ascii="仿宋" w:hAnsi="仿宋" w:eastAsia="仿宋" w:cs="仿宋"/>
          <w:sz w:val="24"/>
          <w:highlight w:val="none"/>
          <w:lang w:eastAsia="zh-CN"/>
        </w:rPr>
        <w:t>；</w:t>
      </w:r>
    </w:p>
    <w:bookmarkEnd w:id="30"/>
    <w:p w14:paraId="1F707330">
      <w:pPr>
        <w:wordWrap w:val="0"/>
        <w:spacing w:line="360" w:lineRule="auto"/>
        <w:ind w:firstLine="480" w:firstLineChars="200"/>
        <w:rPr>
          <w:rFonts w:hint="eastAsia" w:ascii="仿宋" w:hAnsi="仿宋" w:eastAsia="仿宋" w:cs="仿宋"/>
          <w:sz w:val="24"/>
          <w:highlight w:val="none"/>
          <w:lang w:eastAsia="zh-CN"/>
        </w:rPr>
      </w:pPr>
      <w:bookmarkStart w:id="33" w:name="OLE_LINK31"/>
      <w:bookmarkStart w:id="34" w:name="OLE_LINK30"/>
      <w:r>
        <w:rPr>
          <w:rFonts w:hint="eastAsia" w:ascii="仿宋" w:hAnsi="仿宋" w:eastAsia="仿宋" w:cs="仿宋"/>
          <w:sz w:val="24"/>
          <w:highlight w:val="none"/>
        </w:rPr>
        <w:t>（</w:t>
      </w:r>
      <w:bookmarkStart w:id="35" w:name="OLE_LINK229"/>
      <w:bookmarkStart w:id="36" w:name="OLE_LINK230"/>
      <w:r>
        <w:rPr>
          <w:rFonts w:hint="eastAsia" w:ascii="仿宋" w:hAnsi="仿宋" w:eastAsia="仿宋" w:cs="仿宋"/>
          <w:sz w:val="24"/>
          <w:highlight w:val="none"/>
        </w:rPr>
        <w:t>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bookmarkEnd w:id="35"/>
      <w:bookmarkEnd w:id="36"/>
      <w:r>
        <w:rPr>
          <w:rFonts w:hint="eastAsia" w:ascii="仿宋" w:hAnsi="仿宋" w:eastAsia="仿宋" w:cs="仿宋"/>
          <w:sz w:val="24"/>
          <w:highlight w:val="none"/>
        </w:rPr>
        <w:t>提供本企业无联合体询价，不分包或转包声明（附件3）</w:t>
      </w:r>
      <w:r>
        <w:rPr>
          <w:rFonts w:hint="eastAsia" w:ascii="仿宋" w:hAnsi="仿宋" w:eastAsia="仿宋" w:cs="仿宋"/>
          <w:sz w:val="24"/>
          <w:highlight w:val="none"/>
          <w:lang w:eastAsia="zh-CN"/>
        </w:rPr>
        <w:t>；</w:t>
      </w:r>
    </w:p>
    <w:bookmarkEnd w:id="33"/>
    <w:bookmarkEnd w:id="34"/>
    <w:p w14:paraId="6B9A7D52">
      <w:pPr>
        <w:wordWrap w:val="0"/>
        <w:spacing w:line="360" w:lineRule="auto"/>
        <w:ind w:firstLine="480" w:firstLineChars="200"/>
        <w:rPr>
          <w:rFonts w:hint="eastAsia" w:eastAsia="仿宋"/>
          <w:highlight w:val="none"/>
          <w:lang w:eastAsia="zh-CN"/>
        </w:rPr>
      </w:pPr>
      <w:bookmarkStart w:id="37" w:name="OLE_LINK110"/>
      <w:bookmarkStart w:id="38" w:name="OLE_LINK111"/>
      <w:r>
        <w:rPr>
          <w:rFonts w:hint="eastAsia" w:ascii="仿宋" w:hAnsi="仿宋" w:eastAsia="仿宋" w:cs="仿宋"/>
          <w:sz w:val="24"/>
          <w:highlight w:val="none"/>
        </w:rPr>
        <w:t>（1</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）提供告知函（附件4，请详细阅读告知函，如为告知函中情况二须同时提供《阳光协议》）</w:t>
      </w:r>
      <w:bookmarkEnd w:id="37"/>
      <w:bookmarkEnd w:id="38"/>
      <w:bookmarkStart w:id="39" w:name="OLE_LINK7"/>
      <w:bookmarkStart w:id="40" w:name="OLE_LINK32"/>
      <w:r>
        <w:rPr>
          <w:rFonts w:hint="eastAsia" w:ascii="仿宋" w:hAnsi="仿宋" w:eastAsia="仿宋" w:cs="仿宋"/>
          <w:sz w:val="24"/>
          <w:highlight w:val="none"/>
          <w:lang w:eastAsia="zh-CN"/>
        </w:rPr>
        <w:t>。</w:t>
      </w:r>
    </w:p>
    <w:bookmarkEnd w:id="31"/>
    <w:bookmarkEnd w:id="32"/>
    <w:bookmarkEnd w:id="39"/>
    <w:bookmarkEnd w:id="40"/>
    <w:p w14:paraId="20C69DB7">
      <w:pPr>
        <w:wordWrap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本项目采用全流程电子化招标采购方式，以上各类证书、证明材料应为原件的复印件，且</w:t>
      </w:r>
      <w:r>
        <w:rPr>
          <w:rFonts w:hint="eastAsia" w:ascii="仿宋" w:hAnsi="仿宋" w:eastAsia="仿宋" w:cs="仿宋"/>
          <w:b/>
          <w:bCs/>
          <w:sz w:val="24"/>
          <w:highlight w:val="none"/>
        </w:rPr>
        <w:t>逐页加盖公章</w:t>
      </w:r>
      <w:r>
        <w:rPr>
          <w:rFonts w:hint="eastAsia" w:ascii="仿宋" w:hAnsi="仿宋" w:eastAsia="仿宋" w:cs="仿宋"/>
          <w:sz w:val="24"/>
          <w:highlight w:val="none"/>
        </w:rPr>
        <w:t>，并于报名截止时间前在“蒙牛集团电子采购招标平台（https://zbcg.mengniu.cn/#/home ）”进行线上提交，进行资格审查（过期提交不予受理），审查合格后方可</w:t>
      </w:r>
      <w:r>
        <w:rPr>
          <w:rFonts w:hint="eastAsia" w:ascii="仿宋" w:hAnsi="仿宋" w:eastAsia="仿宋" w:cs="仿宋"/>
          <w:sz w:val="24"/>
          <w:highlight w:val="none"/>
          <w:lang w:val="en-US" w:eastAsia="zh-CN"/>
        </w:rPr>
        <w:t>下载询价单</w:t>
      </w:r>
      <w:r>
        <w:rPr>
          <w:rFonts w:hint="eastAsia" w:ascii="仿宋" w:hAnsi="仿宋" w:eastAsia="仿宋" w:cs="仿宋"/>
          <w:sz w:val="24"/>
          <w:highlight w:val="none"/>
        </w:rPr>
        <w:t>（仅作为发放询价单的依据）。</w:t>
      </w:r>
    </w:p>
    <w:p w14:paraId="7E9D30B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资料提供不全或模糊不清或未按时间要求提报的将被拒绝接收，所提供的资质、业绩文件中如有虚假情况，一经发现将被取消询价资格。</w:t>
      </w:r>
    </w:p>
    <w:p w14:paraId="6F64033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投标人自</w:t>
      </w:r>
      <w:r>
        <w:rPr>
          <w:rFonts w:hint="eastAsia" w:ascii="仿宋" w:hAnsi="仿宋" w:eastAsia="仿宋" w:cs="仿宋"/>
          <w:sz w:val="24"/>
          <w:highlight w:val="none"/>
          <w:lang w:val="en-US" w:eastAsia="zh-CN"/>
        </w:rPr>
        <w:t>下载</w:t>
      </w:r>
      <w:r>
        <w:rPr>
          <w:rFonts w:hint="eastAsia" w:ascii="仿宋" w:hAnsi="仿宋" w:eastAsia="仿宋" w:cs="仿宋"/>
          <w:sz w:val="24"/>
          <w:highlight w:val="none"/>
        </w:rPr>
        <w:t>询价单之日起，应确保其向采购人或招标代理机构提供的通讯手段（电话、邮箱）一直有效，以保证往来函件能及时传达并及时反馈信息，否则由此引起的一切后果由投标人承担。</w:t>
      </w:r>
    </w:p>
    <w:p w14:paraId="6ADC9B03">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2、报名方式：</w:t>
      </w:r>
    </w:p>
    <w:p w14:paraId="2C33C54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bookmarkEnd w:id="19"/>
    <w:p w14:paraId="592483D2">
      <w:pPr>
        <w:spacing w:line="360" w:lineRule="auto"/>
        <w:ind w:firstLine="482" w:firstLineChars="200"/>
        <w:rPr>
          <w:rFonts w:ascii="仿宋" w:hAnsi="仿宋" w:eastAsia="仿宋" w:cs="仿宋"/>
          <w:b/>
          <w:sz w:val="24"/>
          <w:highlight w:val="none"/>
        </w:rPr>
      </w:pPr>
      <w:bookmarkStart w:id="41" w:name="OLE_LINK49"/>
      <w:bookmarkStart w:id="42" w:name="OLE_LINK50"/>
      <w:r>
        <w:rPr>
          <w:rFonts w:hint="eastAsia" w:ascii="仿宋" w:hAnsi="仿宋" w:eastAsia="仿宋" w:cs="仿宋"/>
          <w:b/>
          <w:sz w:val="24"/>
          <w:highlight w:val="none"/>
        </w:rPr>
        <w:t>六、项目时间安排及要求：</w:t>
      </w:r>
    </w:p>
    <w:p w14:paraId="68E1E441">
      <w:pPr>
        <w:spacing w:line="360" w:lineRule="auto"/>
        <w:ind w:firstLine="480" w:firstLineChars="200"/>
        <w:rPr>
          <w:rFonts w:ascii="仿宋" w:hAnsi="仿宋" w:eastAsia="仿宋" w:cs="仿宋"/>
          <w:sz w:val="24"/>
          <w:highlight w:val="none"/>
        </w:rPr>
      </w:pPr>
      <w:bookmarkStart w:id="43" w:name="OLE_LINK47"/>
      <w:bookmarkStart w:id="44" w:name="OLE_LINK46"/>
      <w:bookmarkStart w:id="45" w:name="OLE_LINK48"/>
      <w:r>
        <w:rPr>
          <w:rFonts w:hint="eastAsia" w:ascii="仿宋" w:hAnsi="仿宋" w:eastAsia="仿宋" w:cs="仿宋"/>
          <w:sz w:val="24"/>
          <w:highlight w:val="none"/>
        </w:rPr>
        <w:t>1、报名时间：</w:t>
      </w:r>
      <w:bookmarkStart w:id="46" w:name="OLE_LINK11"/>
      <w:r>
        <w:rPr>
          <w:rFonts w:hint="eastAsia" w:ascii="仿宋" w:hAnsi="仿宋" w:eastAsia="仿宋" w:cs="仿宋"/>
          <w:sz w:val="24"/>
          <w:highlight w:val="none"/>
        </w:rPr>
        <w:t>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bookmarkEnd w:id="46"/>
      <w:r>
        <w:rPr>
          <w:rFonts w:hint="eastAsia" w:ascii="仿宋" w:hAnsi="仿宋" w:eastAsia="仿宋" w:cs="仿宋"/>
          <w:sz w:val="24"/>
          <w:highlight w:val="none"/>
          <w:lang w:val="en-US" w:eastAsia="zh-CN"/>
        </w:rPr>
        <w:t>5月16</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5月19</w:t>
      </w:r>
      <w:r>
        <w:rPr>
          <w:rFonts w:hint="eastAsia" w:ascii="仿宋" w:hAnsi="仿宋" w:eastAsia="仿宋" w:cs="仿宋"/>
          <w:sz w:val="24"/>
          <w:highlight w:val="none"/>
        </w:rPr>
        <w:t>日；</w:t>
      </w:r>
    </w:p>
    <w:p w14:paraId="3CFE911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2、资格预审时间：2</w:t>
      </w:r>
      <w:r>
        <w:rPr>
          <w:rFonts w:ascii="仿宋" w:hAnsi="仿宋" w:eastAsia="仿宋" w:cs="仿宋"/>
          <w:sz w:val="24"/>
          <w:highlight w:val="none"/>
        </w:rPr>
        <w:t>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5月20</w:t>
      </w:r>
      <w:r>
        <w:rPr>
          <w:rFonts w:hint="eastAsia" w:ascii="仿宋" w:hAnsi="仿宋" w:eastAsia="仿宋" w:cs="仿宋"/>
          <w:sz w:val="24"/>
          <w:highlight w:val="none"/>
        </w:rPr>
        <w:t>日；</w:t>
      </w:r>
    </w:p>
    <w:p w14:paraId="0D1011E5">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3、询价单发放时间：202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5月</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日至202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日20时；</w:t>
      </w:r>
    </w:p>
    <w:p w14:paraId="3C8B3411">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sz w:val="24"/>
          <w:highlight w:val="none"/>
        </w:rPr>
        <w:t>4、开标时间：202</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日9时30分（以发出的询价单为准）；</w:t>
      </w:r>
      <w:bookmarkEnd w:id="41"/>
      <w:bookmarkEnd w:id="42"/>
      <w:bookmarkEnd w:id="43"/>
      <w:bookmarkEnd w:id="44"/>
      <w:bookmarkEnd w:id="45"/>
    </w:p>
    <w:p w14:paraId="43593AA8">
      <w:pPr>
        <w:spacing w:line="360" w:lineRule="auto"/>
        <w:ind w:firstLine="482" w:firstLineChars="200"/>
        <w:rPr>
          <w:rFonts w:ascii="仿宋" w:hAnsi="仿宋" w:eastAsia="仿宋" w:cs="仿宋"/>
          <w:color w:val="000000"/>
          <w:sz w:val="24"/>
          <w:highlight w:val="none"/>
        </w:rPr>
      </w:pPr>
      <w:r>
        <w:rPr>
          <w:rFonts w:hint="eastAsia" w:ascii="仿宋" w:hAnsi="仿宋" w:eastAsia="仿宋" w:cs="仿宋"/>
          <w:b/>
          <w:sz w:val="24"/>
          <w:highlight w:val="none"/>
        </w:rPr>
        <w:t>七、开标地址：</w:t>
      </w:r>
      <w:r>
        <w:rPr>
          <w:rFonts w:hint="eastAsia" w:ascii="仿宋" w:hAnsi="仿宋" w:eastAsia="仿宋" w:cs="仿宋"/>
          <w:color w:val="000000"/>
          <w:sz w:val="24"/>
          <w:highlight w:val="none"/>
        </w:rPr>
        <w:t>蒙牛集团电子采购招标平台（https://zbcg.mengniu.cn/）</w:t>
      </w:r>
    </w:p>
    <w:p w14:paraId="512C07A3">
      <w:pPr>
        <w:spacing w:line="360" w:lineRule="auto"/>
        <w:ind w:firstLine="482" w:firstLineChars="200"/>
        <w:rPr>
          <w:rFonts w:ascii="仿宋" w:hAnsi="仿宋" w:eastAsia="仿宋" w:cs="仿宋"/>
          <w:b/>
          <w:color w:val="FF0000"/>
          <w:sz w:val="24"/>
          <w:highlight w:val="none"/>
        </w:rPr>
      </w:pPr>
      <w:r>
        <w:rPr>
          <w:rFonts w:hint="eastAsia" w:ascii="仿宋" w:hAnsi="仿宋" w:eastAsia="仿宋" w:cs="仿宋"/>
          <w:b/>
          <w:color w:val="000000"/>
          <w:sz w:val="24"/>
          <w:highlight w:val="none"/>
        </w:rPr>
        <w:t>八、发布媒体：</w:t>
      </w:r>
    </w:p>
    <w:p w14:paraId="212DD26E">
      <w:pPr>
        <w:shd w:val="clear" w:color="auto" w:fill="FFFFFF"/>
        <w:snapToGrid w:val="0"/>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中国采购与招标网大数据平台（https://www.chinabidding.cn/）</w:t>
      </w:r>
    </w:p>
    <w:p w14:paraId="75EE941C">
      <w:pPr>
        <w:shd w:val="clear" w:color="auto" w:fill="FFFFFF"/>
        <w:snapToGrid w:val="0"/>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蒙牛集团电子采购招标平台（https://zbcg.mengniu.cn/#/home)</w:t>
      </w:r>
    </w:p>
    <w:p w14:paraId="5CB4E151">
      <w:pPr>
        <w:shd w:val="clear" w:color="auto" w:fill="FFFFFF"/>
        <w:snapToGrid w:val="0"/>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蒙牛官网（http://www.mengniu.com.cn）</w:t>
      </w:r>
    </w:p>
    <w:p w14:paraId="2234D70A">
      <w:pPr>
        <w:shd w:val="clear" w:color="auto" w:fill="FFFFFF"/>
        <w:snapToGrid w:val="0"/>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蒙牛内部OA平台</w:t>
      </w:r>
    </w:p>
    <w:p w14:paraId="602A62B6">
      <w:pPr>
        <w:shd w:val="clear" w:color="auto" w:fill="FFFFFF"/>
        <w:snapToGrid w:val="0"/>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此公告只在以上平台发布，其他任何媒体转载无效。</w:t>
      </w:r>
    </w:p>
    <w:p w14:paraId="5519D647">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九、采购招标实施方及联系方式：</w:t>
      </w:r>
    </w:p>
    <w:p w14:paraId="5B3E4CCA">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采购单位：内蒙古蒙牛乳业（集团）股份有限公司</w:t>
      </w:r>
    </w:p>
    <w:p w14:paraId="0014C9E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业务咨询联系人：姚东军       </w:t>
      </w:r>
    </w:p>
    <w:p w14:paraId="3892B208">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联系方式：15175333097</w:t>
      </w:r>
    </w:p>
    <w:p w14:paraId="6EC4B432">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十、代理机构及联系方式：</w:t>
      </w:r>
    </w:p>
    <w:p w14:paraId="0B41E11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采购代理公司：内蒙古华晟工程项目管理有限公司</w:t>
      </w:r>
    </w:p>
    <w:p w14:paraId="39BEE26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报名联系人：</w:t>
      </w:r>
      <w:r>
        <w:rPr>
          <w:rFonts w:hint="eastAsia" w:ascii="仿宋" w:hAnsi="仿宋" w:eastAsia="仿宋" w:cs="仿宋"/>
          <w:sz w:val="24"/>
          <w:highlight w:val="none"/>
          <w:lang w:val="en-US" w:eastAsia="zh-CN"/>
        </w:rPr>
        <w:t>牛犇</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15247443937</w:t>
      </w:r>
      <w:r>
        <w:rPr>
          <w:rFonts w:hint="eastAsia" w:ascii="仿宋" w:hAnsi="仿宋" w:eastAsia="仿宋" w:cs="仿宋"/>
          <w:sz w:val="24"/>
          <w:highlight w:val="none"/>
        </w:rPr>
        <w:t>）/张越君（18847081800）</w:t>
      </w:r>
    </w:p>
    <w:p w14:paraId="078BFBC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联系电话：0471-3957849/4918085-8033</w:t>
      </w:r>
    </w:p>
    <w:p w14:paraId="07291F6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电子邮箱：</w:t>
      </w:r>
      <w:r>
        <w:rPr>
          <w:rFonts w:hint="eastAsia" w:ascii="仿宋" w:hAnsi="仿宋" w:eastAsia="仿宋" w:cs="仿宋"/>
          <w:sz w:val="24"/>
          <w:highlight w:val="none"/>
          <w:lang w:val="en-US" w:eastAsia="zh-CN"/>
        </w:rPr>
        <w:fldChar w:fldCharType="begin"/>
      </w:r>
      <w:r>
        <w:rPr>
          <w:rFonts w:hint="eastAsia" w:ascii="仿宋" w:hAnsi="仿宋" w:eastAsia="仿宋" w:cs="仿宋"/>
          <w:sz w:val="24"/>
          <w:highlight w:val="none"/>
          <w:lang w:val="en-US" w:eastAsia="zh-CN"/>
        </w:rPr>
        <w:instrText xml:space="preserve"> HYPERLINK "mailto:niuben@nmghuasheng.com" </w:instrText>
      </w:r>
      <w:r>
        <w:rPr>
          <w:rFonts w:hint="eastAsia" w:ascii="仿宋" w:hAnsi="仿宋" w:eastAsia="仿宋" w:cs="仿宋"/>
          <w:sz w:val="24"/>
          <w:highlight w:val="none"/>
          <w:lang w:val="en-US" w:eastAsia="zh-CN"/>
        </w:rPr>
        <w:fldChar w:fldCharType="separate"/>
      </w:r>
      <w:r>
        <w:rPr>
          <w:rStyle w:val="17"/>
          <w:rFonts w:hint="eastAsia" w:ascii="仿宋" w:hAnsi="仿宋" w:eastAsia="仿宋" w:cs="仿宋"/>
          <w:sz w:val="24"/>
          <w:highlight w:val="none"/>
          <w:lang w:val="en-US" w:eastAsia="zh-CN"/>
        </w:rPr>
        <w:t>niuben</w:t>
      </w:r>
      <w:r>
        <w:rPr>
          <w:rStyle w:val="17"/>
          <w:rFonts w:hint="eastAsia" w:ascii="仿宋" w:hAnsi="仿宋" w:eastAsia="仿宋" w:cs="仿宋"/>
          <w:sz w:val="24"/>
          <w:highlight w:val="none"/>
        </w:rPr>
        <w:t>@nmghuasheng.com</w:t>
      </w:r>
      <w:r>
        <w:rPr>
          <w:rFonts w:hint="eastAsia" w:ascii="仿宋" w:hAnsi="仿宋" w:eastAsia="仿宋" w:cs="仿宋"/>
          <w:sz w:val="24"/>
          <w:highlight w:val="none"/>
          <w:lang w:val="en-US" w:eastAsia="zh-CN"/>
        </w:rPr>
        <w:fldChar w:fldCharType="end"/>
      </w:r>
    </w:p>
    <w:p w14:paraId="33E2025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联系地址：内蒙古自治区呼和浩特市赛罕区锡林南路盈嘉国际综合楼27层</w:t>
      </w:r>
    </w:p>
    <w:p w14:paraId="007F9F24">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十一、监督单位及联系方式：</w:t>
      </w:r>
    </w:p>
    <w:p w14:paraId="3B08E705">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1、采购招标项目违规问题的投诉受理单位：蒙牛乳业采购招标管理部</w:t>
      </w:r>
    </w:p>
    <w:p w14:paraId="4B47F18F">
      <w:pPr>
        <w:spacing w:line="360" w:lineRule="auto"/>
        <w:ind w:firstLine="720" w:firstLineChars="3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 xml:space="preserve">监 督 人: </w:t>
      </w:r>
      <w:r>
        <w:rPr>
          <w:rFonts w:hint="eastAsia" w:ascii="仿宋" w:hAnsi="仿宋" w:eastAsia="仿宋" w:cs="仿宋"/>
          <w:color w:val="000000"/>
          <w:sz w:val="24"/>
          <w:highlight w:val="none"/>
        </w:rPr>
        <w:t xml:space="preserve">薛海燕 </w:t>
      </w:r>
      <w:r>
        <w:rPr>
          <w:rFonts w:hint="eastAsia" w:ascii="仿宋" w:hAnsi="仿宋" w:eastAsia="仿宋" w:cs="仿宋"/>
          <w:color w:val="000000"/>
          <w:sz w:val="24"/>
          <w:highlight w:val="none"/>
          <w:lang w:eastAsia="zh-CN"/>
        </w:rPr>
        <w:t xml:space="preserve">                      </w:t>
      </w:r>
    </w:p>
    <w:p w14:paraId="6F7E1E22">
      <w:pPr>
        <w:spacing w:line="360" w:lineRule="auto"/>
        <w:ind w:firstLine="720" w:firstLineChars="300"/>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联系方式：0471-7393642/15034952008</w:t>
      </w:r>
    </w:p>
    <w:p w14:paraId="3FCE6AE3">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lang w:eastAsia="zh-CN"/>
        </w:rPr>
        <w:t>电子邮件：</w:t>
      </w:r>
      <w:r>
        <w:rPr>
          <w:rFonts w:hint="eastAsia" w:ascii="仿宋" w:hAnsi="仿宋" w:eastAsia="仿宋" w:cs="仿宋"/>
          <w:color w:val="000000"/>
          <w:sz w:val="24"/>
          <w:highlight w:val="none"/>
          <w:lang w:val="en-US" w:eastAsia="zh-CN"/>
        </w:rPr>
        <w:t>xuehaiyan</w:t>
      </w:r>
      <w:r>
        <w:rPr>
          <w:rFonts w:hint="eastAsia" w:ascii="仿宋" w:hAnsi="仿宋" w:eastAsia="仿宋" w:cs="仿宋"/>
          <w:color w:val="000000"/>
          <w:sz w:val="24"/>
          <w:highlight w:val="none"/>
          <w:lang w:eastAsia="zh-CN"/>
        </w:rPr>
        <w:t>@mengniu.cn</w:t>
      </w:r>
    </w:p>
    <w:p w14:paraId="49DBB05B">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color w:val="000000"/>
          <w:sz w:val="24"/>
          <w:highlight w:val="none"/>
        </w:rPr>
        <w:t>https://zbcg.mengniu.cn/#/home</w:t>
      </w:r>
      <w:r>
        <w:rPr>
          <w:rFonts w:hint="eastAsia" w:ascii="仿宋" w:hAnsi="仿宋" w:eastAsia="仿宋" w:cs="仿宋"/>
          <w:color w:val="000000"/>
          <w:sz w:val="24"/>
          <w:highlight w:val="none"/>
        </w:rPr>
        <w:fldChar w:fldCharType="end"/>
      </w:r>
    </w:p>
    <w:p w14:paraId="0C096B2E">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2、采购招标项目的违纪问题举报受理单位：蒙牛乳业纪委办公室</w:t>
      </w:r>
    </w:p>
    <w:p w14:paraId="606173AA">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监 督 人：张丽娜</w:t>
      </w:r>
    </w:p>
    <w:p w14:paraId="159F2431">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联系电话：0471-7393612</w:t>
      </w:r>
    </w:p>
    <w:p w14:paraId="153C20B4">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受理范围：采购招标</w:t>
      </w:r>
      <w:bookmarkStart w:id="47" w:name="OLE_LINK1"/>
      <w:r>
        <w:rPr>
          <w:rFonts w:hint="eastAsia" w:ascii="仿宋" w:hAnsi="仿宋" w:eastAsia="仿宋" w:cs="仿宋"/>
          <w:color w:val="000000"/>
          <w:sz w:val="24"/>
          <w:highlight w:val="none"/>
        </w:rPr>
        <w:t>执行过程中涉嫌</w:t>
      </w:r>
      <w:bookmarkEnd w:id="47"/>
      <w:r>
        <w:rPr>
          <w:rFonts w:hint="eastAsia" w:ascii="仿宋" w:hAnsi="仿宋" w:eastAsia="仿宋" w:cs="仿宋"/>
          <w:color w:val="000000"/>
          <w:sz w:val="24"/>
          <w:highlight w:val="none"/>
        </w:rPr>
        <w:t>贪污贿赂、滥用职权、玩忽职守、权力寻租、利益输送、徇私舞弊以及浪费公司资财等违纪问题的各类举报</w:t>
      </w:r>
    </w:p>
    <w:p w14:paraId="3EBF5602">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附件：</w:t>
      </w:r>
    </w:p>
    <w:p w14:paraId="12F843D8">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1.法人证明、授权人证明       </w:t>
      </w:r>
    </w:p>
    <w:p w14:paraId="594F64AC">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2.保密承诺书</w:t>
      </w:r>
    </w:p>
    <w:p w14:paraId="55D604F5">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3.非联合体询价，不分包或转包声明</w:t>
      </w:r>
    </w:p>
    <w:p w14:paraId="0E89091E">
      <w:pPr>
        <w:spacing w:line="360" w:lineRule="auto"/>
        <w:ind w:firstLine="720" w:firstLineChars="300"/>
        <w:rPr>
          <w:rFonts w:ascii="仿宋" w:hAnsi="仿宋" w:eastAsia="仿宋" w:cs="仿宋"/>
          <w:color w:val="000000"/>
          <w:sz w:val="24"/>
          <w:highlight w:val="none"/>
        </w:rPr>
      </w:pPr>
      <w:r>
        <w:rPr>
          <w:rFonts w:hint="eastAsia" w:ascii="仿宋" w:hAnsi="仿宋" w:eastAsia="仿宋" w:cs="仿宋"/>
          <w:color w:val="000000"/>
          <w:sz w:val="24"/>
          <w:highlight w:val="none"/>
        </w:rPr>
        <w:t>4.告知函</w:t>
      </w:r>
    </w:p>
    <w:p w14:paraId="4AD2663C">
      <w:pPr>
        <w:pStyle w:val="23"/>
        <w:tabs>
          <w:tab w:val="left" w:pos="993"/>
          <w:tab w:val="left" w:pos="1134"/>
        </w:tabs>
        <w:spacing w:line="360" w:lineRule="auto"/>
        <w:ind w:firstLine="480"/>
        <w:jc w:val="right"/>
        <w:rPr>
          <w:rFonts w:ascii="仿宋" w:hAnsi="仿宋" w:eastAsia="仿宋" w:cs="仿宋"/>
          <w:color w:val="000000"/>
          <w:sz w:val="24"/>
          <w:highlight w:val="none"/>
        </w:rPr>
      </w:pPr>
    </w:p>
    <w:p w14:paraId="04A8EF61">
      <w:pPr>
        <w:pStyle w:val="23"/>
        <w:tabs>
          <w:tab w:val="left" w:pos="993"/>
          <w:tab w:val="left" w:pos="1134"/>
        </w:tabs>
        <w:spacing w:line="360" w:lineRule="auto"/>
        <w:ind w:firstLine="480"/>
        <w:jc w:val="right"/>
        <w:rPr>
          <w:rFonts w:ascii="仿宋" w:hAnsi="仿宋" w:eastAsia="仿宋" w:cs="仿宋"/>
          <w:color w:val="000000"/>
          <w:sz w:val="24"/>
          <w:highlight w:val="none"/>
        </w:rPr>
      </w:pPr>
      <w:r>
        <w:rPr>
          <w:rFonts w:hint="eastAsia" w:ascii="仿宋" w:hAnsi="仿宋" w:eastAsia="仿宋" w:cs="仿宋"/>
          <w:color w:val="000000"/>
          <w:sz w:val="24"/>
          <w:highlight w:val="none"/>
        </w:rPr>
        <w:t>内蒙古华晟工程项目管理有限公司</w:t>
      </w:r>
    </w:p>
    <w:p w14:paraId="5FF41F13">
      <w:pPr>
        <w:pStyle w:val="23"/>
        <w:tabs>
          <w:tab w:val="left" w:pos="993"/>
          <w:tab w:val="left" w:pos="1134"/>
        </w:tabs>
        <w:spacing w:line="360" w:lineRule="auto"/>
        <w:ind w:firstLine="480"/>
        <w:jc w:val="right"/>
        <w:rPr>
          <w:rFonts w:ascii="仿宋" w:hAnsi="仿宋" w:eastAsia="仿宋" w:cs="仿宋"/>
          <w:color w:val="000000"/>
          <w:sz w:val="24"/>
          <w:highlight w:val="none"/>
        </w:rPr>
      </w:pP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lang w:val="en-US" w:eastAsia="zh-CN"/>
        </w:rPr>
        <w:t>5月</w:t>
      </w: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5</w:t>
      </w:r>
      <w:bookmarkStart w:id="50" w:name="_GoBack"/>
      <w:bookmarkEnd w:id="50"/>
      <w:r>
        <w:rPr>
          <w:rFonts w:hint="eastAsia" w:ascii="仿宋" w:hAnsi="仿宋" w:eastAsia="仿宋" w:cs="仿宋"/>
          <w:color w:val="000000"/>
          <w:sz w:val="24"/>
          <w:highlight w:val="none"/>
        </w:rPr>
        <w:t>日</w:t>
      </w:r>
    </w:p>
    <w:p w14:paraId="3358F6A4">
      <w:pPr>
        <w:rPr>
          <w:rFonts w:ascii="仿宋" w:hAnsi="仿宋" w:eastAsia="仿宋" w:cs="仿宋"/>
          <w:sz w:val="24"/>
          <w:highlight w:val="none"/>
        </w:rPr>
      </w:pPr>
      <w:r>
        <w:rPr>
          <w:rFonts w:hint="eastAsia" w:ascii="仿宋" w:hAnsi="仿宋" w:eastAsia="仿宋" w:cs="仿宋"/>
          <w:sz w:val="24"/>
          <w:highlight w:val="none"/>
        </w:rPr>
        <w:br w:type="page"/>
      </w:r>
    </w:p>
    <w:p w14:paraId="264016DF">
      <w:pPr>
        <w:spacing w:line="360" w:lineRule="auto"/>
        <w:jc w:val="left"/>
        <w:rPr>
          <w:rFonts w:ascii="仿宋" w:hAnsi="仿宋" w:eastAsia="仿宋" w:cs="仿宋"/>
          <w:sz w:val="24"/>
          <w:highlight w:val="none"/>
        </w:rPr>
      </w:pPr>
      <w:r>
        <w:rPr>
          <w:rFonts w:hint="eastAsia" w:ascii="仿宋" w:hAnsi="仿宋" w:eastAsia="仿宋" w:cs="仿宋"/>
          <w:sz w:val="24"/>
          <w:highlight w:val="none"/>
        </w:rPr>
        <w:t>附件1：</w:t>
      </w:r>
    </w:p>
    <w:p w14:paraId="03BA24E2">
      <w:pPr>
        <w:spacing w:line="360"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法定代表人身份证明</w:t>
      </w:r>
    </w:p>
    <w:p w14:paraId="1725AA9A">
      <w:pPr>
        <w:spacing w:line="360" w:lineRule="auto"/>
        <w:jc w:val="center"/>
        <w:rPr>
          <w:rFonts w:ascii="仿宋" w:hAnsi="仿宋" w:eastAsia="仿宋" w:cs="仿宋"/>
          <w:b/>
          <w:sz w:val="24"/>
          <w:highlight w:val="none"/>
        </w:rPr>
      </w:pPr>
    </w:p>
    <w:p w14:paraId="1B0E87C6">
      <w:pPr>
        <w:spacing w:line="360" w:lineRule="auto"/>
        <w:ind w:firstLine="708" w:firstLineChars="295"/>
        <w:rPr>
          <w:rFonts w:ascii="仿宋" w:hAnsi="仿宋" w:eastAsia="仿宋" w:cs="仿宋"/>
          <w:color w:val="000000"/>
          <w:sz w:val="24"/>
          <w:highlight w:val="none"/>
          <w:u w:val="single"/>
        </w:rPr>
      </w:pPr>
      <w:r>
        <w:rPr>
          <w:rFonts w:hint="eastAsia" w:ascii="仿宋" w:hAnsi="仿宋" w:eastAsia="仿宋" w:cs="仿宋"/>
          <w:color w:val="000000"/>
          <w:sz w:val="24"/>
          <w:highlight w:val="none"/>
        </w:rPr>
        <w:t>投标人名称：</w:t>
      </w:r>
      <w:r>
        <w:rPr>
          <w:rFonts w:hint="eastAsia" w:ascii="仿宋" w:hAnsi="仿宋" w:eastAsia="仿宋" w:cs="仿宋"/>
          <w:color w:val="000000"/>
          <w:sz w:val="24"/>
          <w:highlight w:val="none"/>
          <w:u w:val="single"/>
        </w:rPr>
        <w:t xml:space="preserve">                             </w:t>
      </w:r>
    </w:p>
    <w:p w14:paraId="177B88C1">
      <w:pPr>
        <w:spacing w:line="360" w:lineRule="auto"/>
        <w:ind w:firstLine="708" w:firstLineChars="295"/>
        <w:rPr>
          <w:rFonts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793A1513">
      <w:pPr>
        <w:spacing w:line="360" w:lineRule="auto"/>
        <w:ind w:firstLine="708" w:firstLineChars="295"/>
        <w:rPr>
          <w:rFonts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single"/>
        </w:rPr>
        <w:t xml:space="preserve">                                   </w:t>
      </w:r>
    </w:p>
    <w:p w14:paraId="44476640">
      <w:pPr>
        <w:spacing w:line="360" w:lineRule="auto"/>
        <w:ind w:firstLine="708" w:firstLineChars="295"/>
        <w:rPr>
          <w:rFonts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22A71E8">
      <w:pPr>
        <w:spacing w:line="360" w:lineRule="auto"/>
        <w:ind w:firstLine="708" w:firstLineChars="295"/>
        <w:rPr>
          <w:rFonts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31607DCA">
      <w:pPr>
        <w:spacing w:line="360" w:lineRule="auto"/>
        <w:ind w:left="708" w:leftChars="337" w:firstLine="1"/>
        <w:rPr>
          <w:rFonts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投</w:t>
      </w:r>
      <w:r>
        <w:rPr>
          <w:rFonts w:hint="eastAsia" w:ascii="仿宋" w:hAnsi="仿宋" w:eastAsia="仿宋" w:cs="仿宋"/>
          <w:color w:val="FF0000"/>
          <w:sz w:val="24"/>
          <w:highlight w:val="none"/>
          <w:u w:val="single"/>
        </w:rPr>
        <w:t xml:space="preserve"> 标 人 全 称</w:t>
      </w:r>
      <w:r>
        <w:rPr>
          <w:rFonts w:hint="eastAsia" w:ascii="仿宋" w:hAnsi="仿宋" w:eastAsia="仿宋" w:cs="仿宋"/>
          <w:color w:val="000000"/>
          <w:sz w:val="24"/>
          <w:highlight w:val="none"/>
        </w:rPr>
        <w:t>的法定代表人。</w:t>
      </w:r>
    </w:p>
    <w:p w14:paraId="5DC6842D">
      <w:pPr>
        <w:spacing w:line="360" w:lineRule="auto"/>
        <w:ind w:left="708" w:leftChars="337" w:firstLine="1"/>
        <w:rPr>
          <w:rFonts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23C9A25E">
      <w:pPr>
        <w:spacing w:line="360" w:lineRule="auto"/>
        <w:ind w:right="1556" w:rightChars="741"/>
        <w:jc w:val="right"/>
        <w:rPr>
          <w:rFonts w:ascii="仿宋" w:hAnsi="仿宋" w:eastAsia="仿宋" w:cs="仿宋"/>
          <w:sz w:val="24"/>
          <w:highlight w:val="none"/>
        </w:rPr>
      </w:pPr>
      <w:r>
        <w:rPr>
          <w:rFonts w:hint="eastAsia" w:ascii="仿宋" w:hAnsi="仿宋" w:eastAsia="仿宋" w:cs="仿宋"/>
          <w:sz w:val="24"/>
          <w:highlight w:val="none"/>
        </w:rPr>
        <w:t>投标人：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0966B8D5">
      <w:pPr>
        <w:spacing w:line="360" w:lineRule="auto"/>
        <w:ind w:right="1556" w:rightChars="741"/>
        <w:jc w:val="right"/>
        <w:rPr>
          <w:rFonts w:ascii="仿宋" w:hAnsi="仿宋" w:eastAsia="仿宋" w:cs="仿宋"/>
          <w:sz w:val="24"/>
          <w:highlight w:val="none"/>
        </w:rPr>
      </w:pPr>
    </w:p>
    <w:p w14:paraId="44CD7E33">
      <w:pPr>
        <w:spacing w:line="360" w:lineRule="auto"/>
        <w:ind w:right="1556" w:rightChars="741"/>
        <w:jc w:val="right"/>
        <w:rPr>
          <w:rFonts w:ascii="仿宋" w:hAnsi="仿宋" w:eastAsia="仿宋" w:cs="仿宋"/>
          <w:sz w:val="24"/>
          <w:highlight w:val="none"/>
        </w:rPr>
      </w:pP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1A6F348F">
      <w:pPr>
        <w:spacing w:line="360" w:lineRule="auto"/>
        <w:rPr>
          <w:rFonts w:ascii="仿宋" w:hAnsi="仿宋" w:eastAsia="仿宋" w:cs="仿宋"/>
          <w:b/>
          <w:kern w:val="0"/>
          <w:sz w:val="24"/>
          <w:highlight w:val="none"/>
        </w:rPr>
      </w:pPr>
    </w:p>
    <w:p w14:paraId="3740171C">
      <w:pPr>
        <w:spacing w:line="360" w:lineRule="auto"/>
        <w:rPr>
          <w:rFonts w:ascii="仿宋" w:hAnsi="仿宋" w:eastAsia="仿宋" w:cs="仿宋"/>
          <w:b/>
          <w:kern w:val="0"/>
          <w:sz w:val="24"/>
          <w:highlight w:val="none"/>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0DDB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0C359C0">
            <w:pPr>
              <w:spacing w:line="360" w:lineRule="auto"/>
              <w:jc w:val="center"/>
              <w:rPr>
                <w:rFonts w:ascii="仿宋" w:hAnsi="仿宋" w:eastAsia="仿宋" w:cs="仿宋"/>
                <w:b/>
                <w:kern w:val="0"/>
                <w:sz w:val="24"/>
                <w:highlight w:val="none"/>
              </w:rPr>
            </w:pPr>
            <w:r>
              <w:rPr>
                <w:rFonts w:hint="eastAsia" w:ascii="仿宋" w:hAnsi="仿宋" w:eastAsia="仿宋" w:cs="仿宋"/>
                <w:kern w:val="0"/>
                <w:sz w:val="24"/>
                <w:highlight w:val="none"/>
              </w:rPr>
              <w:t xml:space="preserve">法人身份证正面  </w:t>
            </w:r>
          </w:p>
        </w:tc>
        <w:tc>
          <w:tcPr>
            <w:tcW w:w="4350" w:type="dxa"/>
            <w:shd w:val="clear" w:color="auto" w:fill="auto"/>
          </w:tcPr>
          <w:p w14:paraId="5156E6A7">
            <w:pPr>
              <w:spacing w:line="360" w:lineRule="auto"/>
              <w:jc w:val="center"/>
              <w:rPr>
                <w:rFonts w:ascii="仿宋" w:hAnsi="仿宋" w:eastAsia="仿宋" w:cs="仿宋"/>
                <w:kern w:val="0"/>
                <w:sz w:val="24"/>
                <w:highlight w:val="none"/>
              </w:rPr>
            </w:pPr>
            <w:r>
              <w:rPr>
                <w:rFonts w:hint="eastAsia" w:ascii="仿宋" w:hAnsi="仿宋" w:eastAsia="仿宋" w:cs="仿宋"/>
                <w:kern w:val="0"/>
                <w:sz w:val="24"/>
                <w:highlight w:val="none"/>
              </w:rPr>
              <w:t xml:space="preserve">  法人身份证反面</w:t>
            </w:r>
          </w:p>
        </w:tc>
      </w:tr>
      <w:tr w14:paraId="3A3E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362E22C5">
            <w:pPr>
              <w:spacing w:line="360" w:lineRule="auto"/>
              <w:jc w:val="center"/>
              <w:rPr>
                <w:rFonts w:ascii="仿宋" w:hAnsi="仿宋" w:eastAsia="仿宋" w:cs="仿宋"/>
                <w:b/>
                <w:kern w:val="0"/>
                <w:sz w:val="24"/>
                <w:highlight w:val="none"/>
              </w:rPr>
            </w:pPr>
          </w:p>
        </w:tc>
        <w:tc>
          <w:tcPr>
            <w:tcW w:w="4350" w:type="dxa"/>
            <w:shd w:val="clear" w:color="auto" w:fill="auto"/>
          </w:tcPr>
          <w:p w14:paraId="22F8B4D6">
            <w:pPr>
              <w:spacing w:line="360" w:lineRule="auto"/>
              <w:jc w:val="center"/>
              <w:rPr>
                <w:rFonts w:ascii="仿宋" w:hAnsi="仿宋" w:eastAsia="仿宋" w:cs="仿宋"/>
                <w:b/>
                <w:kern w:val="0"/>
                <w:sz w:val="24"/>
                <w:highlight w:val="none"/>
              </w:rPr>
            </w:pPr>
          </w:p>
        </w:tc>
      </w:tr>
    </w:tbl>
    <w:p w14:paraId="01D0AC34">
      <w:pPr>
        <w:spacing w:line="360" w:lineRule="auto"/>
        <w:rPr>
          <w:rFonts w:ascii="仿宋" w:hAnsi="仿宋" w:eastAsia="仿宋" w:cs="仿宋"/>
          <w:sz w:val="24"/>
          <w:highlight w:val="none"/>
        </w:rPr>
      </w:pPr>
    </w:p>
    <w:p w14:paraId="3D6AFE43">
      <w:pPr>
        <w:rPr>
          <w:rFonts w:ascii="仿宋" w:hAnsi="仿宋" w:eastAsia="仿宋" w:cs="仿宋"/>
          <w:b/>
          <w:kern w:val="0"/>
          <w:sz w:val="24"/>
          <w:highlight w:val="none"/>
        </w:rPr>
      </w:pPr>
      <w:r>
        <w:rPr>
          <w:rFonts w:hint="eastAsia" w:ascii="仿宋" w:hAnsi="仿宋" w:eastAsia="仿宋" w:cs="仿宋"/>
          <w:b/>
          <w:kern w:val="0"/>
          <w:sz w:val="24"/>
          <w:highlight w:val="none"/>
        </w:rPr>
        <w:br w:type="page"/>
      </w:r>
    </w:p>
    <w:p w14:paraId="4CA93319">
      <w:pPr>
        <w:spacing w:line="360" w:lineRule="auto"/>
        <w:jc w:val="center"/>
        <w:rPr>
          <w:rFonts w:ascii="仿宋" w:hAnsi="仿宋" w:eastAsia="仿宋" w:cs="仿宋"/>
          <w:b/>
          <w:kern w:val="0"/>
          <w:sz w:val="24"/>
          <w:highlight w:val="none"/>
        </w:rPr>
      </w:pPr>
      <w:r>
        <w:rPr>
          <w:rFonts w:hint="eastAsia" w:ascii="仿宋" w:hAnsi="仿宋" w:eastAsia="仿宋" w:cs="仿宋"/>
          <w:b/>
          <w:kern w:val="0"/>
          <w:sz w:val="24"/>
          <w:highlight w:val="none"/>
        </w:rPr>
        <w:t>法定代表人授权委托书</w:t>
      </w:r>
    </w:p>
    <w:p w14:paraId="121A2000">
      <w:pPr>
        <w:spacing w:line="360" w:lineRule="auto"/>
        <w:jc w:val="center"/>
        <w:rPr>
          <w:rFonts w:ascii="仿宋" w:hAnsi="仿宋" w:eastAsia="仿宋" w:cs="仿宋"/>
          <w:color w:val="000000"/>
          <w:sz w:val="24"/>
          <w:highlight w:val="none"/>
        </w:rPr>
      </w:pPr>
    </w:p>
    <w:p w14:paraId="0F4A5248">
      <w:pPr>
        <w:spacing w:line="360" w:lineRule="auto"/>
        <w:ind w:right="594" w:rightChars="283"/>
        <w:jc w:val="left"/>
        <w:rPr>
          <w:rFonts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（采购人名称）</w:t>
      </w:r>
      <w:r>
        <w:rPr>
          <w:rFonts w:hint="eastAsia" w:ascii="仿宋" w:hAnsi="仿宋" w:eastAsia="仿宋" w:cs="仿宋"/>
          <w:sz w:val="24"/>
          <w:highlight w:val="none"/>
        </w:rPr>
        <w:t>：</w:t>
      </w:r>
    </w:p>
    <w:p w14:paraId="31434310">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（投标人全称）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标段（如有）   </w:t>
      </w:r>
      <w:r>
        <w:rPr>
          <w:rFonts w:hint="eastAsia" w:ascii="仿宋" w:hAnsi="仿宋" w:eastAsia="仿宋" w:cs="仿宋"/>
          <w:sz w:val="24"/>
          <w:highlight w:val="none"/>
        </w:rPr>
        <w:t>投标活动中的一切事宜。</w:t>
      </w:r>
    </w:p>
    <w:p w14:paraId="7C708B69">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法定代表人授权委托书有效期_</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4A129BE">
      <w:pPr>
        <w:spacing w:line="360" w:lineRule="auto"/>
        <w:jc w:val="left"/>
        <w:rPr>
          <w:rFonts w:ascii="仿宋" w:hAnsi="仿宋" w:eastAsia="仿宋" w:cs="仿宋"/>
          <w:sz w:val="24"/>
          <w:highlight w:val="none"/>
        </w:rPr>
      </w:pPr>
      <w:r>
        <w:rPr>
          <w:rFonts w:hint="eastAsia" w:ascii="仿宋" w:hAnsi="仿宋" w:eastAsia="仿宋" w:cs="仿宋"/>
          <w:sz w:val="24"/>
          <w:highlight w:val="none"/>
        </w:rPr>
        <w:t>投标人全称（公章）：</w:t>
      </w:r>
    </w:p>
    <w:p w14:paraId="35CB1565">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法定代表人（签字）： </w:t>
      </w:r>
    </w:p>
    <w:p w14:paraId="4B00A672">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授权委托人（签字）：  </w:t>
      </w:r>
    </w:p>
    <w:p w14:paraId="72FE4CAF">
      <w:pPr>
        <w:spacing w:line="360" w:lineRule="auto"/>
        <w:jc w:val="left"/>
        <w:rPr>
          <w:rFonts w:ascii="仿宋" w:hAnsi="仿宋" w:eastAsia="仿宋" w:cs="仿宋"/>
          <w:sz w:val="24"/>
          <w:highlight w:val="none"/>
        </w:rPr>
      </w:pPr>
      <w:r>
        <w:rPr>
          <w:rFonts w:hint="eastAsia" w:ascii="仿宋" w:hAnsi="仿宋" w:eastAsia="仿宋" w:cs="仿宋"/>
          <w:sz w:val="24"/>
          <w:highlight w:val="none"/>
        </w:rPr>
        <w:t>身份证号码：</w:t>
      </w:r>
    </w:p>
    <w:p w14:paraId="20D0DDA5">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07D3D764">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职      务：</w:t>
      </w:r>
    </w:p>
    <w:p w14:paraId="64FABFA3">
      <w:pPr>
        <w:spacing w:line="360" w:lineRule="auto"/>
        <w:ind w:left="850" w:leftChars="405" w:firstLine="569"/>
        <w:jc w:val="right"/>
        <w:rPr>
          <w:rFonts w:ascii="仿宋" w:hAnsi="仿宋" w:eastAsia="仿宋" w:cs="仿宋"/>
          <w:color w:val="000000"/>
          <w:sz w:val="24"/>
          <w:highlight w:val="none"/>
        </w:rPr>
      </w:pPr>
      <w:r>
        <w:rPr>
          <w:rFonts w:hint="eastAsia" w:ascii="仿宋" w:hAnsi="仿宋" w:eastAsia="仿宋" w:cs="仿宋"/>
          <w:color w:val="000000"/>
          <w:sz w:val="24"/>
          <w:highlight w:val="none"/>
        </w:rPr>
        <w:t>202</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 xml:space="preserve">年  月  日    </w:t>
      </w:r>
    </w:p>
    <w:p w14:paraId="0296C5C8">
      <w:pPr>
        <w:spacing w:line="360" w:lineRule="auto"/>
        <w:ind w:firstLine="851" w:firstLineChars="353"/>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附：</w:t>
      </w:r>
    </w:p>
    <w:p w14:paraId="6D2E3CE8">
      <w:pPr>
        <w:rPr>
          <w:rFonts w:ascii="仿宋" w:hAnsi="仿宋" w:eastAsia="仿宋" w:cs="仿宋"/>
          <w:sz w:val="24"/>
          <w:highlight w:val="none"/>
        </w:rPr>
      </w:pPr>
      <w:r>
        <w:rPr>
          <w:rFonts w:hint="eastAsia" w:ascii="仿宋" w:hAnsi="仿宋" w:eastAsia="仿宋" w:cs="仿宋"/>
          <w:sz w:val="24"/>
          <w:highlight w:val="none"/>
        </w:rPr>
        <w:br w:type="page"/>
      </w:r>
    </w:p>
    <w:p w14:paraId="21E3736A">
      <w:pPr>
        <w:spacing w:line="360" w:lineRule="auto"/>
        <w:rPr>
          <w:rFonts w:ascii="仿宋" w:hAnsi="仿宋" w:eastAsia="仿宋" w:cs="仿宋"/>
          <w:sz w:val="24"/>
          <w:highlight w:val="none"/>
        </w:rPr>
      </w:pPr>
      <w:r>
        <w:rPr>
          <w:rFonts w:hint="eastAsia" w:ascii="仿宋" w:hAnsi="仿宋" w:eastAsia="仿宋" w:cs="仿宋"/>
          <w:sz w:val="24"/>
          <w:highlight w:val="none"/>
        </w:rPr>
        <w:t>附件2：</w:t>
      </w:r>
    </w:p>
    <w:p w14:paraId="2DCF7FE7">
      <w:pPr>
        <w:spacing w:line="360" w:lineRule="auto"/>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保密承诺书</w:t>
      </w:r>
    </w:p>
    <w:p w14:paraId="0C6A84F5">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甲方：内蒙古蒙牛乳业(集团)股份有限公司</w:t>
      </w:r>
    </w:p>
    <w:p w14:paraId="6D7B5BC8">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地址：</w:t>
      </w:r>
    </w:p>
    <w:p w14:paraId="307CEB03">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乙方（承诺方）：</w:t>
      </w:r>
    </w:p>
    <w:p w14:paraId="4350A689">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地址：</w:t>
      </w:r>
    </w:p>
    <w:p w14:paraId="0811A473">
      <w:pPr>
        <w:widowControl/>
        <w:shd w:val="clear" w:color="auto" w:fill="FFFFFF"/>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甲乙双方就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27DE789D">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一、定义</w:t>
      </w:r>
    </w:p>
    <w:p w14:paraId="1CC5F8A7">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1E0DB6F">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（一）由乙方以书面文件证明：该等信息已于披露之前已由乙方所持有；</w:t>
      </w:r>
    </w:p>
    <w:p w14:paraId="5A4F1713">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（二）已公开发表或非因乙方作为或不作为的原因，已向公众披露；</w:t>
      </w:r>
    </w:p>
    <w:p w14:paraId="27352785">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（三）已由甲方书面同意乙方公开；</w:t>
      </w:r>
    </w:p>
    <w:p w14:paraId="3D39D735">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（四）由乙方在未使用该等机密信息的情形下独立开发；</w:t>
      </w:r>
    </w:p>
    <w:p w14:paraId="6F01E77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（五）乙方从第三方处合法、正当地取得，且该第三方对该等机密信息不承担保密义务。</w:t>
      </w:r>
    </w:p>
    <w:p w14:paraId="3718B610">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二、保密</w:t>
      </w:r>
    </w:p>
    <w:p w14:paraId="4A0D5FC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E1F1DB7">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三、公开</w:t>
      </w:r>
    </w:p>
    <w:p w14:paraId="0AC3F4F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1A984D9E">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四、强制性披露</w:t>
      </w:r>
    </w:p>
    <w:p w14:paraId="5FE6633D">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47A07E2">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五、返还资料</w:t>
      </w:r>
    </w:p>
    <w:p w14:paraId="788D3214">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sz w:val="24"/>
          <w:highlight w:val="none"/>
          <w:u w:val="single"/>
        </w:rPr>
        <w:t xml:space="preserve"> 5 </w:t>
      </w:r>
      <w:r>
        <w:rPr>
          <w:rFonts w:hint="eastAsia" w:ascii="仿宋" w:hAnsi="仿宋" w:eastAsia="仿宋" w:cs="仿宋"/>
          <w:color w:val="00000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BC72652">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六、非授权许可</w:t>
      </w:r>
    </w:p>
    <w:p w14:paraId="0215F7C7">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FCF348F">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七、义务限定</w:t>
      </w:r>
    </w:p>
    <w:p w14:paraId="6B200C52">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本承诺书不得被视作或解释为甲方有义务向乙方提供任何信息、与乙方进行商业交易或签订任何最终协议，除非甲方决定向乙方提供信息或与其签订与交易有关的最终协议。</w:t>
      </w:r>
    </w:p>
    <w:p w14:paraId="47858360">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八、信息准确性</w:t>
      </w:r>
    </w:p>
    <w:p w14:paraId="680DCEC4">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74C22DAF">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九、期限</w:t>
      </w:r>
    </w:p>
    <w:p w14:paraId="585F95C6">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本承诺书中乙方之保密义务应自乙方收到机密信息之日起</w:t>
      </w:r>
      <w:r>
        <w:rPr>
          <w:rFonts w:hint="eastAsia" w:ascii="仿宋" w:hAnsi="仿宋" w:eastAsia="仿宋" w:cs="仿宋"/>
          <w:color w:val="000000"/>
          <w:sz w:val="24"/>
          <w:highlight w:val="none"/>
          <w:u w:val="single"/>
        </w:rPr>
        <w:t xml:space="preserve"> 5 </w:t>
      </w:r>
      <w:r>
        <w:rPr>
          <w:rFonts w:hint="eastAsia" w:ascii="仿宋" w:hAnsi="仿宋" w:eastAsia="仿宋" w:cs="仿宋"/>
          <w:color w:val="000000"/>
          <w:sz w:val="24"/>
          <w:highlight w:val="none"/>
        </w:rPr>
        <w:t>年内持续有效，且不因承诺书目的之达成而终止。</w:t>
      </w:r>
    </w:p>
    <w:p w14:paraId="6601A8DD">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十、补充条款</w:t>
      </w:r>
    </w:p>
    <w:p w14:paraId="68B8219D">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（一）合规条款</w:t>
      </w:r>
    </w:p>
    <w:p w14:paraId="7AEE837C">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372B2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14:paraId="7E7E46DC">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D7156C3">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14:paraId="101A65F6">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5、劳动用工: 乙方承诺不雇佣、使用童工，保障其员工的劳动合法权益，不纵容、支持、实施歧视、威胁员工的行为或发布相关言论。</w:t>
      </w:r>
    </w:p>
    <w:p w14:paraId="5FC65027">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FDD47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14:paraId="05CBB897">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3751B8B">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EAEA784">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14:paraId="3D5D7541">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11、适用原则：本承诺书中合规条款对乙方的要求与承诺书中其他条款不一致的，以对乙方要求更高的条款为准。</w:t>
      </w:r>
    </w:p>
    <w:p w14:paraId="456813A8">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（二）环境保护</w:t>
      </w:r>
    </w:p>
    <w:p w14:paraId="44C6F417">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F8EEAF4">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（三）附件法律效力条款</w:t>
      </w:r>
    </w:p>
    <w:p w14:paraId="48D848E3">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本着接受法律上之约束的意向，双方特此同意本承诺书全部附录、附件等均为本承诺书不可分割的部分，共同构成双方就达成的全部承诺书，与本承诺书具有同等法律效力。</w:t>
      </w:r>
    </w:p>
    <w:p w14:paraId="2C7119C9">
      <w:pPr>
        <w:spacing w:line="360" w:lineRule="auto"/>
        <w:ind w:firstLine="482" w:firstLineChars="200"/>
        <w:jc w:val="left"/>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十一、适用法律</w:t>
      </w:r>
    </w:p>
    <w:p w14:paraId="09F70E63">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本承诺书适用中华人民共和国法律，因本承诺书引起或与本承诺书有关的任何争议，应由双方友好协商解决，协商不成的，双方同意选择第【二】种方式解决：</w:t>
      </w:r>
    </w:p>
    <w:p w14:paraId="65EFA1B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（一）向呼和浩特仲裁委员会申请仲裁。因仲裁产生的包括但不限于仲裁费、律师费、调查费、差旅费等，由乙方承担。</w:t>
      </w:r>
    </w:p>
    <w:p w14:paraId="351ABFD8">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（二）向甲方所在地有管辖权的人民法院提起诉讼。因诉讼产生的包括但不限于诉讼费、律师费、调查费、差旅费等，由乙方承担。</w:t>
      </w:r>
    </w:p>
    <w:p w14:paraId="5E3E9251">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十二、违约责任及救济</w:t>
      </w:r>
    </w:p>
    <w:p w14:paraId="218006E4">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7952E05">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如果乙方违反本承诺书的任何规定情形,则甲方有权将乙方拉入蒙牛供应商黑名单，乙方应积极配合甲方在10个工作日内收回已经泄露的信息。</w:t>
      </w:r>
    </w:p>
    <w:p w14:paraId="411363D0">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十三、生效</w:t>
      </w:r>
    </w:p>
    <w:p w14:paraId="1FE8EEEB">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本承诺书经乙方签字盖章之日起生效。</w:t>
      </w:r>
    </w:p>
    <w:p w14:paraId="4622645E">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（以下无正文）                          </w:t>
      </w:r>
    </w:p>
    <w:p w14:paraId="3071506D">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乙方（承诺方）：</w:t>
      </w:r>
    </w:p>
    <w:p w14:paraId="06273D1E">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代表人</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签字</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w:t>
      </w:r>
    </w:p>
    <w:p w14:paraId="2A60615F">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日期：</w:t>
      </w:r>
    </w:p>
    <w:p w14:paraId="4E843933">
      <w:pPr>
        <w:rPr>
          <w:rFonts w:ascii="仿宋" w:hAnsi="仿宋" w:eastAsia="仿宋" w:cs="仿宋"/>
          <w:color w:val="000000"/>
          <w:sz w:val="24"/>
          <w:highlight w:val="none"/>
        </w:rPr>
      </w:pPr>
      <w:r>
        <w:rPr>
          <w:rFonts w:hint="eastAsia" w:ascii="仿宋" w:hAnsi="仿宋" w:eastAsia="仿宋" w:cs="仿宋"/>
          <w:color w:val="000000"/>
          <w:sz w:val="24"/>
          <w:highlight w:val="none"/>
        </w:rPr>
        <w:br w:type="page"/>
      </w:r>
    </w:p>
    <w:p w14:paraId="41934281">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附件3</w:t>
      </w:r>
    </w:p>
    <w:p w14:paraId="496B14B2">
      <w:pPr>
        <w:spacing w:line="360" w:lineRule="auto"/>
        <w:ind w:firstLine="480" w:firstLineChars="200"/>
        <w:jc w:val="center"/>
        <w:rPr>
          <w:rFonts w:ascii="仿宋" w:hAnsi="仿宋" w:eastAsia="仿宋" w:cs="仿宋"/>
          <w:color w:val="000000"/>
          <w:sz w:val="24"/>
          <w:highlight w:val="none"/>
        </w:rPr>
      </w:pPr>
      <w:r>
        <w:rPr>
          <w:rFonts w:hint="eastAsia" w:ascii="仿宋" w:hAnsi="仿宋" w:eastAsia="仿宋" w:cs="仿宋"/>
          <w:color w:val="000000"/>
          <w:sz w:val="24"/>
          <w:highlight w:val="none"/>
        </w:rPr>
        <w:t>非联合体询价，不分包或转包声明</w:t>
      </w:r>
    </w:p>
    <w:p w14:paraId="2C05D598">
      <w:pPr>
        <w:pStyle w:val="6"/>
        <w:overflowPunct w:val="0"/>
        <w:spacing w:line="360" w:lineRule="auto"/>
        <w:ind w:left="0"/>
        <w:jc w:val="both"/>
        <w:rPr>
          <w:rFonts w:hAnsi="仿宋"/>
          <w:kern w:val="2"/>
          <w:sz w:val="24"/>
          <w:szCs w:val="24"/>
          <w:highlight w:val="none"/>
        </w:rPr>
      </w:pPr>
    </w:p>
    <w:p w14:paraId="76DFF564">
      <w:pPr>
        <w:pStyle w:val="6"/>
        <w:overflowPunct w:val="0"/>
        <w:spacing w:line="360" w:lineRule="auto"/>
        <w:ind w:left="0" w:firstLine="480" w:firstLineChars="200"/>
        <w:jc w:val="both"/>
        <w:rPr>
          <w:rFonts w:hAnsi="仿宋"/>
          <w:kern w:val="2"/>
          <w:sz w:val="24"/>
          <w:szCs w:val="24"/>
          <w:highlight w:val="none"/>
        </w:rPr>
      </w:pPr>
      <w:r>
        <w:rPr>
          <w:rFonts w:hint="eastAsia" w:hAnsi="仿宋"/>
          <w:kern w:val="2"/>
          <w:sz w:val="24"/>
          <w:szCs w:val="24"/>
          <w:highlight w:val="none"/>
        </w:rPr>
        <w:t>致:</w:t>
      </w:r>
      <w:r>
        <w:rPr>
          <w:rFonts w:hint="eastAsia" w:hAnsi="仿宋"/>
          <w:color w:val="000000"/>
          <w:sz w:val="24"/>
          <w:highlight w:val="none"/>
        </w:rPr>
        <w:t>内蒙古蒙牛乳业(集团)股份有限公司</w:t>
      </w:r>
    </w:p>
    <w:p w14:paraId="08D600FB">
      <w:pPr>
        <w:pStyle w:val="6"/>
        <w:overflowPunct w:val="0"/>
        <w:spacing w:line="360" w:lineRule="auto"/>
        <w:ind w:left="0" w:firstLine="480" w:firstLineChars="200"/>
        <w:jc w:val="both"/>
        <w:rPr>
          <w:rFonts w:hAnsi="仿宋"/>
          <w:kern w:val="2"/>
          <w:sz w:val="24"/>
          <w:szCs w:val="24"/>
          <w:highlight w:val="none"/>
        </w:rPr>
      </w:pPr>
      <w:r>
        <w:rPr>
          <w:rFonts w:hint="eastAsia" w:hAnsi="仿宋"/>
          <w:kern w:val="2"/>
          <w:sz w:val="24"/>
          <w:szCs w:val="24"/>
          <w:highlight w:val="none"/>
        </w:rPr>
        <w:t>关于"</w:t>
      </w:r>
      <w:r>
        <w:rPr>
          <w:rFonts w:hint="eastAsia" w:hAnsi="仿宋"/>
          <w:kern w:val="2"/>
          <w:sz w:val="24"/>
          <w:szCs w:val="24"/>
          <w:highlight w:val="none"/>
          <w:u w:val="single"/>
        </w:rPr>
        <w:t xml:space="preserve">                  </w:t>
      </w:r>
      <w:r>
        <w:rPr>
          <w:rFonts w:hint="eastAsia" w:hAnsi="仿宋"/>
          <w:kern w:val="2"/>
          <w:sz w:val="24"/>
          <w:szCs w:val="24"/>
          <w:highlight w:val="none"/>
        </w:rPr>
        <w:t>项目(招标项目编号:</w:t>
      </w:r>
      <w:r>
        <w:rPr>
          <w:rFonts w:hint="eastAsia" w:hAnsi="仿宋"/>
          <w:kern w:val="2"/>
          <w:sz w:val="24"/>
          <w:szCs w:val="24"/>
          <w:highlight w:val="none"/>
          <w:u w:val="single"/>
        </w:rPr>
        <w:t xml:space="preserve">            </w:t>
      </w:r>
      <w:r>
        <w:rPr>
          <w:rFonts w:hint="eastAsia" w:hAnsi="仿宋"/>
          <w:kern w:val="2"/>
          <w:sz w:val="24"/>
          <w:szCs w:val="24"/>
          <w:highlight w:val="none"/>
        </w:rPr>
        <w:t>)"项目，我公司未采取联合体形式参与本项目询价，承诺中标后不分包或转包。</w:t>
      </w:r>
    </w:p>
    <w:p w14:paraId="14F05635">
      <w:pPr>
        <w:pStyle w:val="6"/>
        <w:overflowPunct w:val="0"/>
        <w:spacing w:line="360" w:lineRule="auto"/>
        <w:ind w:left="0" w:firstLine="480" w:firstLineChars="200"/>
        <w:jc w:val="both"/>
        <w:rPr>
          <w:rFonts w:hAnsi="仿宋"/>
          <w:kern w:val="2"/>
          <w:sz w:val="24"/>
          <w:szCs w:val="24"/>
          <w:highlight w:val="none"/>
        </w:rPr>
      </w:pPr>
    </w:p>
    <w:p w14:paraId="6327EB7F">
      <w:pPr>
        <w:pStyle w:val="6"/>
        <w:overflowPunct w:val="0"/>
        <w:spacing w:line="360" w:lineRule="auto"/>
        <w:ind w:left="0" w:firstLine="480" w:firstLineChars="200"/>
        <w:jc w:val="both"/>
        <w:rPr>
          <w:rFonts w:hAnsi="仿宋"/>
          <w:kern w:val="2"/>
          <w:sz w:val="24"/>
          <w:szCs w:val="24"/>
          <w:highlight w:val="none"/>
        </w:rPr>
      </w:pPr>
    </w:p>
    <w:p w14:paraId="0D82427A">
      <w:pPr>
        <w:pStyle w:val="6"/>
        <w:overflowPunct w:val="0"/>
        <w:spacing w:line="360" w:lineRule="auto"/>
        <w:ind w:left="0" w:firstLine="480" w:firstLineChars="200"/>
        <w:jc w:val="both"/>
        <w:rPr>
          <w:rFonts w:hAnsi="仿宋"/>
          <w:kern w:val="2"/>
          <w:sz w:val="24"/>
          <w:szCs w:val="24"/>
          <w:highlight w:val="none"/>
        </w:rPr>
      </w:pPr>
      <w:r>
        <w:rPr>
          <w:rFonts w:hint="eastAsia" w:hAnsi="仿宋"/>
          <w:kern w:val="2"/>
          <w:sz w:val="24"/>
          <w:szCs w:val="24"/>
          <w:highlight w:val="none"/>
        </w:rPr>
        <w:t>特此声明!</w:t>
      </w:r>
    </w:p>
    <w:p w14:paraId="593D05E8">
      <w:pPr>
        <w:pStyle w:val="6"/>
        <w:overflowPunct w:val="0"/>
        <w:spacing w:line="360" w:lineRule="auto"/>
        <w:ind w:left="0"/>
        <w:jc w:val="both"/>
        <w:rPr>
          <w:rFonts w:hAnsi="仿宋"/>
          <w:kern w:val="2"/>
          <w:sz w:val="24"/>
          <w:szCs w:val="24"/>
          <w:highlight w:val="none"/>
        </w:rPr>
      </w:pPr>
    </w:p>
    <w:p w14:paraId="151868FB">
      <w:pPr>
        <w:pStyle w:val="6"/>
        <w:overflowPunct w:val="0"/>
        <w:spacing w:line="360" w:lineRule="auto"/>
        <w:ind w:left="0"/>
        <w:jc w:val="right"/>
        <w:rPr>
          <w:rFonts w:hAnsi="仿宋"/>
          <w:kern w:val="2"/>
          <w:sz w:val="24"/>
          <w:szCs w:val="24"/>
          <w:highlight w:val="none"/>
        </w:rPr>
      </w:pPr>
      <w:r>
        <w:rPr>
          <w:rFonts w:hint="eastAsia" w:hAnsi="仿宋"/>
          <w:kern w:val="2"/>
          <w:sz w:val="24"/>
          <w:szCs w:val="24"/>
          <w:highlight w:val="none"/>
        </w:rPr>
        <w:t>xx公司</w:t>
      </w:r>
    </w:p>
    <w:p w14:paraId="64801489">
      <w:pPr>
        <w:pStyle w:val="6"/>
        <w:overflowPunct w:val="0"/>
        <w:spacing w:line="360" w:lineRule="auto"/>
        <w:ind w:left="0"/>
        <w:jc w:val="right"/>
        <w:rPr>
          <w:rFonts w:hAnsi="仿宋"/>
          <w:kern w:val="2"/>
          <w:sz w:val="24"/>
          <w:szCs w:val="24"/>
          <w:highlight w:val="none"/>
        </w:rPr>
      </w:pPr>
      <w:r>
        <w:rPr>
          <w:rFonts w:hint="eastAsia" w:hAnsi="仿宋"/>
          <w:kern w:val="2"/>
          <w:sz w:val="24"/>
          <w:szCs w:val="24"/>
          <w:highlight w:val="none"/>
        </w:rPr>
        <w:t>xx日期</w:t>
      </w:r>
    </w:p>
    <w:p w14:paraId="20A0C42E">
      <w:pPr>
        <w:rPr>
          <w:rFonts w:ascii="仿宋" w:hAnsi="仿宋" w:eastAsia="仿宋" w:cs="仿宋"/>
          <w:sz w:val="24"/>
          <w:highlight w:val="none"/>
        </w:rPr>
      </w:pPr>
      <w:r>
        <w:rPr>
          <w:rFonts w:hint="eastAsia" w:ascii="仿宋" w:hAnsi="仿宋" w:eastAsia="仿宋" w:cs="仿宋"/>
          <w:sz w:val="24"/>
          <w:highlight w:val="none"/>
        </w:rPr>
        <w:br w:type="page"/>
      </w:r>
    </w:p>
    <w:p w14:paraId="5292EE94">
      <w:pPr>
        <w:spacing w:line="360" w:lineRule="auto"/>
        <w:ind w:firstLine="480" w:firstLineChars="200"/>
        <w:jc w:val="left"/>
        <w:rPr>
          <w:rFonts w:ascii="仿宋" w:hAnsi="仿宋" w:eastAsia="仿宋" w:cs="仿宋"/>
          <w:sz w:val="28"/>
          <w:szCs w:val="28"/>
          <w:highlight w:val="none"/>
        </w:rPr>
      </w:pPr>
      <w:r>
        <w:rPr>
          <w:rFonts w:hint="eastAsia" w:ascii="仿宋" w:hAnsi="仿宋" w:eastAsia="仿宋" w:cs="仿宋"/>
          <w:color w:val="000000"/>
          <w:sz w:val="24"/>
          <w:highlight w:val="none"/>
        </w:rPr>
        <w:t>附件4</w:t>
      </w:r>
    </w:p>
    <w:p w14:paraId="69D783BF">
      <w:pPr>
        <w:jc w:val="center"/>
        <w:rPr>
          <w:rFonts w:ascii="仿宋" w:hAnsi="仿宋" w:eastAsia="仿宋" w:cs="仿宋"/>
          <w:sz w:val="28"/>
          <w:szCs w:val="28"/>
          <w:highlight w:val="none"/>
        </w:rPr>
      </w:pPr>
      <w:r>
        <w:rPr>
          <w:rFonts w:hint="eastAsia" w:ascii="仿宋" w:hAnsi="仿宋" w:eastAsia="仿宋" w:cs="仿宋"/>
          <w:sz w:val="28"/>
          <w:szCs w:val="28"/>
          <w:highlight w:val="none"/>
        </w:rPr>
        <w:t>告知函</w:t>
      </w:r>
    </w:p>
    <w:p w14:paraId="0BE62A61">
      <w:pPr>
        <w:spacing w:before="156" w:beforeLines="50" w:after="156" w:afterLines="50" w:line="720" w:lineRule="exact"/>
        <w:jc w:val="left"/>
        <w:rPr>
          <w:rFonts w:ascii="仿宋" w:hAnsi="仿宋" w:eastAsia="仿宋" w:cs="仿宋"/>
          <w:sz w:val="24"/>
          <w:highlight w:val="none"/>
        </w:rPr>
      </w:pPr>
      <w:r>
        <w:rPr>
          <w:rFonts w:hint="eastAsia" w:ascii="仿宋" w:hAnsi="仿宋" w:eastAsia="仿宋" w:cs="仿宋"/>
          <w:sz w:val="24"/>
          <w:highlight w:val="none"/>
        </w:rPr>
        <w:t>致：内蒙古蒙牛乳业（集团）股份有限公司:</w:t>
      </w:r>
    </w:p>
    <w:p w14:paraId="17F4859C">
      <w:pPr>
        <w:spacing w:before="156" w:beforeLines="50" w:after="156" w:afterLines="50" w:line="720" w:lineRule="exact"/>
        <w:ind w:firstLine="482" w:firstLineChars="200"/>
        <w:jc w:val="left"/>
        <w:rPr>
          <w:rFonts w:ascii="仿宋" w:hAnsi="仿宋" w:eastAsia="仿宋" w:cs="仿宋"/>
          <w:sz w:val="24"/>
          <w:highlight w:val="none"/>
        </w:rPr>
      </w:pPr>
      <w:r>
        <w:rPr>
          <w:rFonts w:hint="eastAsia" w:ascii="仿宋" w:hAnsi="仿宋" w:eastAsia="仿宋" w:cs="仿宋"/>
          <w:b/>
          <w:bCs/>
          <w:sz w:val="24"/>
          <w:highlight w:val="none"/>
          <w:u w:val="single"/>
        </w:rPr>
        <w:t>***公司</w:t>
      </w:r>
      <w:r>
        <w:rPr>
          <w:rFonts w:hint="eastAsia" w:ascii="仿宋" w:hAnsi="仿宋" w:eastAsia="仿宋" w:cs="仿宋"/>
          <w:sz w:val="24"/>
          <w:highlight w:val="none"/>
        </w:rPr>
        <w:t>（请填写标准注册公司名称）于</w:t>
      </w:r>
      <w:r>
        <w:rPr>
          <w:rFonts w:hint="eastAsia" w:ascii="仿宋" w:hAnsi="仿宋" w:eastAsia="仿宋" w:cs="仿宋"/>
          <w:b/>
          <w:bCs/>
          <w:sz w:val="24"/>
          <w:highlight w:val="none"/>
          <w:u w:val="single"/>
        </w:rPr>
        <w:t>**年**日</w:t>
      </w:r>
      <w:r>
        <w:rPr>
          <w:rFonts w:hint="eastAsia" w:ascii="仿宋" w:hAnsi="仿宋" w:eastAsia="仿宋" w:cs="仿宋"/>
          <w:sz w:val="24"/>
          <w:highlight w:val="none"/>
        </w:rPr>
        <w:t>参加贵方组织的</w:t>
      </w:r>
      <w:r>
        <w:rPr>
          <w:rFonts w:hint="eastAsia" w:ascii="仿宋" w:hAnsi="仿宋" w:eastAsia="仿宋" w:cs="仿宋"/>
          <w:b/>
          <w:bCs/>
          <w:sz w:val="24"/>
          <w:highlight w:val="none"/>
          <w:u w:val="single"/>
        </w:rPr>
        <w:t>***项目</w:t>
      </w:r>
      <w:r>
        <w:rPr>
          <w:rFonts w:hint="eastAsia" w:ascii="仿宋" w:hAnsi="仿宋" w:eastAsia="仿宋" w:cs="仿宋"/>
          <w:sz w:val="24"/>
          <w:highlight w:val="none"/>
        </w:rPr>
        <w:t>（项目编号：</w:t>
      </w:r>
      <w:r>
        <w:rPr>
          <w:rFonts w:hint="eastAsia" w:ascii="仿宋" w:hAnsi="仿宋" w:eastAsia="仿宋" w:cs="仿宋"/>
          <w:b/>
          <w:bCs/>
          <w:sz w:val="24"/>
          <w:highlight w:val="none"/>
          <w:u w:val="single"/>
        </w:rPr>
        <w:t>***</w:t>
      </w:r>
      <w:r>
        <w:rPr>
          <w:rFonts w:hint="eastAsia" w:ascii="仿宋" w:hAnsi="仿宋" w:eastAsia="仿宋" w:cs="仿宋"/>
          <w:sz w:val="24"/>
          <w:highlight w:val="none"/>
        </w:rPr>
        <w:t>），并提交下述文件一份：</w:t>
      </w:r>
    </w:p>
    <w:p w14:paraId="1AB67842">
      <w:pPr>
        <w:spacing w:before="50" w:after="156" w:afterLines="50" w:line="720" w:lineRule="exact"/>
        <w:jc w:val="left"/>
        <w:rPr>
          <w:rFonts w:ascii="仿宋" w:hAnsi="仿宋" w:eastAsia="仿宋" w:cs="仿宋"/>
          <w:sz w:val="24"/>
          <w:highlight w:val="none"/>
        </w:rPr>
      </w:pPr>
      <w:r>
        <w:rPr>
          <w:rFonts w:hint="eastAsia" w:ascii="仿宋" w:hAnsi="仿宋" w:eastAsia="仿宋" w:cs="仿宋"/>
          <w:sz w:val="24"/>
          <w:highlight w:val="none"/>
        </w:rPr>
        <w:t xml:space="preserve">    据此函，同意并告知如下：</w:t>
      </w:r>
    </w:p>
    <w:p w14:paraId="6530337F">
      <w:pPr>
        <w:tabs>
          <w:tab w:val="left" w:pos="1134"/>
        </w:tabs>
        <w:spacing w:line="606" w:lineRule="exact"/>
        <w:rPr>
          <w:rFonts w:ascii="仿宋" w:hAnsi="仿宋" w:eastAsia="仿宋" w:cs="仿宋"/>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sz w:val="24"/>
          <w:highlight w:val="none"/>
          <w:lang w:val="zh-CN"/>
        </w:rPr>
        <w:t>我公司参加</w:t>
      </w:r>
      <w:r>
        <w:rPr>
          <w:rFonts w:hint="eastAsia" w:ascii="仿宋" w:hAnsi="仿宋" w:eastAsia="仿宋" w:cs="仿宋"/>
          <w:sz w:val="24"/>
          <w:highlight w:val="none"/>
        </w:rPr>
        <w:t>贵方组织的采购招标项目之前，已对我公司员工进行背景调查，情况一：我公司员工未包括</w:t>
      </w:r>
      <w:r>
        <w:rPr>
          <w:rFonts w:hint="eastAsia" w:ascii="仿宋" w:hAnsi="仿宋" w:eastAsia="仿宋" w:cs="仿宋"/>
          <w:color w:val="000000"/>
          <w:sz w:val="24"/>
          <w:highlight w:val="none"/>
          <w:lang w:val="zh-CN"/>
        </w:rPr>
        <w:t>任何蒙牛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w:t>
      </w:r>
      <w:r>
        <w:rPr>
          <w:rFonts w:hint="eastAsia" w:ascii="仿宋" w:hAnsi="仿宋" w:eastAsia="仿宋" w:cs="仿宋"/>
          <w:color w:val="000000"/>
          <w:sz w:val="24"/>
          <w:highlight w:val="none"/>
          <w:lang w:val="zh-CN"/>
        </w:rPr>
        <w:t>如若中选，</w:t>
      </w:r>
      <w:r>
        <w:rPr>
          <w:rFonts w:hint="eastAsia" w:ascii="仿宋" w:hAnsi="仿宋" w:eastAsia="仿宋" w:cs="仿宋"/>
          <w:color w:val="000000"/>
          <w:sz w:val="24"/>
          <w:highlight w:val="none"/>
        </w:rPr>
        <w:t>我公司</w:t>
      </w:r>
      <w:r>
        <w:rPr>
          <w:rFonts w:hint="eastAsia" w:ascii="仿宋" w:hAnsi="仿宋" w:eastAsia="仿宋" w:cs="仿宋"/>
          <w:color w:val="000000"/>
          <w:sz w:val="24"/>
          <w:highlight w:val="none"/>
          <w:lang w:val="zh-CN"/>
        </w:rPr>
        <w:t>相关服务团队</w:t>
      </w:r>
      <w:r>
        <w:rPr>
          <w:rFonts w:hint="eastAsia" w:ascii="仿宋" w:hAnsi="仿宋" w:eastAsia="仿宋" w:cs="仿宋"/>
          <w:color w:val="000000"/>
          <w:sz w:val="24"/>
          <w:highlight w:val="none"/>
        </w:rPr>
        <w:t>将不会</w:t>
      </w:r>
      <w:r>
        <w:rPr>
          <w:rFonts w:hint="eastAsia" w:ascii="仿宋" w:hAnsi="仿宋" w:eastAsia="仿宋" w:cs="仿宋"/>
          <w:color w:val="000000"/>
          <w:sz w:val="24"/>
          <w:highlight w:val="none"/>
          <w:lang w:val="zh-CN"/>
        </w:rPr>
        <w:t>招聘蒙牛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sz w:val="24"/>
          <w:highlight w:val="none"/>
        </w:rPr>
        <w:t>、离职人员。情况二：我公司员工***为</w:t>
      </w:r>
      <w:r>
        <w:rPr>
          <w:rFonts w:hint="eastAsia" w:ascii="仿宋" w:hAnsi="仿宋" w:eastAsia="仿宋" w:cs="仿宋"/>
          <w:color w:val="000000"/>
          <w:sz w:val="24"/>
          <w:highlight w:val="none"/>
          <w:lang w:val="zh-CN"/>
        </w:rPr>
        <w:t>蒙牛</w:t>
      </w:r>
      <w:r>
        <w:rPr>
          <w:rFonts w:hint="eastAsia" w:ascii="仿宋" w:hAnsi="仿宋" w:eastAsia="仿宋" w:cs="仿宋"/>
          <w:sz w:val="24"/>
          <w:highlight w:val="none"/>
        </w:rPr>
        <w:t>集团在职人员亲属</w:t>
      </w:r>
      <w:r>
        <w:rPr>
          <w:rFonts w:hint="eastAsia" w:ascii="仿宋" w:hAnsi="仿宋" w:eastAsia="仿宋" w:cs="仿宋"/>
          <w:kern w:val="0"/>
          <w:sz w:val="24"/>
          <w:highlight w:val="none"/>
          <w:lang w:eastAsia="zh-Hans" w:bidi="ar"/>
        </w:rPr>
        <w:t>（含特定关系人）</w:t>
      </w:r>
      <w:r>
        <w:rPr>
          <w:rFonts w:hint="eastAsia" w:ascii="仿宋" w:hAnsi="仿宋" w:eastAsia="仿宋" w:cs="仿宋"/>
          <w:kern w:val="0"/>
          <w:sz w:val="24"/>
          <w:highlight w:val="none"/>
          <w:lang w:bidi="ar"/>
        </w:rPr>
        <w:t>或</w:t>
      </w:r>
      <w:r>
        <w:rPr>
          <w:rFonts w:hint="eastAsia" w:ascii="仿宋" w:hAnsi="仿宋" w:eastAsia="仿宋" w:cs="仿宋"/>
          <w:sz w:val="24"/>
          <w:highlight w:val="none"/>
        </w:rPr>
        <w:t>离职人员，经综合考量评估，该员工对于贵方组织的本次项目不存在任何利害关系。如若中选</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该员工将不会作为我公司</w:t>
      </w:r>
      <w:r>
        <w:rPr>
          <w:rFonts w:hint="eastAsia" w:ascii="仿宋" w:hAnsi="仿宋" w:eastAsia="仿宋" w:cs="仿宋"/>
          <w:color w:val="000000"/>
          <w:sz w:val="24"/>
          <w:highlight w:val="none"/>
          <w:lang w:val="zh-CN"/>
        </w:rPr>
        <w:t>服务团队</w:t>
      </w:r>
      <w:r>
        <w:rPr>
          <w:rFonts w:hint="eastAsia" w:ascii="仿宋" w:hAnsi="仿宋" w:eastAsia="仿宋" w:cs="仿宋"/>
          <w:color w:val="000000"/>
          <w:sz w:val="24"/>
          <w:highlight w:val="none"/>
        </w:rPr>
        <w:t>成员；合作期间如发现该员工</w:t>
      </w:r>
      <w:r>
        <w:rPr>
          <w:rFonts w:hint="eastAsia" w:ascii="仿宋" w:hAnsi="仿宋" w:eastAsia="仿宋" w:cs="仿宋"/>
          <w:sz w:val="24"/>
          <w:highlight w:val="none"/>
        </w:rPr>
        <w:t>以我公司名义与蒙牛集团进行相关业务往来，一经查实，我公司无条件接受蒙牛集团《阳光协议》中的相关处理条款。</w:t>
      </w:r>
    </w:p>
    <w:p w14:paraId="05347FD5">
      <w:pPr>
        <w:tabs>
          <w:tab w:val="left" w:pos="1134"/>
        </w:tabs>
        <w:spacing w:line="606" w:lineRule="exact"/>
        <w:ind w:firstLine="555"/>
        <w:rPr>
          <w:rFonts w:ascii="仿宋" w:hAnsi="仿宋" w:eastAsia="仿宋" w:cs="仿宋"/>
          <w:sz w:val="24"/>
          <w:highlight w:val="none"/>
        </w:rPr>
      </w:pPr>
    </w:p>
    <w:p w14:paraId="4A18C90C">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bidi="ar"/>
        </w:rPr>
        <w:t>公司全称</w:t>
      </w:r>
      <w:r>
        <w:rPr>
          <w:rFonts w:hint="eastAsia" w:ascii="仿宋" w:hAnsi="仿宋" w:eastAsia="仿宋" w:cs="仿宋"/>
          <w:color w:val="FF0000"/>
          <w:sz w:val="24"/>
          <w:highlight w:val="none"/>
          <w:lang w:bidi="ar"/>
        </w:rPr>
        <w:t>（公章）</w:t>
      </w:r>
      <w:r>
        <w:rPr>
          <w:rFonts w:hint="eastAsia" w:ascii="仿宋" w:hAnsi="仿宋" w:eastAsia="仿宋" w:cs="仿宋"/>
          <w:color w:val="000000"/>
          <w:sz w:val="24"/>
          <w:highlight w:val="none"/>
          <w:lang w:bidi="ar"/>
        </w:rPr>
        <w:t>：</w:t>
      </w:r>
    </w:p>
    <w:p w14:paraId="33E5B3D1">
      <w:pPr>
        <w:spacing w:line="360" w:lineRule="auto"/>
        <w:ind w:firstLine="480" w:firstLineChars="200"/>
        <w:rPr>
          <w:rFonts w:ascii="仿宋" w:hAnsi="仿宋" w:eastAsia="仿宋" w:cs="仿宋"/>
          <w:color w:val="000000"/>
          <w:sz w:val="24"/>
          <w:highlight w:val="none"/>
          <w:lang w:bidi="ar"/>
        </w:rPr>
      </w:pPr>
    </w:p>
    <w:p w14:paraId="0E302654">
      <w:pPr>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bidi="ar"/>
        </w:rPr>
        <w:t>法定代表人或被授权委托人</w:t>
      </w:r>
      <w:r>
        <w:rPr>
          <w:rFonts w:hint="eastAsia" w:ascii="仿宋" w:hAnsi="仿宋" w:eastAsia="仿宋" w:cs="仿宋"/>
          <w:color w:val="FF0000"/>
          <w:sz w:val="24"/>
          <w:highlight w:val="none"/>
          <w:lang w:bidi="ar"/>
        </w:rPr>
        <w:t>（签字或印章）</w:t>
      </w:r>
      <w:r>
        <w:rPr>
          <w:rFonts w:hint="eastAsia" w:ascii="仿宋" w:hAnsi="仿宋" w:eastAsia="仿宋" w:cs="仿宋"/>
          <w:color w:val="000000"/>
          <w:sz w:val="24"/>
          <w:highlight w:val="none"/>
          <w:lang w:bidi="ar"/>
        </w:rPr>
        <w:t xml:space="preserve">： </w:t>
      </w:r>
    </w:p>
    <w:p w14:paraId="683B3057">
      <w:pPr>
        <w:widowControl/>
        <w:jc w:val="left"/>
        <w:rPr>
          <w:rFonts w:ascii="仿宋" w:hAnsi="仿宋" w:eastAsia="仿宋" w:cs="仿宋"/>
          <w:color w:val="000000"/>
          <w:sz w:val="24"/>
          <w:highlight w:val="none"/>
          <w:lang w:bidi="ar"/>
        </w:rPr>
      </w:pPr>
      <w:r>
        <w:rPr>
          <w:rFonts w:hint="eastAsia" w:ascii="仿宋" w:hAnsi="仿宋" w:eastAsia="仿宋" w:cs="仿宋"/>
          <w:color w:val="000000"/>
          <w:sz w:val="24"/>
          <w:highlight w:val="none"/>
          <w:lang w:bidi="ar"/>
        </w:rPr>
        <w:t xml:space="preserve">    </w:t>
      </w:r>
    </w:p>
    <w:p w14:paraId="41BA72EA">
      <w:pPr>
        <w:widowControl/>
        <w:jc w:val="left"/>
        <w:rPr>
          <w:rFonts w:ascii="仿宋" w:hAnsi="仿宋" w:eastAsia="仿宋" w:cs="仿宋"/>
          <w:color w:val="000000"/>
          <w:sz w:val="24"/>
          <w:highlight w:val="none"/>
          <w:lang w:bidi="ar"/>
        </w:rPr>
      </w:pPr>
    </w:p>
    <w:p w14:paraId="28D757C5">
      <w:pPr>
        <w:widowControl/>
        <w:jc w:val="left"/>
        <w:rPr>
          <w:rFonts w:ascii="仿宋" w:hAnsi="仿宋" w:eastAsia="仿宋" w:cs="仿宋"/>
          <w:highlight w:val="none"/>
        </w:rPr>
      </w:pPr>
      <w:r>
        <w:rPr>
          <w:rFonts w:hint="eastAsia" w:ascii="仿宋" w:hAnsi="仿宋" w:eastAsia="仿宋" w:cs="仿宋"/>
          <w:color w:val="000000"/>
          <w:sz w:val="24"/>
          <w:highlight w:val="none"/>
          <w:lang w:bidi="ar"/>
        </w:rPr>
        <w:t xml:space="preserve">    日期：</w:t>
      </w:r>
      <w:r>
        <w:rPr>
          <w:rFonts w:hint="eastAsia" w:ascii="仿宋" w:hAnsi="仿宋" w:eastAsia="仿宋" w:cs="仿宋"/>
          <w:sz w:val="24"/>
          <w:highlight w:val="none"/>
          <w:lang w:bidi="ar"/>
        </w:rPr>
        <w:t xml:space="preserve"> </w:t>
      </w:r>
    </w:p>
    <w:p w14:paraId="684EF575">
      <w:pPr>
        <w:spacing w:before="50" w:after="156" w:afterLines="50" w:line="360" w:lineRule="auto"/>
        <w:rPr>
          <w:rFonts w:ascii="仿宋" w:hAnsi="仿宋" w:eastAsia="仿宋" w:cs="仿宋"/>
          <w:sz w:val="24"/>
          <w:highlight w:val="none"/>
        </w:rPr>
      </w:pPr>
    </w:p>
    <w:p w14:paraId="382B81FD">
      <w:pPr>
        <w:pStyle w:val="6"/>
        <w:overflowPunct w:val="0"/>
        <w:spacing w:line="360" w:lineRule="auto"/>
        <w:ind w:left="0"/>
        <w:jc w:val="both"/>
        <w:rPr>
          <w:rFonts w:hAnsi="仿宋"/>
          <w:kern w:val="2"/>
          <w:sz w:val="24"/>
          <w:szCs w:val="24"/>
          <w:highlight w:val="none"/>
        </w:rPr>
      </w:pPr>
    </w:p>
    <w:p w14:paraId="7826A3BE">
      <w:pPr>
        <w:pStyle w:val="6"/>
        <w:overflowPunct w:val="0"/>
        <w:spacing w:line="360" w:lineRule="auto"/>
        <w:ind w:left="0"/>
        <w:jc w:val="both"/>
        <w:rPr>
          <w:rFonts w:hAnsi="仿宋"/>
          <w:kern w:val="2"/>
          <w:sz w:val="24"/>
          <w:szCs w:val="24"/>
          <w:highlight w:val="none"/>
        </w:rPr>
      </w:pPr>
    </w:p>
    <w:p w14:paraId="7D64B23F">
      <w:pPr>
        <w:rPr>
          <w:rFonts w:ascii="仿宋" w:hAnsi="仿宋" w:eastAsia="仿宋" w:cs="仿宋"/>
          <w:sz w:val="24"/>
          <w:highlight w:val="none"/>
        </w:rPr>
      </w:pPr>
      <w:bookmarkStart w:id="48" w:name="_Toc23734"/>
      <w:bookmarkStart w:id="49" w:name="_Toc22252"/>
    </w:p>
    <w:p w14:paraId="1B170F67">
      <w:pPr>
        <w:rPr>
          <w:rFonts w:ascii="仿宋" w:hAnsi="仿宋" w:eastAsia="仿宋" w:cs="仿宋"/>
          <w:sz w:val="24"/>
          <w:highlight w:val="none"/>
        </w:rPr>
      </w:pPr>
    </w:p>
    <w:p w14:paraId="0AB547D9">
      <w:pPr>
        <w:pStyle w:val="19"/>
        <w:rPr>
          <w:rFonts w:ascii="仿宋" w:hAnsi="仿宋" w:eastAsia="仿宋" w:cs="仿宋"/>
          <w:sz w:val="24"/>
          <w:highlight w:val="none"/>
        </w:rPr>
      </w:pPr>
    </w:p>
    <w:p w14:paraId="35C66642">
      <w:pPr>
        <w:pStyle w:val="19"/>
        <w:rPr>
          <w:rFonts w:ascii="仿宋" w:hAnsi="仿宋" w:eastAsia="仿宋" w:cs="仿宋"/>
          <w:sz w:val="24"/>
          <w:highlight w:val="none"/>
        </w:rPr>
      </w:pPr>
    </w:p>
    <w:bookmarkEnd w:id="48"/>
    <w:bookmarkEnd w:id="49"/>
    <w:p w14:paraId="5EB6A747">
      <w:pPr>
        <w:widowControl/>
        <w:spacing w:line="600" w:lineRule="exact"/>
        <w:jc w:val="center"/>
        <w:rPr>
          <w:rFonts w:ascii="仿宋" w:hAnsi="仿宋" w:eastAsia="仿宋" w:cs="仿宋"/>
          <w:sz w:val="32"/>
          <w:highlight w:val="none"/>
        </w:rPr>
      </w:pPr>
      <w:r>
        <w:rPr>
          <w:rFonts w:hint="eastAsia" w:ascii="仿宋" w:hAnsi="仿宋" w:eastAsia="仿宋" w:cs="仿宋"/>
          <w:kern w:val="0"/>
          <w:sz w:val="32"/>
          <w:highlight w:val="none"/>
          <w:lang w:bidi="ar"/>
        </w:rPr>
        <w:t>阳光协议</w:t>
      </w:r>
    </w:p>
    <w:p w14:paraId="203C25DD">
      <w:pPr>
        <w:widowControl/>
        <w:spacing w:line="600" w:lineRule="exact"/>
        <w:jc w:val="left"/>
        <w:rPr>
          <w:rFonts w:ascii="仿宋" w:hAnsi="仿宋" w:eastAsia="仿宋" w:cs="仿宋"/>
          <w:color w:val="A6A6A6" w:themeColor="background1" w:themeShade="A6"/>
          <w:kern w:val="0"/>
          <w:sz w:val="24"/>
          <w:highlight w:val="none"/>
          <w:lang w:bidi="ar"/>
        </w:rPr>
      </w:pPr>
      <w:r>
        <w:rPr>
          <w:rFonts w:hint="eastAsia" w:ascii="仿宋" w:hAnsi="仿宋" w:eastAsia="仿宋" w:cs="仿宋"/>
          <w:color w:val="A6A6A6" w:themeColor="background1" w:themeShade="A6"/>
          <w:kern w:val="0"/>
          <w:sz w:val="24"/>
          <w:highlight w:val="none"/>
          <w:lang w:bidi="ar"/>
        </w:rPr>
        <w:t>乙方（承诺方）：</w:t>
      </w:r>
    </w:p>
    <w:p w14:paraId="3E85454F">
      <w:pPr>
        <w:widowControl/>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为规范企业经营活动，增强甲乙双方廉洁合作意识，维护甲乙双方的共同利益，营造守法经营、阳光诚信的合作氛围，</w:t>
      </w:r>
      <w:r>
        <w:rPr>
          <w:rFonts w:hint="eastAsia" w:ascii="仿宋" w:hAnsi="仿宋" w:eastAsia="仿宋" w:cs="仿宋"/>
          <w:sz w:val="24"/>
          <w:highlight w:val="none"/>
        </w:rPr>
        <w:t>甲、乙双方经过平等协商</w:t>
      </w:r>
      <w:r>
        <w:rPr>
          <w:rFonts w:hint="eastAsia" w:ascii="仿宋" w:hAnsi="仿宋" w:eastAsia="仿宋" w:cs="仿宋"/>
          <w:sz w:val="24"/>
          <w:highlight w:val="none"/>
          <w:lang w:bidi="ar"/>
        </w:rPr>
        <w:t>，订立本协议。本协议是</w:t>
      </w:r>
      <w:r>
        <w:rPr>
          <w:rFonts w:hint="eastAsia" w:ascii="仿宋" w:hAnsi="仿宋" w:eastAsia="仿宋" w:cs="仿宋"/>
          <w:kern w:val="0"/>
          <w:sz w:val="24"/>
          <w:highlight w:val="none"/>
          <w:lang w:bidi="ar"/>
        </w:rPr>
        <w:t>乙方</w:t>
      </w:r>
      <w:r>
        <w:rPr>
          <w:rFonts w:hint="eastAsia" w:ascii="仿宋" w:hAnsi="仿宋" w:eastAsia="仿宋" w:cs="仿宋"/>
          <w:sz w:val="24"/>
          <w:highlight w:val="none"/>
          <w:lang w:bidi="ar"/>
        </w:rPr>
        <w:t>所签。</w:t>
      </w:r>
    </w:p>
    <w:p w14:paraId="19C0C01E">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一、基本原则</w:t>
      </w:r>
    </w:p>
    <w:p w14:paraId="1296FF44">
      <w:pPr>
        <w:widowControl/>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甲乙双方均理解并愿意严格遵守中华人民共和国关于反商业贿赂的有关法律法规的规定，双方均理解任何形式的贿赂行为都将触犯法律，并受到法律的严惩。</w:t>
      </w:r>
    </w:p>
    <w:p w14:paraId="45CB884E">
      <w:pPr>
        <w:widowControl/>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二、双方承诺</w:t>
      </w:r>
    </w:p>
    <w:p w14:paraId="2C38DF72">
      <w:pPr>
        <w:widowControl/>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甲、乙双方应共同遵守以下承诺：</w:t>
      </w:r>
    </w:p>
    <w:p w14:paraId="1CE0DA5A">
      <w:pPr>
        <w:widowControl/>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bidi="ar"/>
        </w:rPr>
        <w:t>1.坚守诚信原则，在合作过程中不以</w:t>
      </w:r>
      <w:r>
        <w:rPr>
          <w:rFonts w:hint="eastAsia" w:ascii="仿宋" w:hAnsi="仿宋" w:eastAsia="仿宋" w:cs="仿宋"/>
          <w:sz w:val="24"/>
          <w:highlight w:val="none"/>
        </w:rPr>
        <w:t>任何方式贿赂对方公司人员及其亲属、特定关系人，不</w:t>
      </w:r>
      <w:r>
        <w:rPr>
          <w:rFonts w:hint="eastAsia" w:ascii="仿宋" w:hAnsi="仿宋" w:eastAsia="仿宋" w:cs="仿宋"/>
          <w:kern w:val="0"/>
          <w:sz w:val="24"/>
          <w:highlight w:val="none"/>
          <w:lang w:bidi="ar"/>
        </w:rPr>
        <w:t>发生舞弊、腐败、欺诈行为。</w:t>
      </w:r>
    </w:p>
    <w:p w14:paraId="79258289">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2.在执行业务合作中，双方均不得采用隐瞒、欺骗等手段侵占另一方财物，或损害另一方其他合法利益。</w:t>
      </w:r>
    </w:p>
    <w:p w14:paraId="2F0DCBCA">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F4FCE56">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三、双方权利和义务</w:t>
      </w:r>
    </w:p>
    <w:p w14:paraId="73AB9DCB">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（一）甲方权利、义务</w:t>
      </w:r>
    </w:p>
    <w:p w14:paraId="19D16BCF">
      <w:pPr>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sz w:val="24"/>
          <w:highlight w:val="none"/>
        </w:rPr>
        <w:t>1.若经甲方查证乙方及其相关人员违反《阳光协议》所约定内容情况属实的，甲方将向合作方进行情况通报，要求合作方</w:t>
      </w:r>
      <w:r>
        <w:rPr>
          <w:rFonts w:hint="eastAsia" w:ascii="仿宋" w:hAnsi="仿宋" w:eastAsia="仿宋" w:cs="仿宋"/>
          <w:sz w:val="24"/>
          <w:highlight w:val="none"/>
          <w:lang w:eastAsia="zh-Hans"/>
        </w:rPr>
        <w:t>作出说明</w:t>
      </w:r>
      <w:r>
        <w:rPr>
          <w:rFonts w:hint="eastAsia" w:ascii="仿宋" w:hAnsi="仿宋" w:eastAsia="仿宋" w:cs="仿宋"/>
          <w:sz w:val="24"/>
          <w:highlight w:val="none"/>
        </w:rPr>
        <w:t>，同时可采取减少</w:t>
      </w:r>
      <w:r>
        <w:rPr>
          <w:rFonts w:hint="eastAsia" w:ascii="仿宋" w:hAnsi="仿宋" w:eastAsia="仿宋" w:cs="仿宋"/>
          <w:sz w:val="24"/>
          <w:highlight w:val="none"/>
          <w:lang w:eastAsia="zh-Hans"/>
        </w:rPr>
        <w:t>供货量</w:t>
      </w:r>
      <w:r>
        <w:rPr>
          <w:rFonts w:hint="eastAsia" w:ascii="仿宋" w:hAnsi="仿宋" w:eastAsia="仿宋" w:cs="仿宋"/>
          <w:sz w:val="24"/>
          <w:highlight w:val="none"/>
        </w:rPr>
        <w:t>、</w:t>
      </w:r>
      <w:r>
        <w:rPr>
          <w:rFonts w:hint="eastAsia" w:ascii="仿宋" w:hAnsi="仿宋" w:eastAsia="仿宋" w:cs="仿宋"/>
          <w:sz w:val="24"/>
          <w:highlight w:val="none"/>
          <w:lang w:eastAsia="zh-Hans"/>
        </w:rPr>
        <w:t>暂停业务关系</w:t>
      </w:r>
      <w:r>
        <w:rPr>
          <w:rFonts w:hint="eastAsia" w:ascii="仿宋" w:hAnsi="仿宋" w:eastAsia="仿宋" w:cs="仿宋"/>
          <w:sz w:val="24"/>
          <w:highlight w:val="none"/>
        </w:rPr>
        <w:t>、启动合作</w:t>
      </w:r>
      <w:r>
        <w:rPr>
          <w:rFonts w:hint="eastAsia" w:ascii="仿宋" w:hAnsi="仿宋" w:eastAsia="仿宋" w:cs="仿宋"/>
          <w:sz w:val="24"/>
          <w:highlight w:val="none"/>
          <w:lang w:eastAsia="zh-Hans"/>
        </w:rPr>
        <w:t>观察期</w:t>
      </w:r>
      <w:r>
        <w:rPr>
          <w:rFonts w:hint="eastAsia" w:ascii="仿宋" w:hAnsi="仿宋" w:eastAsia="仿宋" w:cs="仿宋"/>
          <w:sz w:val="24"/>
          <w:highlight w:val="none"/>
        </w:rPr>
        <w:t>、按照</w:t>
      </w:r>
      <w:r>
        <w:rPr>
          <w:rFonts w:hint="eastAsia" w:ascii="仿宋" w:hAnsi="仿宋" w:eastAsia="仿宋" w:cs="仿宋"/>
          <w:sz w:val="24"/>
          <w:highlight w:val="none"/>
          <w:lang w:eastAsia="zh-Hans"/>
        </w:rPr>
        <w:t>违约责任支付违约金</w:t>
      </w:r>
      <w:r>
        <w:rPr>
          <w:rFonts w:hint="eastAsia" w:ascii="仿宋" w:hAnsi="仿宋" w:eastAsia="仿宋" w:cs="仿宋"/>
          <w:sz w:val="24"/>
          <w:highlight w:val="none"/>
        </w:rPr>
        <w:t>（追偿损失）、解除业务合同、</w:t>
      </w:r>
      <w:r>
        <w:rPr>
          <w:rFonts w:hint="eastAsia" w:ascii="仿宋" w:hAnsi="仿宋" w:eastAsia="仿宋" w:cs="仿宋"/>
          <w:sz w:val="24"/>
          <w:highlight w:val="none"/>
          <w:lang w:eastAsia="zh-Hans"/>
        </w:rPr>
        <w:t>列入</w:t>
      </w:r>
      <w:r>
        <w:rPr>
          <w:rFonts w:hint="eastAsia" w:ascii="仿宋" w:hAnsi="仿宋" w:eastAsia="仿宋" w:cs="仿宋"/>
          <w:sz w:val="24"/>
          <w:highlight w:val="none"/>
        </w:rPr>
        <w:t>合作方</w:t>
      </w:r>
      <w:r>
        <w:rPr>
          <w:rFonts w:hint="eastAsia" w:ascii="仿宋" w:hAnsi="仿宋" w:eastAsia="仿宋" w:cs="仿宋"/>
          <w:sz w:val="24"/>
          <w:highlight w:val="none"/>
          <w:lang w:eastAsia="zh-Hans"/>
        </w:rPr>
        <w:t>黑名单</w:t>
      </w:r>
      <w:r>
        <w:rPr>
          <w:rFonts w:hint="eastAsia" w:ascii="仿宋" w:hAnsi="仿宋" w:eastAsia="仿宋" w:cs="仿宋"/>
          <w:sz w:val="24"/>
          <w:highlight w:val="none"/>
        </w:rPr>
        <w:t>等方式进行违约处理</w:t>
      </w:r>
      <w:r>
        <w:rPr>
          <w:rFonts w:hint="eastAsia" w:ascii="仿宋" w:hAnsi="仿宋" w:eastAsia="仿宋" w:cs="仿宋"/>
          <w:sz w:val="24"/>
          <w:highlight w:val="none"/>
          <w:lang w:eastAsia="zh-Hans"/>
        </w:rPr>
        <w:t>，以上</w:t>
      </w:r>
      <w:r>
        <w:rPr>
          <w:rFonts w:hint="eastAsia" w:ascii="仿宋" w:hAnsi="仿宋" w:eastAsia="仿宋" w:cs="仿宋"/>
          <w:sz w:val="24"/>
          <w:highlight w:val="none"/>
        </w:rPr>
        <w:t>处理方式</w:t>
      </w:r>
      <w:r>
        <w:rPr>
          <w:rFonts w:hint="eastAsia" w:ascii="仿宋" w:hAnsi="仿宋" w:eastAsia="仿宋" w:cs="仿宋"/>
          <w:sz w:val="24"/>
          <w:highlight w:val="none"/>
          <w:lang w:eastAsia="zh-Hans"/>
        </w:rPr>
        <w:t>可单独适用，也可合并适用</w:t>
      </w:r>
      <w:r>
        <w:rPr>
          <w:rFonts w:hint="eastAsia" w:ascii="仿宋" w:hAnsi="仿宋" w:eastAsia="仿宋" w:cs="仿宋"/>
          <w:sz w:val="24"/>
          <w:highlight w:val="none"/>
        </w:rPr>
        <w:t>。</w:t>
      </w:r>
    </w:p>
    <w:p w14:paraId="1221AFCE">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w:t>
      </w:r>
      <w:r>
        <w:rPr>
          <w:rFonts w:hint="eastAsia" w:ascii="仿宋" w:hAnsi="仿宋" w:eastAsia="仿宋" w:cs="仿宋"/>
          <w:sz w:val="24"/>
          <w:highlight w:val="none"/>
        </w:rPr>
        <w:t>被甲方列入黑名单中的公司法定代表人、监事、出资人、联系人、业务对接人，在其他公司担任法人或类似职务或充当类似身份的，</w:t>
      </w:r>
      <w:r>
        <w:rPr>
          <w:rFonts w:hint="eastAsia" w:ascii="仿宋" w:hAnsi="仿宋" w:eastAsia="仿宋" w:cs="仿宋"/>
          <w:kern w:val="0"/>
          <w:sz w:val="24"/>
          <w:highlight w:val="none"/>
          <w:lang w:eastAsia="zh-Hans" w:bidi="ar"/>
        </w:rPr>
        <w:t>该公司视为已</w:t>
      </w:r>
      <w:r>
        <w:rPr>
          <w:rFonts w:hint="eastAsia" w:ascii="仿宋" w:hAnsi="仿宋" w:eastAsia="仿宋" w:cs="仿宋"/>
          <w:kern w:val="0"/>
          <w:sz w:val="24"/>
          <w:highlight w:val="none"/>
          <w:lang w:bidi="ar"/>
        </w:rPr>
        <w:t>被</w:t>
      </w:r>
      <w:r>
        <w:rPr>
          <w:rFonts w:hint="eastAsia" w:ascii="仿宋" w:hAnsi="仿宋" w:eastAsia="仿宋" w:cs="仿宋"/>
          <w:kern w:val="0"/>
          <w:sz w:val="24"/>
          <w:highlight w:val="none"/>
          <w:lang w:eastAsia="zh-Hans" w:bidi="ar"/>
        </w:rPr>
        <w:t>列入黑名单</w:t>
      </w:r>
      <w:r>
        <w:rPr>
          <w:rFonts w:hint="eastAsia" w:ascii="仿宋" w:hAnsi="仿宋" w:eastAsia="仿宋" w:cs="仿宋"/>
          <w:kern w:val="0"/>
          <w:sz w:val="24"/>
          <w:highlight w:val="none"/>
          <w:lang w:bidi="ar"/>
        </w:rPr>
        <w:t>。</w:t>
      </w:r>
    </w:p>
    <w:p w14:paraId="31622FE1">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3</w:t>
      </w:r>
      <w:r>
        <w:rPr>
          <w:rFonts w:hint="eastAsia" w:ascii="仿宋" w:hAnsi="仿宋" w:eastAsia="仿宋" w:cs="仿宋"/>
          <w:kern w:val="0"/>
          <w:sz w:val="24"/>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1ED38D80">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举报电话：0471-7393612</w:t>
      </w:r>
    </w:p>
    <w:p w14:paraId="34E83B45">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 w:hAnsi="仿宋" w:eastAsia="仿宋" w:cs="仿宋"/>
          <w:kern w:val="0"/>
          <w:sz w:val="24"/>
          <w:highlight w:val="none"/>
          <w:lang w:eastAsia="zh-Hans"/>
        </w:rPr>
        <w:t>mnjw@mengniu.cn</w:t>
      </w:r>
      <w:r>
        <w:rPr>
          <w:rFonts w:hint="eastAsia" w:ascii="仿宋" w:hAnsi="仿宋" w:eastAsia="仿宋" w:cs="仿宋"/>
          <w:kern w:val="0"/>
          <w:sz w:val="24"/>
          <w:highlight w:val="none"/>
          <w:lang w:eastAsia="zh-Hans"/>
        </w:rPr>
        <w:fldChar w:fldCharType="end"/>
      </w:r>
    </w:p>
    <w:p w14:paraId="4C36A2C1">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邮寄地址：内蒙古呼和浩特市和林格尔盛乐经济园区蒙牛乳业奶源楼311室 纪委办公室（收）</w:t>
      </w:r>
    </w:p>
    <w:p w14:paraId="670E9409">
      <w:pPr>
        <w:widowControl/>
        <w:spacing w:line="360" w:lineRule="auto"/>
        <w:ind w:firstLine="480" w:firstLineChars="200"/>
        <w:rPr>
          <w:rFonts w:ascii="仿宋" w:hAnsi="仿宋" w:eastAsia="仿宋" w:cs="仿宋"/>
          <w:sz w:val="24"/>
          <w:highlight w:val="none"/>
        </w:rPr>
      </w:pPr>
      <w:r>
        <w:rPr>
          <w:rFonts w:hint="eastAsia" w:ascii="仿宋" w:hAnsi="仿宋" w:eastAsia="仿宋" w:cs="仿宋"/>
          <w:kern w:val="0"/>
          <w:sz w:val="24"/>
          <w:highlight w:val="none"/>
          <w:lang w:eastAsia="zh-Hans" w:bidi="ar"/>
        </w:rPr>
        <w:t>邮政编码：011517</w:t>
      </w:r>
    </w:p>
    <w:p w14:paraId="355219E0">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（二）乙方权利、义务</w:t>
      </w:r>
    </w:p>
    <w:p w14:paraId="29B782D7">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1.若甲方员工存在违反本协议所规定行为的，乙方有权拒绝并有义务向甲方进行举报。</w:t>
      </w:r>
    </w:p>
    <w:p w14:paraId="00232B21">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2.</w:t>
      </w:r>
      <w:r>
        <w:rPr>
          <w:rFonts w:hint="eastAsia" w:ascii="仿宋" w:hAnsi="仿宋" w:eastAsia="仿宋" w:cs="仿宋"/>
          <w:kern w:val="0"/>
          <w:sz w:val="24"/>
          <w:highlight w:val="none"/>
          <w:lang w:eastAsia="zh-Hans" w:bidi="ar"/>
        </w:rPr>
        <w:t>乙方保证，在投标过程中，不发生以下行为：</w:t>
      </w:r>
    </w:p>
    <w:p w14:paraId="603A4D3B">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eastAsia="zh-Hans" w:bidi="ar"/>
        </w:rPr>
        <w:t>（1）乙方在投标中存在提供虚假材料，欺骗中标</w:t>
      </w:r>
      <w:r>
        <w:rPr>
          <w:rFonts w:hint="eastAsia" w:ascii="仿宋" w:hAnsi="仿宋" w:eastAsia="仿宋" w:cs="仿宋"/>
          <w:kern w:val="0"/>
          <w:sz w:val="24"/>
          <w:highlight w:val="none"/>
          <w:lang w:bidi="ar"/>
        </w:rPr>
        <w:t>；</w:t>
      </w:r>
    </w:p>
    <w:p w14:paraId="37B1ABC6">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eastAsia="zh-Hans" w:bidi="ar"/>
        </w:rPr>
        <w:t>（2）乙方在投标时</w:t>
      </w:r>
      <w:r>
        <w:rPr>
          <w:rFonts w:hint="eastAsia" w:ascii="仿宋" w:hAnsi="仿宋" w:eastAsia="仿宋" w:cs="仿宋"/>
          <w:sz w:val="24"/>
          <w:highlight w:val="none"/>
        </w:rPr>
        <w:t>存在围标串标</w:t>
      </w:r>
      <w:r>
        <w:rPr>
          <w:rFonts w:hint="eastAsia" w:ascii="仿宋" w:hAnsi="仿宋" w:eastAsia="仿宋" w:cs="仿宋"/>
          <w:kern w:val="0"/>
          <w:sz w:val="24"/>
          <w:highlight w:val="none"/>
          <w:lang w:bidi="ar"/>
        </w:rPr>
        <w:t>；</w:t>
      </w:r>
    </w:p>
    <w:p w14:paraId="36179CE7">
      <w:pPr>
        <w:widowControl/>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eastAsia="zh-Hans" w:bidi="ar"/>
        </w:rPr>
        <w:t>（3）乙方在投标时贿赂、拉拢甲方人员</w:t>
      </w:r>
      <w:r>
        <w:rPr>
          <w:rFonts w:hint="eastAsia" w:ascii="仿宋" w:hAnsi="仿宋" w:eastAsia="仿宋" w:cs="仿宋"/>
          <w:kern w:val="0"/>
          <w:sz w:val="24"/>
          <w:highlight w:val="none"/>
          <w:lang w:bidi="ar"/>
        </w:rPr>
        <w:t>；</w:t>
      </w:r>
    </w:p>
    <w:p w14:paraId="42EB18D1">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（4）其他违反招投标相关规定的行为。</w:t>
      </w:r>
    </w:p>
    <w:p w14:paraId="5023EE08">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3.乙方保证，在合作过程中，乙方的管理人员、股东、</w:t>
      </w:r>
      <w:r>
        <w:rPr>
          <w:rFonts w:hint="eastAsia" w:ascii="仿宋" w:hAnsi="仿宋" w:eastAsia="仿宋" w:cs="仿宋"/>
          <w:kern w:val="0"/>
          <w:sz w:val="24"/>
          <w:highlight w:val="none"/>
          <w:lang w:bidi="ar"/>
        </w:rPr>
        <w:t>项目对接人员</w:t>
      </w:r>
      <w:r>
        <w:rPr>
          <w:rFonts w:hint="eastAsia" w:ascii="仿宋" w:hAnsi="仿宋" w:eastAsia="仿宋" w:cs="仿宋"/>
          <w:kern w:val="0"/>
          <w:sz w:val="24"/>
          <w:highlight w:val="none"/>
          <w:lang w:eastAsia="zh-Hans" w:bidi="ar"/>
        </w:rPr>
        <w:t>与甲方项目有关的管理人员或</w:t>
      </w:r>
      <w:r>
        <w:rPr>
          <w:rFonts w:hint="eastAsia" w:ascii="仿宋" w:hAnsi="仿宋" w:eastAsia="仿宋" w:cs="仿宋"/>
          <w:kern w:val="0"/>
          <w:sz w:val="24"/>
          <w:highlight w:val="none"/>
          <w:lang w:bidi="ar"/>
        </w:rPr>
        <w:t>项目对接人</w:t>
      </w:r>
      <w:r>
        <w:rPr>
          <w:rFonts w:hint="eastAsia" w:ascii="仿宋" w:hAnsi="仿宋" w:eastAsia="仿宋" w:cs="仿宋"/>
          <w:kern w:val="0"/>
          <w:sz w:val="24"/>
          <w:highlight w:val="none"/>
          <w:lang w:eastAsia="zh-Hans" w:bidi="ar"/>
        </w:rPr>
        <w:t>员不存在亲属关系、共同利益关系。</w:t>
      </w:r>
    </w:p>
    <w:p w14:paraId="0D6F7629">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4.乙方保证，在双方合作过程中，未接受甲方离职二年内的管理人员和关键业务人员在其公司参股、控股或任职。</w:t>
      </w:r>
    </w:p>
    <w:p w14:paraId="0814C0CA">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5.乙方保证，在合作过程中，乙方（含利益关联方）不得在甲方管理人员和关键业务人员的亲属（含特定关系人）的利益关联公司入股或发生有关业务。</w:t>
      </w:r>
    </w:p>
    <w:p w14:paraId="1F34BA36">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6.乙方不得与甲方人员发生任何形式的财物往来，期间包括但不限于合同履约期间。</w:t>
      </w:r>
    </w:p>
    <w:p w14:paraId="44D85F44">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7.</w:t>
      </w:r>
      <w:r>
        <w:rPr>
          <w:rFonts w:hint="eastAsia" w:ascii="仿宋" w:hAnsi="仿宋" w:eastAsia="仿宋" w:cs="仿宋"/>
          <w:kern w:val="0"/>
          <w:sz w:val="24"/>
          <w:highlight w:val="none"/>
          <w:lang w:eastAsia="zh-Hans" w:bidi="ar"/>
        </w:rPr>
        <w:t>若甲乙双方依照行业惯例或通常做法，可能发生商务性、礼节性的小额礼品互赠，则须在合同中明示，但每一年度累计金额不得超过1000元。</w:t>
      </w:r>
    </w:p>
    <w:p w14:paraId="3BCB8FA4">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（三）双方共同义务</w:t>
      </w:r>
    </w:p>
    <w:p w14:paraId="0B525B8D">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甲乙双方有关人员的商业贿赂行为构成犯罪并移交司法机关处理的，合同各方应积极配合司法机关的处理。</w:t>
      </w:r>
    </w:p>
    <w:p w14:paraId="718EE2F2">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四、违约责任</w:t>
      </w:r>
    </w:p>
    <w:p w14:paraId="11A55CFF">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乙方违反本协议约定，拒不履行相关义务的，视为乙方违约。</w:t>
      </w:r>
    </w:p>
    <w:p w14:paraId="0FED5883">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1F696412">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2930CF25">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508798A8">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CF8332E">
      <w:pPr>
        <w:spacing w:line="360" w:lineRule="auto"/>
        <w:ind w:firstLine="480" w:firstLineChars="200"/>
        <w:rPr>
          <w:rFonts w:ascii="仿宋" w:hAnsi="仿宋" w:eastAsia="仿宋" w:cs="仿宋"/>
          <w:kern w:val="0"/>
          <w:sz w:val="24"/>
          <w:highlight w:val="none"/>
          <w:lang w:bidi="ar"/>
        </w:rPr>
      </w:pPr>
      <w:r>
        <w:rPr>
          <w:rFonts w:hint="eastAsia" w:ascii="仿宋" w:hAnsi="仿宋" w:eastAsia="仿宋" w:cs="仿宋"/>
          <w:kern w:val="0"/>
          <w:sz w:val="24"/>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58D056DB">
      <w:pPr>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3.若乙方存在本协议第三条第1款第3项、第三条第2款第2-6项、第四条“违约责任”第1款第三项</w:t>
      </w:r>
      <w:r>
        <w:rPr>
          <w:rFonts w:hint="eastAsia" w:ascii="仿宋" w:hAnsi="仿宋" w:eastAsia="仿宋" w:cs="仿宋"/>
          <w:kern w:val="0"/>
          <w:sz w:val="24"/>
          <w:highlight w:val="none"/>
          <w:lang w:eastAsia="zh-Hans" w:bidi="ar"/>
        </w:rPr>
        <w:t>规定的任意一种行为，</w:t>
      </w:r>
      <w:r>
        <w:rPr>
          <w:rFonts w:hint="eastAsia" w:ascii="仿宋" w:hAnsi="仿宋" w:eastAsia="仿宋" w:cs="仿宋"/>
          <w:kern w:val="0"/>
          <w:sz w:val="24"/>
          <w:highlight w:val="none"/>
          <w:lang w:bidi="ar"/>
        </w:rPr>
        <w:t>甲方将</w:t>
      </w:r>
      <w:r>
        <w:rPr>
          <w:rFonts w:hint="eastAsia" w:ascii="仿宋" w:hAnsi="仿宋" w:eastAsia="仿宋" w:cs="仿宋"/>
          <w:kern w:val="0"/>
          <w:sz w:val="24"/>
          <w:highlight w:val="none"/>
          <w:lang w:eastAsia="zh-Hans" w:bidi="ar"/>
        </w:rPr>
        <w:t>以书面通知</w:t>
      </w:r>
      <w:r>
        <w:rPr>
          <w:rFonts w:hint="eastAsia" w:ascii="仿宋" w:hAnsi="仿宋" w:eastAsia="仿宋" w:cs="仿宋"/>
          <w:kern w:val="0"/>
          <w:sz w:val="24"/>
          <w:highlight w:val="none"/>
          <w:lang w:bidi="ar"/>
        </w:rPr>
        <w:t>形式立即解除主合同，将乙方列入黑名单，并要求乙方</w:t>
      </w:r>
      <w:r>
        <w:rPr>
          <w:rFonts w:hint="eastAsia" w:ascii="仿宋" w:hAnsi="仿宋" w:eastAsia="仿宋" w:cs="仿宋"/>
          <w:kern w:val="0"/>
          <w:sz w:val="24"/>
          <w:highlight w:val="none"/>
          <w:lang w:eastAsia="zh-Hans" w:bidi="ar"/>
        </w:rPr>
        <w:t>承担以下违约责任：</w:t>
      </w:r>
    </w:p>
    <w:p w14:paraId="4BA1062B">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（1）</w:t>
      </w:r>
      <w:r>
        <w:rPr>
          <w:rFonts w:hint="eastAsia" w:ascii="仿宋" w:hAnsi="仿宋" w:eastAsia="仿宋" w:cs="仿宋"/>
          <w:kern w:val="0"/>
          <w:sz w:val="24"/>
          <w:highlight w:val="none"/>
          <w:lang w:eastAsia="zh-Hans" w:bidi="ar"/>
        </w:rPr>
        <w:t>按主合同总价款的20%支付违约金。</w:t>
      </w:r>
    </w:p>
    <w:p w14:paraId="7B768E10">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（2）</w:t>
      </w:r>
      <w:r>
        <w:rPr>
          <w:rFonts w:hint="eastAsia" w:ascii="仿宋" w:hAnsi="仿宋" w:eastAsia="仿宋" w:cs="仿宋"/>
          <w:kern w:val="0"/>
          <w:sz w:val="24"/>
          <w:highlight w:val="none"/>
          <w:lang w:eastAsia="zh-Hans" w:bidi="ar"/>
        </w:rPr>
        <w:t>无主合同总价款的按照已发生业务总额的20%支付违约金；无主合同总价款且暂未发生业务的，扣除合同履约保证金。</w:t>
      </w:r>
    </w:p>
    <w:p w14:paraId="0E34F1FA">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（3）</w:t>
      </w:r>
      <w:r>
        <w:rPr>
          <w:rFonts w:hint="eastAsia" w:ascii="仿宋" w:hAnsi="仿宋" w:eastAsia="仿宋" w:cs="仿宋"/>
          <w:kern w:val="0"/>
          <w:sz w:val="24"/>
          <w:highlight w:val="none"/>
          <w:lang w:eastAsia="zh-Hans" w:bidi="ar"/>
        </w:rPr>
        <w:t>因主合同解除造成甲方其他损失的，按照主合同约定赔偿损失。</w:t>
      </w:r>
    </w:p>
    <w:p w14:paraId="2033C888">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（4）</w:t>
      </w:r>
      <w:r>
        <w:rPr>
          <w:rFonts w:hint="eastAsia" w:ascii="仿宋" w:hAnsi="仿宋" w:eastAsia="仿宋" w:cs="仿宋"/>
          <w:kern w:val="0"/>
          <w:sz w:val="24"/>
          <w:highlight w:val="none"/>
          <w:lang w:eastAsia="zh-Hans" w:bidi="ar"/>
        </w:rPr>
        <w:t>如乙方未按约定支付违约金，乙方同意并认可使用保证金、预付款、应付款等款项冲抵违约金。</w:t>
      </w:r>
    </w:p>
    <w:p w14:paraId="7DA0D288">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bidi="ar"/>
        </w:rPr>
        <w:t>（5）</w:t>
      </w:r>
      <w:r>
        <w:rPr>
          <w:rFonts w:hint="eastAsia" w:ascii="仿宋" w:hAnsi="仿宋" w:eastAsia="仿宋" w:cs="仿宋"/>
          <w:kern w:val="0"/>
          <w:sz w:val="24"/>
          <w:highlight w:val="none"/>
          <w:lang w:eastAsia="zh-Hans" w:bidi="ar"/>
        </w:rPr>
        <w:t>若乙方积极配合查处接受商业贿赂人员的，甲方可减少或免除相对应的违约金。</w:t>
      </w:r>
    </w:p>
    <w:p w14:paraId="1DB9B667">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上述责任承担方式可单独适用，也可合并适用。</w:t>
      </w:r>
    </w:p>
    <w:p w14:paraId="78973ECB">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 xml:space="preserve">五、协议的生效、变更或解除 </w:t>
      </w:r>
    </w:p>
    <w:p w14:paraId="5D50E67C">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1.本协议为主合同的补充内容，与主合同具有同样的法律效力。</w:t>
      </w:r>
    </w:p>
    <w:p w14:paraId="03A6FCE4">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2.</w:t>
      </w:r>
      <w:r>
        <w:rPr>
          <w:rFonts w:hint="eastAsia" w:ascii="仿宋" w:hAnsi="仿宋" w:eastAsia="仿宋" w:cs="仿宋"/>
          <w:kern w:val="0"/>
          <w:sz w:val="24"/>
          <w:highlight w:val="none"/>
          <w:lang w:bidi="ar"/>
        </w:rPr>
        <w:t>本协议及</w:t>
      </w:r>
      <w:r>
        <w:rPr>
          <w:rFonts w:hint="eastAsia" w:ascii="仿宋" w:hAnsi="仿宋" w:eastAsia="仿宋" w:cs="仿宋"/>
          <w:kern w:val="0"/>
          <w:sz w:val="24"/>
          <w:highlight w:val="none"/>
          <w:lang w:eastAsia="zh-Hans" w:bidi="ar"/>
        </w:rPr>
        <w:t>主合同终止，本协议仍具有追溯相关责任的法律效力。</w:t>
      </w:r>
    </w:p>
    <w:p w14:paraId="38406223">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 xml:space="preserve">3.本协议的生效日期：自甲乙双方签字盖章之日起生效。 </w:t>
      </w:r>
    </w:p>
    <w:p w14:paraId="1901B21B">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六、争议解决条款</w:t>
      </w:r>
    </w:p>
    <w:p w14:paraId="711A8408">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因履行本协议发生的任何纠纷，双方协商解决；如协商不成时，争议解决方式与主合同一致。</w:t>
      </w:r>
    </w:p>
    <w:p w14:paraId="21481906">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七、其他</w:t>
      </w:r>
    </w:p>
    <w:p w14:paraId="65F4C73B">
      <w:pPr>
        <w:widowControl/>
        <w:spacing w:line="360" w:lineRule="auto"/>
        <w:ind w:firstLine="480" w:firstLineChars="200"/>
        <w:rPr>
          <w:rFonts w:ascii="仿宋" w:hAnsi="仿宋" w:eastAsia="仿宋" w:cs="仿宋"/>
          <w:kern w:val="0"/>
          <w:sz w:val="24"/>
          <w:highlight w:val="none"/>
          <w:lang w:eastAsia="zh-Hans" w:bidi="ar"/>
        </w:rPr>
      </w:pPr>
      <w:r>
        <w:rPr>
          <w:rFonts w:hint="eastAsia" w:ascii="仿宋" w:hAnsi="仿宋" w:eastAsia="仿宋" w:cs="仿宋"/>
          <w:kern w:val="0"/>
          <w:sz w:val="24"/>
          <w:highlight w:val="none"/>
          <w:lang w:eastAsia="zh-Hans" w:bidi="ar"/>
        </w:rPr>
        <w:t>1.甲乙双方确认在签订本协议前已仔细阅读上述条款内容，对本协议所产生的法律责任已清楚知悉并承诺遵守。</w:t>
      </w:r>
    </w:p>
    <w:p w14:paraId="7A8C0A48">
      <w:pPr>
        <w:widowControl/>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2.本协议签订及甲乙双方各自持有份数均与主合同份数保持一致。</w:t>
      </w:r>
    </w:p>
    <w:p w14:paraId="697362EA">
      <w:pPr>
        <w:widowControl/>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（以下无正文）</w:t>
      </w:r>
    </w:p>
    <w:p w14:paraId="0AA6A778">
      <w:pPr>
        <w:widowControl/>
        <w:spacing w:line="360" w:lineRule="auto"/>
        <w:ind w:firstLine="480" w:firstLineChars="200"/>
        <w:rPr>
          <w:rFonts w:ascii="仿宋" w:hAnsi="仿宋" w:eastAsia="仿宋" w:cs="仿宋"/>
          <w:sz w:val="24"/>
          <w:highlight w:val="none"/>
          <w:lang w:bidi="ar"/>
        </w:rPr>
      </w:pPr>
    </w:p>
    <w:p w14:paraId="36734EC2">
      <w:pPr>
        <w:widowControl/>
        <w:spacing w:line="360" w:lineRule="auto"/>
        <w:ind w:firstLine="480" w:firstLineChars="200"/>
        <w:rPr>
          <w:rFonts w:ascii="仿宋" w:hAnsi="仿宋" w:eastAsia="仿宋" w:cs="仿宋"/>
          <w:sz w:val="24"/>
          <w:highlight w:val="none"/>
          <w:lang w:bidi="ar"/>
        </w:rPr>
      </w:pPr>
    </w:p>
    <w:p w14:paraId="00A129BE">
      <w:pPr>
        <w:widowControl/>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乙方：（盖章）</w:t>
      </w:r>
    </w:p>
    <w:p w14:paraId="41CB1984">
      <w:pPr>
        <w:widowControl/>
        <w:spacing w:line="360" w:lineRule="auto"/>
        <w:ind w:firstLine="480" w:firstLineChars="200"/>
        <w:jc w:val="left"/>
        <w:rPr>
          <w:rFonts w:ascii="仿宋" w:hAnsi="仿宋" w:eastAsia="仿宋" w:cs="仿宋"/>
          <w:sz w:val="24"/>
          <w:highlight w:val="none"/>
          <w:lang w:bidi="ar"/>
        </w:rPr>
      </w:pPr>
      <w:r>
        <w:rPr>
          <w:rFonts w:hint="eastAsia" w:ascii="仿宋" w:hAnsi="仿宋" w:eastAsia="仿宋" w:cs="仿宋"/>
          <w:sz w:val="24"/>
          <w:highlight w:val="none"/>
          <w:lang w:bidi="ar"/>
        </w:rPr>
        <w:t>代表人签字：</w:t>
      </w:r>
    </w:p>
    <w:p w14:paraId="279EBF56">
      <w:pPr>
        <w:widowControl/>
        <w:spacing w:line="360" w:lineRule="auto"/>
        <w:ind w:firstLine="480" w:firstLineChars="200"/>
        <w:jc w:val="left"/>
        <w:rPr>
          <w:rFonts w:ascii="仿宋" w:hAnsi="仿宋" w:eastAsia="仿宋" w:cs="仿宋"/>
          <w:sz w:val="24"/>
          <w:highlight w:val="none"/>
          <w:lang w:bidi="ar"/>
        </w:rPr>
      </w:pPr>
      <w:r>
        <w:rPr>
          <w:rFonts w:hint="eastAsia" w:ascii="仿宋" w:hAnsi="仿宋" w:eastAsia="仿宋" w:cs="仿宋"/>
          <w:sz w:val="24"/>
          <w:highlight w:val="none"/>
          <w:lang w:bidi="ar"/>
        </w:rPr>
        <w:t>电话：</w:t>
      </w:r>
    </w:p>
    <w:p w14:paraId="101F1824">
      <w:pPr>
        <w:widowControl/>
        <w:spacing w:line="360" w:lineRule="auto"/>
        <w:ind w:firstLine="480" w:firstLineChars="200"/>
        <w:jc w:val="left"/>
        <w:rPr>
          <w:rFonts w:ascii="仿宋" w:hAnsi="仿宋" w:eastAsia="仿宋" w:cs="仿宋"/>
          <w:sz w:val="24"/>
          <w:highlight w:val="none"/>
          <w:lang w:bidi="ar"/>
        </w:rPr>
      </w:pPr>
      <w:r>
        <w:rPr>
          <w:rFonts w:hint="eastAsia" w:ascii="仿宋" w:hAnsi="仿宋" w:eastAsia="仿宋" w:cs="仿宋"/>
          <w:sz w:val="24"/>
          <w:highlight w:val="none"/>
          <w:lang w:bidi="ar"/>
        </w:rPr>
        <w:t>签字日期：</w:t>
      </w:r>
    </w:p>
    <w:p w14:paraId="13EDE503">
      <w:pPr>
        <w:pStyle w:val="6"/>
        <w:overflowPunct w:val="0"/>
        <w:spacing w:line="360" w:lineRule="auto"/>
        <w:ind w:left="0"/>
        <w:jc w:val="both"/>
        <w:rPr>
          <w:rFonts w:hAnsi="仿宋"/>
          <w:kern w:val="2"/>
          <w:sz w:val="24"/>
          <w:szCs w:val="24"/>
          <w:highlight w:val="none"/>
        </w:rPr>
      </w:pPr>
    </w:p>
    <w:p w14:paraId="287765F4">
      <w:pPr>
        <w:pStyle w:val="6"/>
        <w:overflowPunct w:val="0"/>
        <w:spacing w:line="360" w:lineRule="auto"/>
        <w:ind w:left="0"/>
        <w:jc w:val="both"/>
        <w:rPr>
          <w:rFonts w:hAnsi="仿宋"/>
          <w:kern w:val="2"/>
          <w:sz w:val="24"/>
          <w:szCs w:val="24"/>
          <w:highlight w:val="none"/>
        </w:rPr>
      </w:pPr>
    </w:p>
    <w:p w14:paraId="078F0E85">
      <w:pPr>
        <w:pStyle w:val="6"/>
        <w:overflowPunct w:val="0"/>
        <w:spacing w:line="360" w:lineRule="auto"/>
        <w:ind w:left="0"/>
        <w:jc w:val="both"/>
        <w:rPr>
          <w:rFonts w:hAnsi="仿宋"/>
          <w:kern w:val="2"/>
          <w:sz w:val="24"/>
          <w:szCs w:val="24"/>
          <w:highlight w:val="none"/>
        </w:rPr>
      </w:pPr>
    </w:p>
    <w:p w14:paraId="7C7649A8">
      <w:pPr>
        <w:rPr>
          <w:rFonts w:hint="eastAsia" w:ascii="仿宋" w:hAnsi="仿宋" w:eastAsia="仿宋" w:cs="仿宋"/>
          <w:sz w:val="24"/>
          <w:szCs w:val="28"/>
          <w:highlight w:val="none"/>
          <w:lang w:eastAsia="zh-Hans"/>
        </w:rPr>
      </w:pPr>
    </w:p>
    <w:p w14:paraId="2EE9466E">
      <w:pPr>
        <w:pStyle w:val="19"/>
        <w:rPr>
          <w:rFonts w:hint="eastAsia" w:ascii="仿宋" w:hAnsi="仿宋" w:eastAsia="仿宋" w:cs="仿宋"/>
          <w:sz w:val="24"/>
          <w:szCs w:val="28"/>
          <w:highlight w:val="none"/>
          <w:lang w:eastAsia="zh-Hans"/>
        </w:rPr>
      </w:pPr>
    </w:p>
    <w:p w14:paraId="2DF8BCB2">
      <w:pPr>
        <w:pStyle w:val="19"/>
        <w:rPr>
          <w:rFonts w:hint="eastAsia" w:ascii="仿宋" w:hAnsi="仿宋" w:eastAsia="仿宋" w:cs="仿宋"/>
          <w:sz w:val="24"/>
          <w:szCs w:val="28"/>
          <w:highlight w:val="none"/>
          <w:lang w:eastAsia="zh-Hans"/>
        </w:rPr>
      </w:pPr>
    </w:p>
    <w:p w14:paraId="2DA44FD1">
      <w:pPr>
        <w:pStyle w:val="19"/>
        <w:rPr>
          <w:rFonts w:hint="eastAsia" w:ascii="仿宋" w:hAnsi="仿宋" w:eastAsia="仿宋" w:cs="仿宋"/>
          <w:sz w:val="24"/>
          <w:szCs w:val="28"/>
          <w:highlight w:val="none"/>
          <w:lang w:eastAsia="zh-Hans"/>
        </w:rPr>
      </w:pPr>
    </w:p>
    <w:p w14:paraId="7BAFB150">
      <w:pPr>
        <w:pStyle w:val="19"/>
        <w:rPr>
          <w:rFonts w:hint="eastAsia" w:ascii="仿宋" w:hAnsi="仿宋" w:eastAsia="仿宋" w:cs="仿宋"/>
          <w:sz w:val="24"/>
          <w:szCs w:val="28"/>
          <w:highlight w:val="none"/>
          <w:lang w:eastAsia="zh-Hans"/>
        </w:rPr>
      </w:pPr>
    </w:p>
    <w:p w14:paraId="663E883E">
      <w:pPr>
        <w:pStyle w:val="19"/>
        <w:rPr>
          <w:rFonts w:hint="eastAsia" w:ascii="仿宋" w:hAnsi="仿宋" w:eastAsia="仿宋" w:cs="仿宋"/>
          <w:sz w:val="24"/>
          <w:szCs w:val="28"/>
          <w:highlight w:val="none"/>
          <w:lang w:eastAsia="zh-Hans"/>
        </w:rPr>
      </w:pPr>
    </w:p>
    <w:p w14:paraId="3DED338F">
      <w:pPr>
        <w:pStyle w:val="19"/>
        <w:rPr>
          <w:rFonts w:hint="eastAsia" w:ascii="仿宋" w:hAnsi="仿宋" w:eastAsia="仿宋" w:cs="仿宋"/>
          <w:sz w:val="24"/>
          <w:szCs w:val="28"/>
          <w:highlight w:val="none"/>
          <w:lang w:eastAsia="zh-Hans"/>
        </w:rPr>
      </w:pPr>
    </w:p>
    <w:p w14:paraId="661C43FA">
      <w:pPr>
        <w:pStyle w:val="19"/>
        <w:rPr>
          <w:rFonts w:hint="eastAsia" w:ascii="仿宋" w:hAnsi="仿宋" w:eastAsia="仿宋" w:cs="仿宋"/>
          <w:sz w:val="24"/>
          <w:szCs w:val="28"/>
          <w:highlight w:val="none"/>
          <w:lang w:eastAsia="zh-Hans"/>
        </w:rPr>
      </w:pPr>
    </w:p>
    <w:p w14:paraId="1069C574">
      <w:pPr>
        <w:pStyle w:val="19"/>
        <w:rPr>
          <w:rFonts w:hint="eastAsia" w:ascii="仿宋" w:hAnsi="仿宋" w:eastAsia="仿宋" w:cs="仿宋"/>
          <w:sz w:val="24"/>
          <w:szCs w:val="28"/>
          <w:highlight w:val="none"/>
          <w:lang w:eastAsia="zh-Hans"/>
        </w:rPr>
      </w:pPr>
    </w:p>
    <w:p w14:paraId="468EA974">
      <w:pPr>
        <w:pStyle w:val="19"/>
        <w:rPr>
          <w:rFonts w:hint="eastAsia" w:ascii="仿宋" w:hAnsi="仿宋" w:eastAsia="仿宋" w:cs="仿宋"/>
          <w:sz w:val="24"/>
          <w:szCs w:val="28"/>
          <w:highlight w:val="none"/>
          <w:lang w:eastAsia="zh-Hans"/>
        </w:rPr>
      </w:pPr>
    </w:p>
    <w:p w14:paraId="7BACCC13">
      <w:pPr>
        <w:pStyle w:val="19"/>
        <w:rPr>
          <w:rFonts w:hint="eastAsia" w:ascii="仿宋" w:hAnsi="仿宋" w:eastAsia="仿宋" w:cs="仿宋"/>
          <w:sz w:val="24"/>
          <w:szCs w:val="28"/>
          <w:highlight w:val="none"/>
          <w:lang w:eastAsia="zh-Hans"/>
        </w:rPr>
      </w:pPr>
    </w:p>
    <w:p w14:paraId="0453D817">
      <w:pPr>
        <w:pStyle w:val="19"/>
        <w:rPr>
          <w:rFonts w:hint="eastAsia" w:ascii="仿宋" w:hAnsi="仿宋" w:eastAsia="仿宋" w:cs="仿宋"/>
          <w:sz w:val="24"/>
          <w:szCs w:val="28"/>
          <w:highlight w:val="none"/>
          <w:lang w:eastAsia="zh-Hans"/>
        </w:rPr>
      </w:pPr>
    </w:p>
    <w:p w14:paraId="67C89897">
      <w:pPr>
        <w:pStyle w:val="19"/>
        <w:rPr>
          <w:rFonts w:hint="eastAsia" w:ascii="仿宋" w:hAnsi="仿宋" w:eastAsia="仿宋" w:cs="仿宋"/>
          <w:sz w:val="24"/>
          <w:szCs w:val="28"/>
          <w:highlight w:val="none"/>
          <w:lang w:eastAsia="zh-Hans"/>
        </w:rPr>
      </w:pPr>
    </w:p>
    <w:p w14:paraId="35266B8E">
      <w:pPr>
        <w:pStyle w:val="19"/>
        <w:rPr>
          <w:rFonts w:hint="eastAsia" w:ascii="仿宋" w:hAnsi="仿宋" w:eastAsia="仿宋" w:cs="仿宋"/>
          <w:sz w:val="24"/>
          <w:szCs w:val="28"/>
          <w:highlight w:val="none"/>
          <w:lang w:eastAsia="zh-Hans"/>
        </w:rPr>
      </w:pPr>
    </w:p>
    <w:p w14:paraId="74782E26">
      <w:pPr>
        <w:pStyle w:val="19"/>
        <w:rPr>
          <w:rFonts w:hint="eastAsia" w:ascii="仿宋" w:hAnsi="仿宋" w:eastAsia="仿宋" w:cs="仿宋"/>
          <w:sz w:val="24"/>
          <w:szCs w:val="28"/>
          <w:highlight w:val="none"/>
          <w:lang w:eastAsia="zh-Hans"/>
        </w:rPr>
      </w:pPr>
    </w:p>
    <w:p w14:paraId="30F6B266">
      <w:pPr>
        <w:pStyle w:val="19"/>
        <w:rPr>
          <w:rFonts w:hint="eastAsia" w:ascii="仿宋" w:hAnsi="仿宋" w:eastAsia="仿宋" w:cs="仿宋"/>
          <w:sz w:val="24"/>
          <w:szCs w:val="28"/>
          <w:highlight w:val="none"/>
          <w:lang w:eastAsia="zh-Hans"/>
        </w:rPr>
      </w:pPr>
    </w:p>
    <w:p w14:paraId="0EA0032E">
      <w:pPr>
        <w:pStyle w:val="19"/>
        <w:rPr>
          <w:rFonts w:hint="eastAsia" w:ascii="仿宋" w:hAnsi="仿宋" w:eastAsia="仿宋" w:cs="仿宋"/>
          <w:sz w:val="24"/>
          <w:szCs w:val="28"/>
          <w:highlight w:val="none"/>
          <w:lang w:eastAsia="zh-Hans"/>
        </w:rPr>
      </w:pPr>
    </w:p>
    <w:p w14:paraId="7E868F92">
      <w:pPr>
        <w:pStyle w:val="19"/>
        <w:rPr>
          <w:rFonts w:hint="eastAsia" w:ascii="仿宋" w:hAnsi="仿宋" w:eastAsia="仿宋" w:cs="仿宋"/>
          <w:sz w:val="24"/>
          <w:szCs w:val="28"/>
          <w:highlight w:val="none"/>
          <w:lang w:eastAsia="zh-Hans"/>
        </w:rPr>
      </w:pPr>
    </w:p>
    <w:p w14:paraId="06C98635">
      <w:pPr>
        <w:pStyle w:val="19"/>
        <w:rPr>
          <w:rFonts w:hint="eastAsia" w:ascii="仿宋" w:hAnsi="仿宋" w:eastAsia="仿宋" w:cs="仿宋"/>
          <w:sz w:val="24"/>
          <w:szCs w:val="28"/>
          <w:highlight w:val="none"/>
          <w:lang w:eastAsia="zh-Hans"/>
        </w:rPr>
      </w:pPr>
    </w:p>
    <w:p w14:paraId="4BFCFADE">
      <w:pPr>
        <w:pStyle w:val="19"/>
        <w:rPr>
          <w:rFonts w:hint="eastAsia" w:ascii="仿宋" w:hAnsi="仿宋" w:eastAsia="仿宋" w:cs="仿宋"/>
          <w:sz w:val="24"/>
          <w:szCs w:val="28"/>
          <w:highlight w:val="none"/>
          <w:lang w:eastAsia="zh-Hans"/>
        </w:rPr>
      </w:pPr>
    </w:p>
    <w:p w14:paraId="0DB7E56F">
      <w:pPr>
        <w:pStyle w:val="19"/>
        <w:rPr>
          <w:rFonts w:hint="eastAsia" w:ascii="仿宋" w:hAnsi="仿宋" w:eastAsia="仿宋" w:cs="仿宋"/>
          <w:sz w:val="24"/>
          <w:szCs w:val="28"/>
          <w:highlight w:val="none"/>
          <w:lang w:eastAsia="zh-Hans"/>
        </w:rPr>
      </w:pPr>
    </w:p>
    <w:p w14:paraId="6A4810AA">
      <w:pPr>
        <w:pStyle w:val="19"/>
        <w:rPr>
          <w:rFonts w:hint="eastAsia" w:ascii="仿宋" w:hAnsi="仿宋" w:eastAsia="仿宋" w:cs="仿宋"/>
          <w:sz w:val="24"/>
          <w:szCs w:val="28"/>
          <w:highlight w:val="none"/>
          <w:lang w:eastAsia="zh-Hans"/>
        </w:rPr>
      </w:pPr>
    </w:p>
    <w:p w14:paraId="2EF4E1A7">
      <w:pPr>
        <w:pStyle w:val="19"/>
        <w:rPr>
          <w:rFonts w:hint="eastAsia" w:ascii="仿宋" w:hAnsi="仿宋" w:eastAsia="仿宋" w:cs="仿宋"/>
          <w:sz w:val="24"/>
          <w:szCs w:val="28"/>
          <w:highlight w:val="none"/>
          <w:lang w:eastAsia="zh-Hans"/>
        </w:rPr>
      </w:pPr>
    </w:p>
    <w:p w14:paraId="7395A823">
      <w:pPr>
        <w:pStyle w:val="19"/>
        <w:rPr>
          <w:rFonts w:hint="eastAsia" w:ascii="仿宋" w:hAnsi="仿宋" w:eastAsia="仿宋" w:cs="仿宋"/>
          <w:sz w:val="24"/>
          <w:szCs w:val="28"/>
          <w:highlight w:val="none"/>
          <w:lang w:eastAsia="zh-Hans"/>
        </w:rPr>
      </w:pPr>
    </w:p>
    <w:p w14:paraId="778B3CB0">
      <w:pPr>
        <w:pStyle w:val="19"/>
        <w:rPr>
          <w:rFonts w:hint="eastAsia" w:ascii="仿宋" w:hAnsi="仿宋" w:eastAsia="仿宋" w:cs="仿宋"/>
          <w:sz w:val="24"/>
          <w:szCs w:val="28"/>
          <w:highlight w:val="none"/>
          <w:lang w:eastAsia="zh-Hans"/>
        </w:rPr>
      </w:pPr>
    </w:p>
    <w:p w14:paraId="42A0A3E6">
      <w:pPr>
        <w:pStyle w:val="19"/>
        <w:rPr>
          <w:rFonts w:hint="eastAsia" w:ascii="仿宋" w:hAnsi="仿宋" w:eastAsia="仿宋" w:cs="仿宋"/>
          <w:sz w:val="24"/>
          <w:szCs w:val="28"/>
          <w:highlight w:val="none"/>
          <w:lang w:eastAsia="zh-Hans"/>
        </w:rPr>
      </w:pPr>
    </w:p>
    <w:p w14:paraId="0763891C">
      <w:pPr>
        <w:pStyle w:val="19"/>
        <w:rPr>
          <w:rFonts w:hint="eastAsia" w:ascii="仿宋" w:hAnsi="仿宋" w:eastAsia="仿宋" w:cs="仿宋"/>
          <w:sz w:val="24"/>
          <w:szCs w:val="28"/>
          <w:highlight w:val="none"/>
          <w:lang w:eastAsia="zh-Hans"/>
        </w:rPr>
      </w:pPr>
    </w:p>
    <w:p w14:paraId="7C12525F">
      <w:pPr>
        <w:pStyle w:val="19"/>
        <w:rPr>
          <w:rFonts w:hint="eastAsia" w:ascii="仿宋" w:hAnsi="仿宋" w:eastAsia="仿宋" w:cs="仿宋"/>
          <w:sz w:val="24"/>
          <w:szCs w:val="28"/>
          <w:highlight w:val="none"/>
          <w:lang w:eastAsia="zh-Hans"/>
        </w:rPr>
      </w:pPr>
    </w:p>
    <w:p w14:paraId="3524A8E6">
      <w:pPr>
        <w:pStyle w:val="19"/>
        <w:rPr>
          <w:rFonts w:hint="eastAsia" w:ascii="仿宋" w:hAnsi="仿宋" w:eastAsia="仿宋" w:cs="仿宋"/>
          <w:sz w:val="24"/>
          <w:szCs w:val="28"/>
          <w:highlight w:val="none"/>
          <w:lang w:eastAsia="zh-Hans"/>
        </w:rPr>
      </w:pPr>
    </w:p>
    <w:p w14:paraId="54FFE49A">
      <w:pPr>
        <w:pStyle w:val="19"/>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 xml:space="preserve">附件6                       </w:t>
      </w:r>
    </w:p>
    <w:p w14:paraId="6B9FB0EA">
      <w:pPr>
        <w:widowControl/>
        <w:spacing w:line="400" w:lineRule="exact"/>
        <w:ind w:firstLine="643" w:firstLineChars="200"/>
        <w:jc w:val="center"/>
        <w:rPr>
          <w:rFonts w:ascii="仿宋" w:hAnsi="仿宋" w:eastAsia="仿宋" w:cs="仿宋"/>
          <w:b/>
          <w:bCs/>
          <w:sz w:val="40"/>
          <w:szCs w:val="44"/>
          <w:highlight w:val="none"/>
          <w:lang w:eastAsia="zh-Hans"/>
        </w:rPr>
      </w:pPr>
      <w:r>
        <w:rPr>
          <w:rFonts w:hint="eastAsia" w:ascii="仿宋" w:hAnsi="仿宋" w:eastAsia="仿宋" w:cs="仿宋"/>
          <w:b/>
          <w:bCs/>
          <w:sz w:val="32"/>
          <w:szCs w:val="36"/>
          <w:highlight w:val="none"/>
          <w:lang w:eastAsia="zh-Hans"/>
        </w:rPr>
        <w:t>承诺书</w:t>
      </w:r>
    </w:p>
    <w:p w14:paraId="0A6C1550">
      <w:pPr>
        <w:widowControl/>
        <w:spacing w:line="400" w:lineRule="exact"/>
        <w:jc w:val="left"/>
        <w:rPr>
          <w:rFonts w:ascii="仿宋" w:hAnsi="仿宋" w:eastAsia="仿宋" w:cs="仿宋"/>
          <w:sz w:val="24"/>
          <w:szCs w:val="28"/>
          <w:highlight w:val="none"/>
          <w:lang w:eastAsia="zh-Hans"/>
        </w:rPr>
      </w:pPr>
    </w:p>
    <w:p w14:paraId="642CDDE5">
      <w:pPr>
        <w:pStyle w:val="14"/>
        <w:ind w:firstLine="0" w:firstLineChars="0"/>
        <w:rPr>
          <w:rFonts w:ascii="仿宋" w:hAnsi="仿宋" w:eastAsia="仿宋" w:cs="仿宋"/>
          <w:sz w:val="24"/>
          <w:szCs w:val="28"/>
          <w:highlight w:val="none"/>
          <w:lang w:eastAsia="zh-Hans"/>
        </w:rPr>
      </w:pPr>
    </w:p>
    <w:p w14:paraId="72FEE5B1">
      <w:pPr>
        <w:widowControl/>
        <w:spacing w:line="400" w:lineRule="exact"/>
        <w:ind w:left="480" w:firstLine="480" w:firstLineChars="200"/>
        <w:rPr>
          <w:rFonts w:ascii="仿宋" w:hAnsi="仿宋" w:eastAsia="仿宋" w:cs="仿宋"/>
          <w:sz w:val="24"/>
          <w:szCs w:val="28"/>
          <w:highlight w:val="none"/>
        </w:rPr>
      </w:pPr>
      <w:r>
        <w:rPr>
          <w:rFonts w:ascii="仿宋" w:hAnsi="仿宋" w:eastAsia="仿宋" w:cs="仿宋"/>
          <w:sz w:val="24"/>
          <w:szCs w:val="28"/>
          <w:highlight w:val="none"/>
          <w:lang w:eastAsia="zh-Hans"/>
        </w:rPr>
        <w:t>我司</w:t>
      </w:r>
      <w:r>
        <w:rPr>
          <w:rFonts w:hint="eastAsia" w:ascii="仿宋" w:hAnsi="仿宋" w:eastAsia="仿宋" w:cs="仿宋"/>
          <w:sz w:val="24"/>
          <w:szCs w:val="28"/>
          <w:highlight w:val="none"/>
        </w:rPr>
        <w:t>特此</w:t>
      </w:r>
      <w:r>
        <w:rPr>
          <w:rFonts w:hint="eastAsia" w:ascii="仿宋" w:hAnsi="仿宋" w:eastAsia="仿宋" w:cs="仿宋"/>
          <w:sz w:val="24"/>
          <w:szCs w:val="28"/>
          <w:highlight w:val="none"/>
          <w:lang w:eastAsia="zh-Hans"/>
        </w:rPr>
        <w:t>承诺</w:t>
      </w:r>
      <w:r>
        <w:rPr>
          <w:rFonts w:hint="eastAsia" w:ascii="仿宋" w:hAnsi="仿宋" w:eastAsia="仿宋" w:cs="仿宋"/>
          <w:sz w:val="24"/>
          <w:szCs w:val="28"/>
          <w:highlight w:val="none"/>
        </w:rPr>
        <w:t>如中标后可</w:t>
      </w:r>
      <w:r>
        <w:rPr>
          <w:rFonts w:hint="eastAsia" w:ascii="仿宋" w:hAnsi="仿宋" w:eastAsia="仿宋" w:cs="仿宋"/>
          <w:sz w:val="24"/>
          <w:szCs w:val="28"/>
          <w:highlight w:val="none"/>
          <w:lang w:val="en-US" w:eastAsia="zh-CN"/>
        </w:rPr>
        <w:t>满足</w:t>
      </w:r>
      <w:r>
        <w:rPr>
          <w:rFonts w:hint="eastAsia" w:ascii="仿宋" w:hAnsi="仿宋" w:eastAsia="仿宋" w:cs="仿宋"/>
          <w:sz w:val="24"/>
          <w:szCs w:val="20"/>
          <w:highlight w:val="none"/>
          <w:lang w:val="en-US" w:eastAsia="zh-CN"/>
        </w:rPr>
        <w:t>时效响应能力</w:t>
      </w:r>
      <w:r>
        <w:rPr>
          <w:rFonts w:hint="eastAsia" w:ascii="仿宋" w:hAnsi="仿宋" w:eastAsia="仿宋" w:cs="仿宋"/>
          <w:sz w:val="24"/>
          <w:szCs w:val="20"/>
          <w:highlight w:val="none"/>
        </w:rPr>
        <w:t>（在</w:t>
      </w:r>
      <w:r>
        <w:rPr>
          <w:rFonts w:hint="eastAsia" w:ascii="仿宋" w:hAnsi="仿宋" w:eastAsia="仿宋" w:cs="仿宋"/>
          <w:sz w:val="24"/>
          <w:szCs w:val="20"/>
          <w:highlight w:val="none"/>
          <w:lang w:val="en-US" w:eastAsia="zh-CN"/>
        </w:rPr>
        <w:t>3</w:t>
      </w:r>
      <w:r>
        <w:rPr>
          <w:rFonts w:hint="eastAsia" w:ascii="仿宋" w:hAnsi="仿宋" w:eastAsia="仿宋" w:cs="仿宋"/>
          <w:sz w:val="24"/>
          <w:szCs w:val="20"/>
          <w:highlight w:val="none"/>
        </w:rPr>
        <w:t>小时内到达工厂对加工件进行测绘、取（送）件等</w:t>
      </w:r>
    </w:p>
    <w:p w14:paraId="52AB818B">
      <w:pPr>
        <w:widowControl/>
        <w:spacing w:line="400" w:lineRule="exact"/>
        <w:ind w:left="480"/>
        <w:rPr>
          <w:rFonts w:ascii="仿宋" w:hAnsi="仿宋" w:eastAsia="仿宋" w:cs="仿宋"/>
          <w:sz w:val="24"/>
          <w:szCs w:val="28"/>
          <w:highlight w:val="none"/>
          <w:lang w:eastAsia="zh-Hans"/>
        </w:rPr>
      </w:pPr>
    </w:p>
    <w:p w14:paraId="00239528">
      <w:pPr>
        <w:widowControl/>
        <w:spacing w:line="400" w:lineRule="exact"/>
        <w:ind w:left="480"/>
        <w:rPr>
          <w:rFonts w:ascii="仿宋" w:hAnsi="仿宋" w:eastAsia="仿宋" w:cs="仿宋"/>
          <w:sz w:val="24"/>
          <w:szCs w:val="28"/>
          <w:highlight w:val="none"/>
          <w:lang w:eastAsia="zh-Hans"/>
        </w:rPr>
      </w:pPr>
      <w:r>
        <w:rPr>
          <w:rFonts w:hint="eastAsia" w:ascii="仿宋" w:hAnsi="仿宋" w:eastAsia="仿宋" w:cs="仿宋"/>
          <w:sz w:val="24"/>
          <w:szCs w:val="28"/>
          <w:highlight w:val="none"/>
          <w:lang w:eastAsia="zh-Hans"/>
        </w:rPr>
        <w:t>特此证明</w:t>
      </w:r>
    </w:p>
    <w:p w14:paraId="3A403852">
      <w:pPr>
        <w:widowControl/>
        <w:spacing w:line="400" w:lineRule="exact"/>
        <w:jc w:val="center"/>
        <w:rPr>
          <w:rFonts w:ascii="仿宋" w:hAnsi="仿宋" w:eastAsia="仿宋" w:cs="仿宋"/>
          <w:sz w:val="24"/>
          <w:szCs w:val="28"/>
          <w:highlight w:val="none"/>
          <w:lang w:eastAsia="zh-Hans"/>
        </w:rPr>
      </w:pPr>
    </w:p>
    <w:p w14:paraId="0CC0D381">
      <w:pPr>
        <w:widowControl/>
        <w:spacing w:line="400" w:lineRule="exact"/>
        <w:jc w:val="center"/>
        <w:rPr>
          <w:rFonts w:ascii="仿宋" w:hAnsi="仿宋" w:eastAsia="仿宋" w:cs="仿宋"/>
          <w:sz w:val="24"/>
          <w:szCs w:val="28"/>
          <w:highlight w:val="none"/>
          <w:lang w:eastAsia="zh-Hans"/>
        </w:rPr>
      </w:pPr>
    </w:p>
    <w:p w14:paraId="3871BA31">
      <w:pPr>
        <w:widowControl/>
        <w:spacing w:line="400" w:lineRule="exact"/>
        <w:jc w:val="center"/>
        <w:rPr>
          <w:rFonts w:ascii="仿宋" w:hAnsi="仿宋" w:eastAsia="仿宋" w:cs="仿宋"/>
          <w:sz w:val="24"/>
          <w:szCs w:val="28"/>
          <w:highlight w:val="none"/>
          <w:lang w:eastAsia="zh-Hans"/>
        </w:rPr>
      </w:pPr>
    </w:p>
    <w:p w14:paraId="7C1EC620">
      <w:pPr>
        <w:widowControl/>
        <w:spacing w:line="400" w:lineRule="exact"/>
        <w:jc w:val="center"/>
        <w:rPr>
          <w:rFonts w:ascii="仿宋" w:hAnsi="仿宋" w:eastAsia="仿宋" w:cs="仿宋"/>
          <w:sz w:val="24"/>
          <w:szCs w:val="28"/>
          <w:highlight w:val="none"/>
          <w:lang w:eastAsia="zh-Hans"/>
        </w:rPr>
      </w:pPr>
      <w:r>
        <w:rPr>
          <w:rFonts w:ascii="仿宋" w:hAnsi="仿宋" w:eastAsia="仿宋" w:cs="仿宋"/>
          <w:sz w:val="24"/>
          <w:szCs w:val="28"/>
          <w:highlight w:val="none"/>
          <w:lang w:eastAsia="zh-Hans"/>
        </w:rPr>
        <w:t xml:space="preserve">                              </w:t>
      </w:r>
      <w:r>
        <w:rPr>
          <w:rFonts w:hint="eastAsia" w:ascii="仿宋" w:hAnsi="仿宋" w:eastAsia="仿宋" w:cs="仿宋"/>
          <w:sz w:val="24"/>
          <w:szCs w:val="28"/>
          <w:highlight w:val="none"/>
        </w:rPr>
        <w:t>投标</w:t>
      </w:r>
      <w:r>
        <w:rPr>
          <w:rFonts w:hint="eastAsia" w:ascii="仿宋" w:hAnsi="仿宋" w:eastAsia="仿宋" w:cs="仿宋"/>
          <w:sz w:val="24"/>
          <w:szCs w:val="28"/>
          <w:highlight w:val="none"/>
          <w:lang w:eastAsia="zh-Hans"/>
        </w:rPr>
        <w:t>人名称：</w:t>
      </w:r>
    </w:p>
    <w:p w14:paraId="75E555ED">
      <w:pPr>
        <w:widowControl/>
        <w:spacing w:line="400" w:lineRule="exact"/>
        <w:jc w:val="center"/>
        <w:rPr>
          <w:rFonts w:ascii="仿宋" w:hAnsi="仿宋" w:eastAsia="仿宋" w:cs="仿宋"/>
          <w:sz w:val="24"/>
          <w:szCs w:val="28"/>
          <w:highlight w:val="none"/>
          <w:lang w:eastAsia="zh-Hans"/>
        </w:rPr>
      </w:pPr>
    </w:p>
    <w:p w14:paraId="2AFA2775">
      <w:pPr>
        <w:pStyle w:val="19"/>
        <w:rPr>
          <w:rFonts w:hint="default" w:ascii="仿宋" w:hAnsi="仿宋" w:eastAsia="仿宋" w:cs="仿宋"/>
          <w:sz w:val="24"/>
          <w:szCs w:val="28"/>
          <w:highlight w:val="none"/>
          <w:lang w:val="en-US" w:eastAsia="zh-CN"/>
        </w:rPr>
      </w:pPr>
      <w:r>
        <w:rPr>
          <w:rFonts w:ascii="仿宋" w:hAnsi="仿宋" w:eastAsia="仿宋" w:cs="仿宋"/>
          <w:sz w:val="24"/>
          <w:szCs w:val="28"/>
          <w:highlight w:val="none"/>
          <w:lang w:eastAsia="zh-Hans"/>
        </w:rPr>
        <w:t xml:space="preserve">                            </w:t>
      </w:r>
      <w:r>
        <w:rPr>
          <w:rFonts w:hint="eastAsia" w:ascii="仿宋" w:hAnsi="仿宋" w:eastAsia="仿宋" w:cs="仿宋"/>
          <w:sz w:val="24"/>
          <w:szCs w:val="28"/>
          <w:highlight w:val="none"/>
          <w:lang w:val="en-US" w:eastAsia="zh-CN"/>
        </w:rPr>
        <w:t xml:space="preserve">                     </w:t>
      </w:r>
      <w:r>
        <w:rPr>
          <w:rFonts w:ascii="仿宋" w:hAnsi="仿宋" w:eastAsia="仿宋" w:cs="仿宋"/>
          <w:sz w:val="24"/>
          <w:szCs w:val="28"/>
          <w:highlight w:val="none"/>
          <w:lang w:eastAsia="zh-Hans"/>
        </w:rPr>
        <w:t xml:space="preserve">  </w:t>
      </w:r>
      <w:r>
        <w:rPr>
          <w:rFonts w:hint="eastAsia" w:ascii="仿宋" w:hAnsi="仿宋" w:eastAsia="仿宋" w:cs="仿宋"/>
          <w:sz w:val="24"/>
          <w:szCs w:val="28"/>
          <w:highlight w:val="none"/>
        </w:rPr>
        <w:t>投标</w:t>
      </w:r>
      <w:r>
        <w:rPr>
          <w:rFonts w:hint="eastAsia" w:ascii="仿宋" w:hAnsi="仿宋" w:eastAsia="仿宋" w:cs="仿宋"/>
          <w:sz w:val="24"/>
          <w:szCs w:val="28"/>
          <w:highlight w:val="none"/>
          <w:lang w:eastAsia="zh-Hans"/>
        </w:rPr>
        <w:t>人盖章：</w:t>
      </w:r>
    </w:p>
    <w:p w14:paraId="4C18D77D">
      <w:pPr>
        <w:pStyle w:val="19"/>
        <w:rPr>
          <w:rFonts w:hint="eastAsia" w:ascii="仿宋" w:hAnsi="仿宋" w:eastAsia="仿宋" w:cs="仿宋"/>
          <w:sz w:val="24"/>
          <w:szCs w:val="28"/>
          <w:highlight w:val="none"/>
          <w:lang w:val="en-US" w:eastAsia="zh-CN"/>
        </w:rPr>
      </w:pPr>
    </w:p>
    <w:p w14:paraId="57B7DDC8">
      <w:pPr>
        <w:pStyle w:val="14"/>
        <w:ind w:firstLine="420"/>
        <w:rPr>
          <w:highlight w:val="none"/>
        </w:rPr>
      </w:pPr>
    </w:p>
    <w:sectPr>
      <w:pgSz w:w="11906" w:h="16838"/>
      <w:pgMar w:top="890" w:right="1003" w:bottom="890" w:left="10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jJjNTViYjZjY2RjZTc4YTYxNGVmZWM3MjUwNTQifQ=="/>
  </w:docVars>
  <w:rsids>
    <w:rsidRoot w:val="00222DA1"/>
    <w:rsid w:val="00013330"/>
    <w:rsid w:val="000145A8"/>
    <w:rsid w:val="00040744"/>
    <w:rsid w:val="00065C5B"/>
    <w:rsid w:val="00080551"/>
    <w:rsid w:val="000814A0"/>
    <w:rsid w:val="0009642D"/>
    <w:rsid w:val="000B48BE"/>
    <w:rsid w:val="000F2E0F"/>
    <w:rsid w:val="00105984"/>
    <w:rsid w:val="00130DC0"/>
    <w:rsid w:val="00146358"/>
    <w:rsid w:val="00193ADD"/>
    <w:rsid w:val="001A03FA"/>
    <w:rsid w:val="001A280F"/>
    <w:rsid w:val="001A33ED"/>
    <w:rsid w:val="001B0DD4"/>
    <w:rsid w:val="001C7D4D"/>
    <w:rsid w:val="001D5565"/>
    <w:rsid w:val="001F00E8"/>
    <w:rsid w:val="001F094B"/>
    <w:rsid w:val="001F6459"/>
    <w:rsid w:val="00222DA1"/>
    <w:rsid w:val="00224EE3"/>
    <w:rsid w:val="00262594"/>
    <w:rsid w:val="002849BE"/>
    <w:rsid w:val="00297A2B"/>
    <w:rsid w:val="002A26DF"/>
    <w:rsid w:val="002B0C8C"/>
    <w:rsid w:val="002B7CB3"/>
    <w:rsid w:val="002C197A"/>
    <w:rsid w:val="002C32F1"/>
    <w:rsid w:val="002C35BD"/>
    <w:rsid w:val="002C68EC"/>
    <w:rsid w:val="002D0167"/>
    <w:rsid w:val="002E406B"/>
    <w:rsid w:val="003078E2"/>
    <w:rsid w:val="00307C9F"/>
    <w:rsid w:val="0032058F"/>
    <w:rsid w:val="00342126"/>
    <w:rsid w:val="00343CA2"/>
    <w:rsid w:val="0035058E"/>
    <w:rsid w:val="00350D65"/>
    <w:rsid w:val="003536A5"/>
    <w:rsid w:val="00353761"/>
    <w:rsid w:val="00382FCA"/>
    <w:rsid w:val="003B32E9"/>
    <w:rsid w:val="003B7034"/>
    <w:rsid w:val="003C5CC5"/>
    <w:rsid w:val="00404C1A"/>
    <w:rsid w:val="004125C0"/>
    <w:rsid w:val="00414D96"/>
    <w:rsid w:val="00433476"/>
    <w:rsid w:val="00434050"/>
    <w:rsid w:val="004438B2"/>
    <w:rsid w:val="00444BD5"/>
    <w:rsid w:val="004A5274"/>
    <w:rsid w:val="004C0122"/>
    <w:rsid w:val="004D3ABF"/>
    <w:rsid w:val="004D499F"/>
    <w:rsid w:val="005017B3"/>
    <w:rsid w:val="00504FC2"/>
    <w:rsid w:val="00525508"/>
    <w:rsid w:val="005258FA"/>
    <w:rsid w:val="00537D61"/>
    <w:rsid w:val="00540179"/>
    <w:rsid w:val="0055156D"/>
    <w:rsid w:val="005635C6"/>
    <w:rsid w:val="005829BD"/>
    <w:rsid w:val="00582DCB"/>
    <w:rsid w:val="00590CB8"/>
    <w:rsid w:val="005A01C3"/>
    <w:rsid w:val="005C06DB"/>
    <w:rsid w:val="005C7CA5"/>
    <w:rsid w:val="005D1F22"/>
    <w:rsid w:val="005E1450"/>
    <w:rsid w:val="005F1144"/>
    <w:rsid w:val="005F4061"/>
    <w:rsid w:val="00606E03"/>
    <w:rsid w:val="0061759D"/>
    <w:rsid w:val="00627F3B"/>
    <w:rsid w:val="0069649B"/>
    <w:rsid w:val="006A498D"/>
    <w:rsid w:val="006B09DD"/>
    <w:rsid w:val="006B493B"/>
    <w:rsid w:val="006B5B8E"/>
    <w:rsid w:val="006D392B"/>
    <w:rsid w:val="006E0EB4"/>
    <w:rsid w:val="006E2ED0"/>
    <w:rsid w:val="006E6A6E"/>
    <w:rsid w:val="006F180B"/>
    <w:rsid w:val="0071652C"/>
    <w:rsid w:val="007341CB"/>
    <w:rsid w:val="00743F8D"/>
    <w:rsid w:val="00752507"/>
    <w:rsid w:val="00767BEF"/>
    <w:rsid w:val="0077309A"/>
    <w:rsid w:val="00776C95"/>
    <w:rsid w:val="00793490"/>
    <w:rsid w:val="00795FD5"/>
    <w:rsid w:val="007C23EF"/>
    <w:rsid w:val="007D3721"/>
    <w:rsid w:val="007F46E7"/>
    <w:rsid w:val="007F7BD4"/>
    <w:rsid w:val="008038D7"/>
    <w:rsid w:val="0083035A"/>
    <w:rsid w:val="00831C5D"/>
    <w:rsid w:val="00862CC0"/>
    <w:rsid w:val="008731DB"/>
    <w:rsid w:val="00884ADE"/>
    <w:rsid w:val="0088643B"/>
    <w:rsid w:val="00894C42"/>
    <w:rsid w:val="008A4692"/>
    <w:rsid w:val="008C148B"/>
    <w:rsid w:val="008D5360"/>
    <w:rsid w:val="009214DC"/>
    <w:rsid w:val="0093074C"/>
    <w:rsid w:val="0093122E"/>
    <w:rsid w:val="00937159"/>
    <w:rsid w:val="009534D5"/>
    <w:rsid w:val="00964DED"/>
    <w:rsid w:val="00967889"/>
    <w:rsid w:val="0098116A"/>
    <w:rsid w:val="00983CFE"/>
    <w:rsid w:val="0098478F"/>
    <w:rsid w:val="009856CC"/>
    <w:rsid w:val="009B29A3"/>
    <w:rsid w:val="009C52E1"/>
    <w:rsid w:val="009D21F8"/>
    <w:rsid w:val="009D4BDC"/>
    <w:rsid w:val="009E36E7"/>
    <w:rsid w:val="00A035CA"/>
    <w:rsid w:val="00A13E06"/>
    <w:rsid w:val="00A13F96"/>
    <w:rsid w:val="00A25193"/>
    <w:rsid w:val="00A36320"/>
    <w:rsid w:val="00A53B4F"/>
    <w:rsid w:val="00A57DB1"/>
    <w:rsid w:val="00A6305D"/>
    <w:rsid w:val="00A64E27"/>
    <w:rsid w:val="00A67242"/>
    <w:rsid w:val="00A71EC8"/>
    <w:rsid w:val="00A919F6"/>
    <w:rsid w:val="00A93923"/>
    <w:rsid w:val="00AA46FF"/>
    <w:rsid w:val="00AE2811"/>
    <w:rsid w:val="00AF23AE"/>
    <w:rsid w:val="00AF4203"/>
    <w:rsid w:val="00B036A4"/>
    <w:rsid w:val="00B036B0"/>
    <w:rsid w:val="00B47C2A"/>
    <w:rsid w:val="00B62398"/>
    <w:rsid w:val="00B63D17"/>
    <w:rsid w:val="00B64D6F"/>
    <w:rsid w:val="00B71596"/>
    <w:rsid w:val="00B737D6"/>
    <w:rsid w:val="00B765BA"/>
    <w:rsid w:val="00BA2172"/>
    <w:rsid w:val="00BA68D2"/>
    <w:rsid w:val="00BB0162"/>
    <w:rsid w:val="00BD5E29"/>
    <w:rsid w:val="00BE4221"/>
    <w:rsid w:val="00BE578E"/>
    <w:rsid w:val="00C24366"/>
    <w:rsid w:val="00C26280"/>
    <w:rsid w:val="00C314C1"/>
    <w:rsid w:val="00C52A48"/>
    <w:rsid w:val="00C53C5B"/>
    <w:rsid w:val="00C6055D"/>
    <w:rsid w:val="00C706A8"/>
    <w:rsid w:val="00C731D6"/>
    <w:rsid w:val="00C74CAA"/>
    <w:rsid w:val="00C7598F"/>
    <w:rsid w:val="00C868EF"/>
    <w:rsid w:val="00CA0F5A"/>
    <w:rsid w:val="00CA194B"/>
    <w:rsid w:val="00CB03B6"/>
    <w:rsid w:val="00CC23B1"/>
    <w:rsid w:val="00CD2455"/>
    <w:rsid w:val="00D059C8"/>
    <w:rsid w:val="00D3374C"/>
    <w:rsid w:val="00D34260"/>
    <w:rsid w:val="00D47607"/>
    <w:rsid w:val="00D61436"/>
    <w:rsid w:val="00D830DF"/>
    <w:rsid w:val="00DA6ABD"/>
    <w:rsid w:val="00DB31B5"/>
    <w:rsid w:val="00DB5A2B"/>
    <w:rsid w:val="00DD2A97"/>
    <w:rsid w:val="00DD68FF"/>
    <w:rsid w:val="00E14B98"/>
    <w:rsid w:val="00E22446"/>
    <w:rsid w:val="00E40B1C"/>
    <w:rsid w:val="00E53893"/>
    <w:rsid w:val="00E6230D"/>
    <w:rsid w:val="00E84564"/>
    <w:rsid w:val="00E8505F"/>
    <w:rsid w:val="00E85F1E"/>
    <w:rsid w:val="00EB1AFE"/>
    <w:rsid w:val="00EB7B81"/>
    <w:rsid w:val="00ED18C7"/>
    <w:rsid w:val="00EE18F1"/>
    <w:rsid w:val="00EF0E25"/>
    <w:rsid w:val="00F0337B"/>
    <w:rsid w:val="00F40982"/>
    <w:rsid w:val="00F428E1"/>
    <w:rsid w:val="00F476F2"/>
    <w:rsid w:val="00F5082B"/>
    <w:rsid w:val="00F50A45"/>
    <w:rsid w:val="00F5304E"/>
    <w:rsid w:val="00F70B36"/>
    <w:rsid w:val="00F72202"/>
    <w:rsid w:val="00F74DD0"/>
    <w:rsid w:val="00F95612"/>
    <w:rsid w:val="00F961E7"/>
    <w:rsid w:val="00FE3BC3"/>
    <w:rsid w:val="00FF4BA8"/>
    <w:rsid w:val="016A6FD7"/>
    <w:rsid w:val="018E7169"/>
    <w:rsid w:val="019A7543"/>
    <w:rsid w:val="02145195"/>
    <w:rsid w:val="025E6117"/>
    <w:rsid w:val="02FF4BC4"/>
    <w:rsid w:val="03824AAC"/>
    <w:rsid w:val="03B94246"/>
    <w:rsid w:val="052B2F21"/>
    <w:rsid w:val="05E75B1F"/>
    <w:rsid w:val="06402C0B"/>
    <w:rsid w:val="06E22B16"/>
    <w:rsid w:val="07A34FF1"/>
    <w:rsid w:val="081D2FF5"/>
    <w:rsid w:val="08337E2C"/>
    <w:rsid w:val="084D31AF"/>
    <w:rsid w:val="097435A7"/>
    <w:rsid w:val="0A14667A"/>
    <w:rsid w:val="0BF113B5"/>
    <w:rsid w:val="0C935C3C"/>
    <w:rsid w:val="0D8F55BF"/>
    <w:rsid w:val="0D9C21C9"/>
    <w:rsid w:val="0E325320"/>
    <w:rsid w:val="0E747874"/>
    <w:rsid w:val="10645539"/>
    <w:rsid w:val="11274C70"/>
    <w:rsid w:val="12483364"/>
    <w:rsid w:val="125D0492"/>
    <w:rsid w:val="12857DF3"/>
    <w:rsid w:val="13CD2FB8"/>
    <w:rsid w:val="144D68B0"/>
    <w:rsid w:val="14DC4893"/>
    <w:rsid w:val="154D47EE"/>
    <w:rsid w:val="157A52BB"/>
    <w:rsid w:val="158C7332"/>
    <w:rsid w:val="15B036FB"/>
    <w:rsid w:val="16D17263"/>
    <w:rsid w:val="17840FA4"/>
    <w:rsid w:val="184B57A3"/>
    <w:rsid w:val="18CB43A7"/>
    <w:rsid w:val="1A357E1A"/>
    <w:rsid w:val="1A703458"/>
    <w:rsid w:val="1ABD289D"/>
    <w:rsid w:val="1B0B43F3"/>
    <w:rsid w:val="1B0D514B"/>
    <w:rsid w:val="1B4070D9"/>
    <w:rsid w:val="1CED3535"/>
    <w:rsid w:val="1D70551D"/>
    <w:rsid w:val="1D7E4010"/>
    <w:rsid w:val="1E722E09"/>
    <w:rsid w:val="1FFE1506"/>
    <w:rsid w:val="20210D51"/>
    <w:rsid w:val="20364DDE"/>
    <w:rsid w:val="206A6B9C"/>
    <w:rsid w:val="20E013D0"/>
    <w:rsid w:val="21E67E2B"/>
    <w:rsid w:val="229677D4"/>
    <w:rsid w:val="23F25577"/>
    <w:rsid w:val="242157C3"/>
    <w:rsid w:val="24F22597"/>
    <w:rsid w:val="255E46D4"/>
    <w:rsid w:val="26292F4C"/>
    <w:rsid w:val="262E286F"/>
    <w:rsid w:val="26453613"/>
    <w:rsid w:val="26CF1507"/>
    <w:rsid w:val="273B4842"/>
    <w:rsid w:val="274C732D"/>
    <w:rsid w:val="27AC4531"/>
    <w:rsid w:val="27CB5B17"/>
    <w:rsid w:val="27FE22A3"/>
    <w:rsid w:val="28AF339E"/>
    <w:rsid w:val="2BB67A3C"/>
    <w:rsid w:val="2CB744E2"/>
    <w:rsid w:val="2D67693D"/>
    <w:rsid w:val="2E412EAF"/>
    <w:rsid w:val="2EA339A5"/>
    <w:rsid w:val="2EB931C8"/>
    <w:rsid w:val="30A60587"/>
    <w:rsid w:val="30DD32FF"/>
    <w:rsid w:val="31440D43"/>
    <w:rsid w:val="32A56DA7"/>
    <w:rsid w:val="332D7CE1"/>
    <w:rsid w:val="33CD57FA"/>
    <w:rsid w:val="34AA79F0"/>
    <w:rsid w:val="35661288"/>
    <w:rsid w:val="35F122E6"/>
    <w:rsid w:val="36B50719"/>
    <w:rsid w:val="36C1055B"/>
    <w:rsid w:val="37131E56"/>
    <w:rsid w:val="382D0783"/>
    <w:rsid w:val="3835393F"/>
    <w:rsid w:val="38467698"/>
    <w:rsid w:val="3A027D7C"/>
    <w:rsid w:val="3A0932AA"/>
    <w:rsid w:val="3A79211C"/>
    <w:rsid w:val="3A8C1E7A"/>
    <w:rsid w:val="3AB837EC"/>
    <w:rsid w:val="3B0C0B24"/>
    <w:rsid w:val="3CD82080"/>
    <w:rsid w:val="3D76516C"/>
    <w:rsid w:val="3E6212CC"/>
    <w:rsid w:val="3F034763"/>
    <w:rsid w:val="3F0A35CC"/>
    <w:rsid w:val="3F9C0442"/>
    <w:rsid w:val="407C5E04"/>
    <w:rsid w:val="4191768D"/>
    <w:rsid w:val="42F44377"/>
    <w:rsid w:val="43187EFB"/>
    <w:rsid w:val="44150A49"/>
    <w:rsid w:val="44AD2F6F"/>
    <w:rsid w:val="44D707C6"/>
    <w:rsid w:val="45063D15"/>
    <w:rsid w:val="46905E67"/>
    <w:rsid w:val="469945A1"/>
    <w:rsid w:val="46A65751"/>
    <w:rsid w:val="46CF460D"/>
    <w:rsid w:val="471A1ED2"/>
    <w:rsid w:val="47316B77"/>
    <w:rsid w:val="47C16834"/>
    <w:rsid w:val="47C456ED"/>
    <w:rsid w:val="48605CC9"/>
    <w:rsid w:val="490E3DD1"/>
    <w:rsid w:val="4AE000BE"/>
    <w:rsid w:val="4B186467"/>
    <w:rsid w:val="4B586ECD"/>
    <w:rsid w:val="4BDE7972"/>
    <w:rsid w:val="4C601287"/>
    <w:rsid w:val="4C6F49FA"/>
    <w:rsid w:val="4DE07805"/>
    <w:rsid w:val="4E0A035C"/>
    <w:rsid w:val="4E3A3511"/>
    <w:rsid w:val="4E9223C8"/>
    <w:rsid w:val="4F606746"/>
    <w:rsid w:val="4FB94DAD"/>
    <w:rsid w:val="510D4856"/>
    <w:rsid w:val="514276D7"/>
    <w:rsid w:val="51476006"/>
    <w:rsid w:val="51C55131"/>
    <w:rsid w:val="52185DF5"/>
    <w:rsid w:val="53000B16"/>
    <w:rsid w:val="532F1A22"/>
    <w:rsid w:val="539C73EC"/>
    <w:rsid w:val="53DD0D26"/>
    <w:rsid w:val="5447483C"/>
    <w:rsid w:val="54863A51"/>
    <w:rsid w:val="54C87412"/>
    <w:rsid w:val="55075DC3"/>
    <w:rsid w:val="55545149"/>
    <w:rsid w:val="565F3FE4"/>
    <w:rsid w:val="578452AF"/>
    <w:rsid w:val="580E5A83"/>
    <w:rsid w:val="58926B7B"/>
    <w:rsid w:val="593C2162"/>
    <w:rsid w:val="59733895"/>
    <w:rsid w:val="5A89319F"/>
    <w:rsid w:val="5B2439B2"/>
    <w:rsid w:val="5BB46942"/>
    <w:rsid w:val="5D8F1B64"/>
    <w:rsid w:val="5DA8573A"/>
    <w:rsid w:val="5DEA21A7"/>
    <w:rsid w:val="5DFFA46F"/>
    <w:rsid w:val="5F7319CB"/>
    <w:rsid w:val="5FAD37A1"/>
    <w:rsid w:val="5FC01634"/>
    <w:rsid w:val="60155303"/>
    <w:rsid w:val="60D90F06"/>
    <w:rsid w:val="610A2B60"/>
    <w:rsid w:val="61404E37"/>
    <w:rsid w:val="61BA27D8"/>
    <w:rsid w:val="634C56B2"/>
    <w:rsid w:val="63B079EF"/>
    <w:rsid w:val="63B47213"/>
    <w:rsid w:val="66E66D60"/>
    <w:rsid w:val="67825B46"/>
    <w:rsid w:val="67F91AF4"/>
    <w:rsid w:val="67FF4FC2"/>
    <w:rsid w:val="68C0006E"/>
    <w:rsid w:val="6A05798A"/>
    <w:rsid w:val="6A3A6264"/>
    <w:rsid w:val="6C755C79"/>
    <w:rsid w:val="6CA81631"/>
    <w:rsid w:val="6CBB4460"/>
    <w:rsid w:val="6DFF3A4C"/>
    <w:rsid w:val="6ED861A0"/>
    <w:rsid w:val="6EFA72EF"/>
    <w:rsid w:val="6FC2727F"/>
    <w:rsid w:val="6FD64C81"/>
    <w:rsid w:val="6FDC1165"/>
    <w:rsid w:val="70892DF9"/>
    <w:rsid w:val="724820CD"/>
    <w:rsid w:val="72877CE3"/>
    <w:rsid w:val="730B71C5"/>
    <w:rsid w:val="74BB2FF2"/>
    <w:rsid w:val="74ED587A"/>
    <w:rsid w:val="75BD489E"/>
    <w:rsid w:val="77831C55"/>
    <w:rsid w:val="7798707D"/>
    <w:rsid w:val="77E9279A"/>
    <w:rsid w:val="77F008AA"/>
    <w:rsid w:val="78287E53"/>
    <w:rsid w:val="793632CD"/>
    <w:rsid w:val="794C5FB4"/>
    <w:rsid w:val="79F20261"/>
    <w:rsid w:val="7AC06311"/>
    <w:rsid w:val="7BFE5099"/>
    <w:rsid w:val="7C3E5CD1"/>
    <w:rsid w:val="7C471919"/>
    <w:rsid w:val="7C9C2087"/>
    <w:rsid w:val="7D823D52"/>
    <w:rsid w:val="7D8D55F8"/>
    <w:rsid w:val="7D99439A"/>
    <w:rsid w:val="7E394D59"/>
    <w:rsid w:val="7ED177D0"/>
    <w:rsid w:val="7EED4222"/>
    <w:rsid w:val="7F4D7871"/>
    <w:rsid w:val="7F7BA29A"/>
    <w:rsid w:val="7F967F89"/>
    <w:rsid w:val="7FD34722"/>
    <w:rsid w:val="7FDFEC21"/>
    <w:rsid w:val="7FFC23FC"/>
    <w:rsid w:val="BFFDE771"/>
    <w:rsid w:val="D2E82F5F"/>
    <w:rsid w:val="EF76AE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toa heading"/>
    <w:basedOn w:val="1"/>
    <w:next w:val="1"/>
    <w:qFormat/>
    <w:uiPriority w:val="0"/>
    <w:pPr>
      <w:spacing w:before="120"/>
    </w:pPr>
    <w:rPr>
      <w:rFonts w:ascii="DejaVu Sans" w:hAnsi="DejaVu Sans"/>
      <w:sz w:val="24"/>
    </w:rPr>
  </w:style>
  <w:style w:type="paragraph" w:styleId="4">
    <w:name w:val="annotation text"/>
    <w:basedOn w:val="1"/>
    <w:link w:val="24"/>
    <w:semiHidden/>
    <w:unhideWhenUsed/>
    <w:qFormat/>
    <w:uiPriority w:val="99"/>
    <w:pPr>
      <w:jc w:val="left"/>
    </w:pPr>
  </w:style>
  <w:style w:type="paragraph" w:styleId="5">
    <w:name w:val="Body Text 3"/>
    <w:basedOn w:val="1"/>
    <w:qFormat/>
    <w:uiPriority w:val="0"/>
    <w:rPr>
      <w:rFonts w:ascii="宋体" w:hAnsi="Calibri"/>
      <w:sz w:val="24"/>
      <w:szCs w:val="20"/>
    </w:rPr>
  </w:style>
  <w:style w:type="paragraph" w:styleId="6">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7">
    <w:name w:val="Body Text Indent"/>
    <w:basedOn w:val="1"/>
    <w:qFormat/>
    <w:uiPriority w:val="0"/>
    <w:pPr>
      <w:spacing w:line="360" w:lineRule="auto"/>
      <w:ind w:firstLine="420"/>
    </w:pPr>
    <w:rPr>
      <w:szCs w:val="20"/>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annotation subject"/>
    <w:basedOn w:val="4"/>
    <w:next w:val="4"/>
    <w:link w:val="25"/>
    <w:semiHidden/>
    <w:unhideWhenUsed/>
    <w:qFormat/>
    <w:uiPriority w:val="99"/>
    <w:rPr>
      <w:b/>
      <w:bCs/>
    </w:rPr>
  </w:style>
  <w:style w:type="paragraph" w:styleId="14">
    <w:name w:val="Body Text First Indent 2"/>
    <w:basedOn w:val="7"/>
    <w:unhideWhenUsed/>
    <w:qFormat/>
    <w:uiPriority w:val="0"/>
    <w:pPr>
      <w:ind w:firstLine="200" w:firstLineChars="200"/>
    </w:p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批注框文本 Char"/>
    <w:basedOn w:val="16"/>
    <w:link w:val="8"/>
    <w:semiHidden/>
    <w:qFormat/>
    <w:uiPriority w:val="99"/>
    <w:rPr>
      <w:rFonts w:ascii="Times New Roman" w:hAnsi="Times New Roman" w:eastAsia="宋体" w:cs="Times New Roman"/>
      <w:kern w:val="2"/>
      <w:sz w:val="18"/>
      <w:szCs w:val="18"/>
    </w:rPr>
  </w:style>
  <w:style w:type="paragraph" w:customStyle="1" w:styleId="23">
    <w:name w:val="列出段落1"/>
    <w:basedOn w:val="1"/>
    <w:qFormat/>
    <w:uiPriority w:val="34"/>
    <w:pPr>
      <w:ind w:firstLine="420" w:firstLineChars="200"/>
    </w:pPr>
  </w:style>
  <w:style w:type="character" w:customStyle="1" w:styleId="24">
    <w:name w:val="批注文字 Char"/>
    <w:basedOn w:val="16"/>
    <w:link w:val="4"/>
    <w:semiHidden/>
    <w:qFormat/>
    <w:uiPriority w:val="99"/>
    <w:rPr>
      <w:kern w:val="2"/>
      <w:sz w:val="21"/>
      <w:szCs w:val="24"/>
    </w:rPr>
  </w:style>
  <w:style w:type="character" w:customStyle="1" w:styleId="25">
    <w:name w:val="批注主题 Char"/>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17</Pages>
  <Words>9399</Words>
  <Characters>10023</Characters>
  <Lines>82</Lines>
  <Paragraphs>23</Paragraphs>
  <TotalTime>8</TotalTime>
  <ScaleCrop>false</ScaleCrop>
  <LinksUpToDate>false</LinksUpToDate>
  <CharactersWithSpaces>10719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2018-03-22T18:08:00Z</dcterms:created>
  <dc:creator>0002219</dc:creator>
  <cp:lastModifiedBy>牛犇</cp:lastModifiedBy>
  <dcterms:modified xsi:type="dcterms:W3CDTF">2025-05-13T03:19:31Z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CFF5BFE77D034234B64A7F45B6380976_13</vt:lpwstr>
  </property>
  <property fmtid="{D5CDD505-2E9C-101B-9397-08002B2CF9AE}" pid="4" name="KSOTemplateDocerSaveRecord">
    <vt:lpwstr>eyJoZGlkIjoiNTFjZTQ2NzRhYzRlYjQyNWMzNmVjNDIwM2M2ZjI2MDIifQ==</vt:lpwstr>
  </property>
</Properties>
</file>