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FFDE2">
      <w:pPr>
        <w:widowControl/>
        <w:shd w:val="clear" w:color="auto" w:fill="FFFFFF"/>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蒙牛乳业常温察北工厂风冷系统技术优化项目</w:t>
      </w:r>
    </w:p>
    <w:p w14:paraId="7F7749F4">
      <w:pPr>
        <w:widowControl/>
        <w:shd w:val="clear" w:color="auto" w:fill="FFFFFF"/>
        <w:adjustRightInd w:val="0"/>
        <w:snapToGrid w:val="0"/>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12D2142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委托，现就</w:t>
      </w:r>
      <w:r>
        <w:rPr>
          <w:rFonts w:hint="eastAsia" w:ascii="仿宋" w:hAnsi="仿宋" w:eastAsia="仿宋" w:cs="仿宋"/>
          <w:sz w:val="28"/>
          <w:szCs w:val="28"/>
          <w:highlight w:val="none"/>
          <w:lang w:eastAsia="zh-CN"/>
        </w:rPr>
        <w:t>蒙牛乳业常温察北工厂风冷系统技术优化项目</w:t>
      </w:r>
      <w:r>
        <w:rPr>
          <w:rFonts w:hint="eastAsia" w:ascii="仿宋" w:hAnsi="仿宋" w:eastAsia="仿宋" w:cs="仿宋"/>
          <w:sz w:val="28"/>
          <w:szCs w:val="28"/>
          <w:highlight w:val="none"/>
        </w:rPr>
        <w:t>进行竞争性谈判，欢迎符合资格条件的投标人参加。</w:t>
      </w:r>
    </w:p>
    <w:p w14:paraId="3F6DC88B">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一、项目编号：</w:t>
      </w:r>
      <w:r>
        <w:rPr>
          <w:rFonts w:hint="eastAsia" w:ascii="仿宋" w:hAnsi="仿宋" w:eastAsia="仿宋" w:cs="仿宋"/>
          <w:b/>
          <w:sz w:val="28"/>
          <w:szCs w:val="28"/>
          <w:highlight w:val="none"/>
          <w:lang w:eastAsia="zh-CN"/>
        </w:rPr>
        <w:t>MNCGJH-20250516-0017</w:t>
      </w:r>
    </w:p>
    <w:p w14:paraId="00D69EF4">
      <w:pPr>
        <w:adjustRightInd w:val="0"/>
        <w:snapToGrid w:val="0"/>
        <w:spacing w:line="360" w:lineRule="auto"/>
        <w:ind w:firstLine="562" w:firstLineChars="200"/>
        <w:rPr>
          <w:rFonts w:hint="eastAsia" w:ascii="仿宋" w:hAnsi="仿宋" w:eastAsia="仿宋" w:cs="仿宋"/>
          <w:sz w:val="28"/>
          <w:szCs w:val="28"/>
          <w:highlight w:val="none"/>
          <w:lang w:eastAsia="zh-CN"/>
        </w:rPr>
      </w:pPr>
      <w:r>
        <w:rPr>
          <w:rFonts w:hint="eastAsia" w:ascii="仿宋" w:hAnsi="仿宋" w:eastAsia="仿宋" w:cs="仿宋"/>
          <w:b/>
          <w:sz w:val="28"/>
          <w:szCs w:val="28"/>
          <w:highlight w:val="none"/>
        </w:rPr>
        <w:t>二、项目名称</w:t>
      </w:r>
      <w:r>
        <w:rPr>
          <w:rFonts w:hint="eastAsia" w:ascii="仿宋" w:hAnsi="仿宋" w:eastAsia="仿宋" w:cs="仿宋"/>
          <w:sz w:val="28"/>
          <w:szCs w:val="28"/>
          <w:highlight w:val="none"/>
        </w:rPr>
        <w:t>：</w:t>
      </w:r>
      <w:r>
        <w:rPr>
          <w:rFonts w:hint="eastAsia" w:ascii="仿宋" w:hAnsi="仿宋" w:eastAsia="仿宋" w:cs="仿宋"/>
          <w:b/>
          <w:bCs/>
          <w:sz w:val="28"/>
          <w:szCs w:val="28"/>
          <w:highlight w:val="none"/>
          <w:lang w:eastAsia="zh-CN"/>
        </w:rPr>
        <w:t>蒙牛乳业常温察北工厂风冷系统技术优化项目</w:t>
      </w:r>
    </w:p>
    <w:p w14:paraId="69F8A0B4">
      <w:pPr>
        <w:pStyle w:val="15"/>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三、项目概况：</w:t>
      </w:r>
    </w:p>
    <w:p w14:paraId="7331C993">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察北工厂制冷车间需独立配置管路及系统，制冷机房冷凝器平台支腿需做支架加固。</w:t>
      </w:r>
    </w:p>
    <w:p w14:paraId="4CD0FEF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1、采购范围：</w:t>
      </w:r>
    </w:p>
    <w:p w14:paraId="544C04C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（1）管道、阀门、冷量计的安装调</w:t>
      </w:r>
      <w:bookmarkStart w:id="4" w:name="_GoBack"/>
      <w:bookmarkEnd w:id="4"/>
      <w:r>
        <w:rPr>
          <w:rFonts w:hint="default" w:ascii="仿宋" w:hAnsi="仿宋" w:eastAsia="仿宋" w:cs="仿宋"/>
          <w:kern w:val="2"/>
          <w:sz w:val="28"/>
          <w:szCs w:val="28"/>
          <w:highlight w:val="none"/>
          <w:lang w:val="en-US" w:eastAsia="zh-CN" w:bidi="ar-SA"/>
        </w:rPr>
        <w:t>试；</w:t>
      </w:r>
    </w:p>
    <w:p w14:paraId="71BA71D7">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（2）制冷设备平台制作、防腐、女儿墙加固、土建维修等；</w:t>
      </w:r>
    </w:p>
    <w:p w14:paraId="6D511108">
      <w:pPr>
        <w:ind w:firstLine="560" w:firstLineChars="200"/>
        <w:rPr>
          <w:rFonts w:hint="default" w:ascii="仿宋" w:hAnsi="仿宋" w:eastAsia="仿宋" w:cs="仿宋"/>
          <w:kern w:val="2"/>
          <w:sz w:val="28"/>
          <w:szCs w:val="28"/>
          <w:highlight w:val="none"/>
          <w:lang w:val="en-US" w:eastAsia="zh-CN" w:bidi="ar-SA"/>
        </w:rPr>
      </w:pPr>
      <w:r>
        <w:rPr>
          <w:rFonts w:hint="default" w:ascii="仿宋" w:hAnsi="仿宋" w:eastAsia="仿宋" w:cs="仿宋"/>
          <w:kern w:val="2"/>
          <w:sz w:val="28"/>
          <w:szCs w:val="28"/>
          <w:highlight w:val="none"/>
          <w:lang w:val="en-US" w:eastAsia="zh-CN" w:bidi="ar-SA"/>
        </w:rPr>
        <w:t>（3）三台板换入口管路安装独立冷量计并铺设线路至控制柜;</w:t>
      </w:r>
    </w:p>
    <w:p w14:paraId="29F2B822">
      <w:pPr>
        <w:ind w:firstLine="560" w:firstLineChars="200"/>
        <w:rPr>
          <w:rFonts w:hint="default"/>
          <w:lang w:val="en-US" w:eastAsia="zh-CN"/>
        </w:rPr>
      </w:pPr>
      <w:r>
        <w:rPr>
          <w:rFonts w:hint="default" w:ascii="仿宋" w:hAnsi="仿宋" w:eastAsia="仿宋" w:cs="仿宋"/>
          <w:kern w:val="2"/>
          <w:sz w:val="28"/>
          <w:szCs w:val="28"/>
          <w:highlight w:val="none"/>
          <w:lang w:val="en-US" w:eastAsia="zh-CN" w:bidi="ar-SA"/>
        </w:rPr>
        <w:t>2、计划工期：9月30日完成安装调试。</w:t>
      </w:r>
    </w:p>
    <w:p w14:paraId="59ED15BC">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四、资格要求：</w:t>
      </w:r>
    </w:p>
    <w:p w14:paraId="3EDC7FF2">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1、投标人必须是在中华人民共和国境内注册的具有独立法人资格的企业单位。</w:t>
      </w:r>
    </w:p>
    <w:p w14:paraId="3FAECD9A">
      <w:pPr>
        <w:pStyle w:val="3"/>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2、投标人必须具有一般纳税人资格，且为正常纳税企业。</w:t>
      </w:r>
    </w:p>
    <w:p w14:paraId="4361A906">
      <w:pPr>
        <w:ind w:firstLine="560" w:firstLineChars="200"/>
        <w:rPr>
          <w:rFonts w:hint="default"/>
          <w:lang w:val="en-US" w:eastAsia="zh-CN"/>
        </w:rPr>
      </w:pPr>
      <w:r>
        <w:rPr>
          <w:rFonts w:hint="eastAsia" w:ascii="仿宋" w:hAnsi="仿宋" w:eastAsia="仿宋" w:cs="仿宋"/>
          <w:kern w:val="2"/>
          <w:sz w:val="28"/>
          <w:szCs w:val="28"/>
          <w:highlight w:val="none"/>
          <w:lang w:val="en-US" w:eastAsia="zh-CN" w:bidi="ar-SA"/>
        </w:rPr>
        <w:t>3、投标人授权委托人必须是本企业在职人员。</w:t>
      </w:r>
    </w:p>
    <w:p w14:paraId="5E4D8F2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投标人必须具有建设行政主管部门颁发的建筑工程施工总承包乙级及以上资质(以上资质为住建部最新资质要求《住房和城乡建设部关于印发建设工程企业资质管理制度改革方案的通知》)。如供应商还未申办以上资质，投标人必须具有建设行政主管部门颁发的建筑工程施工总承包叁级及以上资质，且资质证书在有效期内</w:t>
      </w:r>
      <w:r>
        <w:rPr>
          <w:rFonts w:hint="eastAsia" w:ascii="仿宋" w:hAnsi="仿宋" w:eastAsia="仿宋" w:cs="仿宋"/>
          <w:sz w:val="28"/>
          <w:szCs w:val="28"/>
          <w:highlight w:val="none"/>
        </w:rPr>
        <w:t>。</w:t>
      </w:r>
    </w:p>
    <w:p w14:paraId="3080C63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5、投标人必须具有有效的安全生产许可证</w:t>
      </w:r>
      <w:r>
        <w:rPr>
          <w:rFonts w:hint="eastAsia" w:ascii="仿宋" w:hAnsi="仿宋" w:eastAsia="仿宋" w:cs="仿宋"/>
          <w:sz w:val="28"/>
          <w:szCs w:val="28"/>
          <w:highlight w:val="none"/>
          <w:lang w:eastAsia="zh-CN"/>
        </w:rPr>
        <w:t>。</w:t>
      </w:r>
    </w:p>
    <w:p w14:paraId="054DCA4B">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6、投标人拟派项目经理须为在本企业注册的建造师，具备二级及以上注册建造师执业资格和有效的安全生产考核合格证书</w:t>
      </w:r>
      <w:r>
        <w:rPr>
          <w:rFonts w:hint="eastAsia" w:ascii="仿宋" w:hAnsi="仿宋" w:eastAsia="仿宋" w:cs="仿宋"/>
          <w:sz w:val="28"/>
          <w:szCs w:val="28"/>
          <w:lang w:eastAsia="zh-CN"/>
        </w:rPr>
        <w:t>。</w:t>
      </w:r>
    </w:p>
    <w:p w14:paraId="0D6D5F1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投标人近三年（2022年1月1日至今）须具有2个及以上类似项目业绩（以合同为准）</w:t>
      </w:r>
      <w:r>
        <w:rPr>
          <w:rFonts w:hint="eastAsia" w:ascii="仿宋" w:hAnsi="仿宋" w:eastAsia="仿宋" w:cs="仿宋"/>
          <w:sz w:val="28"/>
          <w:szCs w:val="28"/>
          <w:highlight w:val="none"/>
        </w:rPr>
        <w:t>。</w:t>
      </w:r>
    </w:p>
    <w:p w14:paraId="2989DFBE">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8、投标人在“中华人民共和国应急管理部（https://www.mem.gov.cn/）”近一年内无公开曝光的安全事件</w:t>
      </w:r>
      <w:r>
        <w:rPr>
          <w:rFonts w:hint="eastAsia" w:ascii="仿宋_GB2312" w:hAnsi="宋体" w:eastAsia="仿宋_GB2312"/>
          <w:color w:val="000000"/>
          <w:sz w:val="28"/>
          <w:szCs w:val="28"/>
          <w:lang w:eastAsia="zh-CN"/>
        </w:rPr>
        <w:t>。</w:t>
      </w:r>
    </w:p>
    <w:p w14:paraId="23158801">
      <w:pPr>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val="en-US" w:eastAsia="zh-CN"/>
        </w:rPr>
        <w:t>9、投标人须具有良好的财务状况近三年（2022年至2024年）经过第三方专业审计机构审计的财务报告或财务报表</w:t>
      </w:r>
      <w:r>
        <w:rPr>
          <w:rFonts w:hint="eastAsia" w:ascii="仿宋_GB2312" w:hAnsi="宋体" w:eastAsia="仿宋_GB2312"/>
          <w:color w:val="000000"/>
          <w:sz w:val="28"/>
          <w:szCs w:val="28"/>
          <w:lang w:eastAsia="zh-CN"/>
        </w:rPr>
        <w:t>。</w:t>
      </w:r>
    </w:p>
    <w:p w14:paraId="46C7CF9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、投标人未被列入国家企业信用信息公示系统（</w:t>
      </w:r>
      <w:r>
        <w:rPr>
          <w:highlight w:val="none"/>
        </w:rPr>
        <w:fldChar w:fldCharType="begin"/>
      </w:r>
      <w:r>
        <w:rPr>
          <w:highlight w:val="none"/>
        </w:rPr>
        <w:instrText xml:space="preserve"> HYPERLINK "http://www.gsxt.gov.cn/index.html%EF%BC%89%E4%B8%A5%E9%87%8D%E8%BF%9D%E6%B3%95%E5%A4%B1%E4%BF%A1%E4%BC%81%E4%B8%9A%E5%90%8D%E5%8D%95" \t "_blank" </w:instrText>
      </w:r>
      <w:r>
        <w:rPr>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1CEFC79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41B7887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、本次竞谈项目不接受多家单位联合报价，不允许分包或转包。</w:t>
      </w:r>
    </w:p>
    <w:p w14:paraId="1EC91DB1">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3FEEDA3E">
      <w:pPr>
        <w:adjustRightInd w:val="0"/>
        <w:snapToGrid w:val="0"/>
        <w:spacing w:line="360" w:lineRule="auto"/>
        <w:ind w:firstLine="562" w:firstLineChars="200"/>
        <w:jc w:val="left"/>
        <w:rPr>
          <w:rFonts w:ascii="仿宋" w:hAnsi="仿宋" w:eastAsia="仿宋" w:cs="仿宋"/>
          <w:b/>
          <w:i/>
          <w:color w:val="FF0000"/>
          <w:sz w:val="28"/>
          <w:szCs w:val="28"/>
          <w:highlight w:val="none"/>
        </w:rPr>
      </w:pPr>
      <w:r>
        <w:rPr>
          <w:rFonts w:hint="eastAsia" w:ascii="仿宋" w:hAnsi="仿宋" w:eastAsia="仿宋" w:cs="仿宋"/>
          <w:b/>
          <w:color w:val="000000"/>
          <w:sz w:val="28"/>
          <w:szCs w:val="28"/>
          <w:highlight w:val="none"/>
        </w:rPr>
        <w:t>五、报名须知：</w:t>
      </w:r>
    </w:p>
    <w:p w14:paraId="77D71828">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1、潜在投标人依据资格要求自主评估，符合条件的进行网上报名及资格验证，蒙牛集团电子采购招标平台网址：</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"https://zbcg.mengniu.cn/" \l "/home" \t "_blank"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https://zbcg.mengniu.cn/#/home</w:t>
      </w:r>
      <w:r>
        <w:rPr>
          <w:rFonts w:hint="eastAsia" w:ascii="仿宋" w:hAnsi="仿宋" w:eastAsia="仿宋" w:cs="仿宋"/>
          <w:sz w:val="28"/>
          <w:szCs w:val="28"/>
          <w:highlight w:val="none"/>
          <w:lang w:val="en-US" w:eastAsia="zh-CN"/>
        </w:rPr>
        <w:fldChar w:fldCharType="end"/>
      </w:r>
      <w:r>
        <w:rPr>
          <w:rFonts w:hint="eastAsia" w:ascii="仿宋" w:hAnsi="仿宋" w:eastAsia="仿宋" w:cs="仿宋"/>
          <w:sz w:val="28"/>
          <w:szCs w:val="28"/>
          <w:highlight w:val="none"/>
          <w:lang w:val="en-US" w:eastAsia="zh-CN"/>
        </w:rPr>
        <w:t xml:space="preserve"> </w:t>
      </w:r>
    </w:p>
    <w:p w14:paraId="467C2B57">
      <w:pPr>
        <w:adjustRightInd w:val="0"/>
        <w:snapToGrid w:val="0"/>
        <w:spacing w:line="360" w:lineRule="auto"/>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注：请先阅读【蒙牛乳业SAP SRM运维项目用户操作手册】和【电子采购招标平台用户操作手册-供应商】服务手册，再进行注册、报名，注册后需电话联系（13947176084）进行准入，如因办理注册和平台操作不及时或错误，影响参加招标采购活动的，责任自负。平台服务支持电话为4008108111。</w:t>
      </w:r>
    </w:p>
    <w:p w14:paraId="64D18B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、报名资格文件的组成及顺序按照如下要求提供：</w:t>
      </w:r>
    </w:p>
    <w:p w14:paraId="3759D90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rPr>
        <w:t>有效的</w:t>
      </w:r>
      <w:bookmarkStart w:id="0" w:name="OLE_LINK70"/>
      <w:bookmarkStart w:id="1" w:name="OLE_LINK69"/>
      <w:r>
        <w:rPr>
          <w:rFonts w:hint="eastAsia" w:ascii="仿宋" w:hAnsi="仿宋" w:eastAsia="仿宋" w:cs="仿宋"/>
          <w:color w:val="000000"/>
          <w:sz w:val="28"/>
          <w:szCs w:val="28"/>
        </w:rPr>
        <w:t>营业执照</w:t>
      </w:r>
      <w:bookmarkEnd w:id="0"/>
      <w:bookmarkEnd w:id="1"/>
      <w:r>
        <w:rPr>
          <w:rFonts w:hint="eastAsia" w:ascii="仿宋" w:hAnsi="仿宋" w:eastAsia="仿宋" w:cs="仿宋"/>
          <w:color w:val="000000"/>
          <w:sz w:val="28"/>
          <w:szCs w:val="28"/>
        </w:rPr>
        <w:t>（副本）、有效的开户行许可证或基本存款账户信息</w:t>
      </w:r>
      <w:r>
        <w:rPr>
          <w:rFonts w:hint="eastAsia" w:ascii="仿宋" w:hAnsi="仿宋" w:eastAsia="仿宋" w:cs="仿宋"/>
          <w:sz w:val="28"/>
          <w:szCs w:val="28"/>
          <w:highlight w:val="none"/>
        </w:rPr>
        <w:t>。</w:t>
      </w:r>
    </w:p>
    <w:p w14:paraId="5E1ADAC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2）提供法定代表人证明书或授权委托书原件；</w:t>
      </w:r>
    </w:p>
    <w:p w14:paraId="362DA06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备注：法定代表人须上传法定代表人证明材料及身份证扫描件，若为法定代表人的授权委托人须上传一份法人授权委托书和身份证原件及授权委托人近一年内（2024年1月1日至今）在本单位的社保证明材料</w:t>
      </w:r>
      <w:r>
        <w:rPr>
          <w:rFonts w:hint="eastAsia" w:ascii="仿宋" w:hAnsi="仿宋" w:eastAsia="仿宋" w:cs="仿宋"/>
          <w:sz w:val="28"/>
          <w:szCs w:val="28"/>
          <w:highlight w:val="none"/>
        </w:rPr>
        <w:t>。</w:t>
      </w:r>
    </w:p>
    <w:p w14:paraId="5530C634">
      <w:pPr>
        <w:numPr>
          <w:ilvl w:val="0"/>
          <w:numId w:val="1"/>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提供企业一般纳税人认定资格证明材料及</w:t>
      </w:r>
      <w:r>
        <w:rPr>
          <w:rFonts w:hint="eastAsia" w:ascii="仿宋" w:hAnsi="仿宋" w:eastAsia="仿宋" w:cs="仿宋"/>
          <w:color w:val="000000"/>
          <w:sz w:val="28"/>
          <w:szCs w:val="28"/>
        </w:rPr>
        <w:t>提供已开出税率分别为</w:t>
      </w:r>
      <w:bookmarkStart w:id="2" w:name="OLE_LINK6"/>
      <w:r>
        <w:rPr>
          <w:rFonts w:hint="eastAsia" w:ascii="仿宋" w:hAnsi="仿宋" w:eastAsia="仿宋" w:cs="仿宋"/>
          <w:color w:val="000000"/>
          <w:sz w:val="28"/>
          <w:szCs w:val="28"/>
        </w:rPr>
        <w:t>9%</w:t>
      </w:r>
      <w:bookmarkEnd w:id="2"/>
      <w:r>
        <w:rPr>
          <w:rFonts w:hint="eastAsia" w:ascii="仿宋" w:hAnsi="仿宋" w:eastAsia="仿宋" w:cs="仿宋"/>
          <w:color w:val="000000"/>
          <w:sz w:val="28"/>
          <w:szCs w:val="28"/>
          <w:lang w:val="en-US" w:eastAsia="zh-CN"/>
        </w:rPr>
        <w:t>和13%的</w:t>
      </w:r>
      <w:r>
        <w:rPr>
          <w:rFonts w:hint="eastAsia" w:ascii="仿宋" w:hAnsi="仿宋" w:eastAsia="仿宋" w:cs="仿宋"/>
          <w:sz w:val="28"/>
          <w:szCs w:val="28"/>
        </w:rPr>
        <w:t>增值税专用发票</w:t>
      </w:r>
      <w:r>
        <w:rPr>
          <w:rFonts w:hint="eastAsia" w:ascii="仿宋" w:hAnsi="仿宋" w:eastAsia="仿宋" w:cs="仿宋"/>
          <w:color w:val="000000"/>
          <w:sz w:val="28"/>
          <w:szCs w:val="28"/>
        </w:rPr>
        <w:t>复印件</w:t>
      </w:r>
      <w:r>
        <w:rPr>
          <w:rFonts w:hint="eastAsia" w:ascii="仿宋" w:hAnsi="仿宋" w:eastAsia="仿宋" w:cs="仿宋"/>
          <w:color w:val="000000"/>
          <w:sz w:val="28"/>
          <w:szCs w:val="28"/>
          <w:lang w:eastAsia="zh-CN"/>
        </w:rPr>
        <w:t>。</w:t>
      </w:r>
    </w:p>
    <w:p w14:paraId="74D3305C">
      <w:pPr>
        <w:numPr>
          <w:ilvl w:val="0"/>
          <w:numId w:val="0"/>
        </w:num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提供企业最近1年（2024年1月1日至今）任意3个月的依法纳税缴纳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r>
        <w:rPr>
          <w:rFonts w:hint="eastAsia" w:ascii="仿宋" w:hAnsi="仿宋" w:eastAsia="仿宋" w:cs="仿宋"/>
          <w:sz w:val="28"/>
          <w:szCs w:val="28"/>
          <w:highlight w:val="none"/>
          <w:lang w:eastAsia="zh-CN"/>
        </w:rPr>
        <w:t>。</w:t>
      </w:r>
    </w:p>
    <w:p w14:paraId="0C985E4E">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提供建设行政主管部门颁发的建筑工程施工总承包乙级及以上资质证书(以上资质为住建部最新资质要求《住房和城乡建设部关于印发建设工程企业资质管理制度改革方案的通知》)。如供应商还未申办以上资质，投标人必须具有建设行政主管部门颁发的建筑工程施工总承包叁级及以上资质证书，且资质证书在有效期内</w:t>
      </w:r>
      <w:r>
        <w:rPr>
          <w:rFonts w:hint="eastAsia" w:ascii="仿宋" w:hAnsi="仿宋" w:eastAsia="仿宋" w:cs="仿宋"/>
          <w:sz w:val="28"/>
          <w:szCs w:val="28"/>
          <w:highlight w:val="none"/>
          <w:lang w:eastAsia="zh-CN"/>
        </w:rPr>
        <w:t>。</w:t>
      </w:r>
    </w:p>
    <w:p w14:paraId="2B626E16">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14:paraId="70C2862F">
      <w:pPr>
        <w:adjustRightInd w:val="0"/>
        <w:snapToGrid w:val="0"/>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（7）提供</w:t>
      </w:r>
      <w:r>
        <w:rPr>
          <w:rFonts w:hint="eastAsia" w:ascii="仿宋" w:hAnsi="仿宋" w:eastAsia="仿宋" w:cs="仿宋"/>
          <w:sz w:val="28"/>
          <w:szCs w:val="28"/>
          <w:highlight w:val="none"/>
          <w:lang w:val="en-US" w:eastAsia="zh-CN"/>
        </w:rPr>
        <w:t>拟派项目经理须为在本企业注册的专业二级及以上注册建造师证书和有效的安全生产考核合格证证书</w:t>
      </w:r>
      <w:r>
        <w:rPr>
          <w:rFonts w:hint="eastAsia" w:ascii="仿宋" w:hAnsi="仿宋" w:eastAsia="仿宋" w:cs="仿宋"/>
          <w:sz w:val="28"/>
          <w:szCs w:val="28"/>
          <w:lang w:eastAsia="zh-CN"/>
        </w:rPr>
        <w:t>。</w:t>
      </w:r>
    </w:p>
    <w:p w14:paraId="6B80A892">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highlight w:val="none"/>
          <w:lang w:val="en-US" w:eastAsia="zh-CN"/>
        </w:rPr>
        <w:t>近三年（2022年1月1日至今）须具有2个及以上类似项目业绩（以合同为准）。</w:t>
      </w:r>
    </w:p>
    <w:p w14:paraId="30321349">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（9）提供“中华人民共和国应急管理部（https://www.mem.gov.cn/）”近一年内无公开曝光的安全事件。</w:t>
      </w:r>
    </w:p>
    <w:p w14:paraId="6E13360E">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（10）提供近三年（2022年至2024年）经过第三方专业审计机构审计的财务报告或财务报表</w:t>
      </w:r>
      <w:r>
        <w:rPr>
          <w:rFonts w:hint="eastAsia" w:ascii="仿宋" w:hAnsi="仿宋" w:eastAsia="仿宋" w:cs="仿宋"/>
          <w:sz w:val="28"/>
          <w:szCs w:val="28"/>
          <w:highlight w:val="none"/>
        </w:rPr>
        <w:t>。</w:t>
      </w:r>
    </w:p>
    <w:p w14:paraId="29BB2EC9">
      <w:pPr>
        <w:adjustRightInd w:val="0"/>
        <w:snapToGrid w:val="0"/>
        <w:spacing w:line="360" w:lineRule="auto"/>
        <w:ind w:firstLine="560" w:firstLineChars="200"/>
        <w:jc w:val="distribute"/>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本企业未被列入国家企业信用信息公示系统（http://www.gsxt.gov.cn/index.html）严重违法失信企业名单的证明材料。</w:t>
      </w:r>
    </w:p>
    <w:p w14:paraId="37D5A34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保密承诺书。（附件2）</w:t>
      </w:r>
    </w:p>
    <w:p w14:paraId="2D96351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非联合体形式参与，及如中标本项目不进行分包或转包承诺书。（附件3）</w:t>
      </w:r>
    </w:p>
    <w:p w14:paraId="3B03BE99">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关于聘用蒙牛在职人员亲属（含特定关系人）及离职人员的告知函。（附件4）</w:t>
      </w:r>
    </w:p>
    <w:p w14:paraId="29E0B5F7">
      <w:pPr>
        <w:adjustRightInd w:val="0"/>
        <w:snapToGrid w:val="0"/>
        <w:spacing w:line="360" w:lineRule="auto"/>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）其他需要提供的相关专业文件材料。</w:t>
      </w:r>
    </w:p>
    <w:p w14:paraId="64A5F15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本项目采用全流程电子化招标采购方式，以上各类证书、证明材料应为原件的复印件，且</w:t>
      </w:r>
      <w:r>
        <w:rPr>
          <w:rFonts w:hint="eastAsia" w:ascii="仿宋" w:hAnsi="仿宋" w:eastAsia="仿宋" w:cs="仿宋"/>
          <w:b/>
          <w:bCs/>
          <w:color w:val="000000"/>
          <w:sz w:val="28"/>
          <w:szCs w:val="28"/>
          <w:highlight w:val="none"/>
        </w:rPr>
        <w:t>逐页加盖公章</w:t>
      </w:r>
      <w:r>
        <w:rPr>
          <w:rFonts w:hint="eastAsia" w:ascii="仿宋" w:hAnsi="仿宋" w:eastAsia="仿宋" w:cs="仿宋"/>
          <w:color w:val="000000"/>
          <w:sz w:val="28"/>
          <w:szCs w:val="28"/>
          <w:highlight w:val="none"/>
        </w:rPr>
        <w:t>，并于报名截止时间前在“蒙牛集团电子采购招标平台（https://zbcg.mengniu.cn/#/home ）”进行线上提交，进行资格审查（过期提交不予受理），审查合格后方可购买谈判文件（仅作为发放谈判文件的依据）。</w:t>
      </w:r>
    </w:p>
    <w:p w14:paraId="1FD4F391">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14:paraId="5A6D2FBD">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56C52E87">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14:paraId="4A9AFFEA">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21C1A7D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六、项目时间安排及要求：</w:t>
      </w:r>
    </w:p>
    <w:p w14:paraId="24D7BB37">
      <w:pPr>
        <w:adjustRightInd w:val="0"/>
        <w:snapToGrid w:val="0"/>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1、报名时间：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25</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u w:val="single"/>
          <w:lang w:val="en-US" w:eastAsia="zh-CN"/>
        </w:rPr>
        <w:t>59</w:t>
      </w:r>
      <w:r>
        <w:rPr>
          <w:rFonts w:hint="eastAsia" w:ascii="仿宋" w:hAnsi="仿宋" w:eastAsia="仿宋" w:cs="仿宋"/>
          <w:sz w:val="28"/>
          <w:szCs w:val="28"/>
          <w:highlight w:val="none"/>
          <w:lang w:val="en-US" w:eastAsia="zh-CN"/>
        </w:rPr>
        <w:t>分</w:t>
      </w:r>
    </w:p>
    <w:p w14:paraId="50874F7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2、资格预审时间：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21</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16</w:t>
      </w:r>
      <w:r>
        <w:rPr>
          <w:rFonts w:hint="eastAsia" w:ascii="仿宋" w:hAnsi="仿宋" w:eastAsia="仿宋" w:cs="仿宋"/>
          <w:sz w:val="28"/>
          <w:szCs w:val="28"/>
          <w:highlight w:val="none"/>
          <w:lang w:val="en-US" w:eastAsia="zh-CN"/>
        </w:rPr>
        <w:t>时</w:t>
      </w:r>
    </w:p>
    <w:p w14:paraId="5874BAB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3、谈判文件发售时间：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lang w:val="en-US" w:eastAsia="zh-CN"/>
        </w:rPr>
        <w:t>时至</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05</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20</w:t>
      </w:r>
      <w:r>
        <w:rPr>
          <w:rFonts w:hint="eastAsia" w:ascii="仿宋" w:hAnsi="仿宋" w:eastAsia="仿宋" w:cs="仿宋"/>
          <w:sz w:val="28"/>
          <w:szCs w:val="28"/>
          <w:highlight w:val="none"/>
          <w:lang w:val="en-US" w:eastAsia="zh-CN"/>
        </w:rPr>
        <w:t>时</w:t>
      </w:r>
      <w:r>
        <w:rPr>
          <w:rFonts w:hint="eastAsia" w:ascii="仿宋" w:hAnsi="仿宋" w:eastAsia="仿宋" w:cs="仿宋"/>
          <w:sz w:val="28"/>
          <w:szCs w:val="28"/>
          <w:highlight w:val="none"/>
        </w:rPr>
        <w:t>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元（仅支持对公转账），售后不退。（汇款后将回执扫描后上传至蒙牛集团电子采购招标平台）</w:t>
      </w:r>
    </w:p>
    <w:p w14:paraId="1905B9D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67F621A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7B7A903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1F95929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4D7B04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开户银行行号：309191002120</w:t>
      </w:r>
    </w:p>
    <w:p w14:paraId="66A4C0E0">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rPr>
        <w:t>4、谈判时间：</w:t>
      </w: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06</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rPr>
        <w:t>09</w:t>
      </w:r>
      <w:r>
        <w:rPr>
          <w:rFonts w:hint="eastAsia" w:ascii="仿宋" w:hAnsi="仿宋" w:eastAsia="仿宋" w:cs="仿宋"/>
          <w:sz w:val="28"/>
          <w:szCs w:val="28"/>
          <w:highlight w:val="none"/>
        </w:rPr>
        <w:t>时</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rPr>
        <w:t>分（以发出的谈判文件为准）</w:t>
      </w:r>
    </w:p>
    <w:p w14:paraId="536883A2">
      <w:pPr>
        <w:adjustRightInd w:val="0"/>
        <w:snapToGrid w:val="0"/>
        <w:spacing w:line="360" w:lineRule="auto"/>
        <w:ind w:firstLine="562" w:firstLineChars="200"/>
        <w:jc w:val="left"/>
        <w:rPr>
          <w:rFonts w:ascii="仿宋" w:hAnsi="仿宋" w:eastAsia="仿宋" w:cs="仿宋"/>
          <w:b/>
          <w:sz w:val="28"/>
          <w:szCs w:val="28"/>
          <w:highlight w:val="none"/>
          <w:u w:val="single"/>
        </w:rPr>
      </w:pPr>
      <w:r>
        <w:rPr>
          <w:rFonts w:hint="eastAsia" w:ascii="仿宋" w:hAnsi="仿宋" w:eastAsia="仿宋" w:cs="仿宋"/>
          <w:b/>
          <w:sz w:val="28"/>
          <w:szCs w:val="28"/>
          <w:highlight w:val="none"/>
        </w:rPr>
        <w:t>七、谈判地点：</w:t>
      </w:r>
      <w:r>
        <w:rPr>
          <w:rFonts w:hint="eastAsia" w:ascii="仿宋" w:hAnsi="仿宋" w:eastAsia="仿宋" w:cs="仿宋"/>
          <w:bCs/>
          <w:sz w:val="28"/>
          <w:szCs w:val="28"/>
          <w:highlight w:val="none"/>
        </w:rPr>
        <w:t>蒙牛集团电子采购招标平台（https://zbcg.mengniu.cn/）（以发出的谈判文件为准）</w:t>
      </w:r>
    </w:p>
    <w:p w14:paraId="4FDBD9F4">
      <w:pPr>
        <w:adjustRightInd w:val="0"/>
        <w:snapToGrid w:val="0"/>
        <w:spacing w:line="360" w:lineRule="auto"/>
        <w:ind w:firstLine="562" w:firstLineChars="200"/>
        <w:rPr>
          <w:rFonts w:ascii="仿宋" w:hAnsi="仿宋" w:eastAsia="仿宋" w:cs="仿宋"/>
          <w:b/>
          <w:color w:val="FF0000"/>
          <w:sz w:val="28"/>
          <w:szCs w:val="28"/>
          <w:highlight w:val="none"/>
        </w:rPr>
      </w:pPr>
      <w:r>
        <w:rPr>
          <w:rFonts w:hint="eastAsia" w:ascii="仿宋" w:hAnsi="仿宋" w:eastAsia="仿宋" w:cs="仿宋"/>
          <w:b/>
          <w:color w:val="000000"/>
          <w:sz w:val="28"/>
          <w:szCs w:val="28"/>
          <w:highlight w:val="none"/>
        </w:rPr>
        <w:t>八、发布媒体：</w:t>
      </w:r>
    </w:p>
    <w:p w14:paraId="5A43D9F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39E4402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04C670E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"https://zbcg.mengniu.cn/" \l "/home" \t "_blank"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5092C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rFonts w:ascii="仿宋" w:hAnsi="仿宋" w:eastAsia="仿宋" w:cs="仿宋"/>
          <w:sz w:val="28"/>
          <w:szCs w:val="28"/>
          <w:highlight w:val="none"/>
        </w:rPr>
        <w:fldChar w:fldCharType="begin"/>
      </w:r>
      <w:r>
        <w:rPr>
          <w:rFonts w:ascii="仿宋" w:hAnsi="仿宋" w:eastAsia="仿宋" w:cs="仿宋"/>
          <w:sz w:val="28"/>
          <w:szCs w:val="28"/>
          <w:highlight w:val="none"/>
        </w:rPr>
        <w:instrText xml:space="preserve"> HYPERLINK "https://www.chinabidding.cn/" </w:instrText>
      </w:r>
      <w:r>
        <w:rPr>
          <w:rFonts w:ascii="仿宋" w:hAnsi="仿宋" w:eastAsia="仿宋" w:cs="仿宋"/>
          <w:sz w:val="28"/>
          <w:szCs w:val="28"/>
          <w:highlight w:val="none"/>
        </w:rPr>
        <w:fldChar w:fldCharType="separate"/>
      </w:r>
      <w:r>
        <w:rPr>
          <w:rFonts w:hint="eastAsia" w:ascii="仿宋" w:hAnsi="仿宋" w:eastAsia="仿宋" w:cs="仿宋"/>
          <w:sz w:val="28"/>
          <w:szCs w:val="28"/>
          <w:highlight w:val="none"/>
        </w:rPr>
        <w:t>https://www.chinabidding.cn/</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302441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中国招标投标公共服务平台（http://www.cebpubservice.com/）</w:t>
      </w:r>
    </w:p>
    <w:p w14:paraId="54608EFF">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3C420BDA">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九、采购招标实施方及联系方式：</w:t>
      </w:r>
    </w:p>
    <w:p w14:paraId="24D97B63">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47D6B2EA">
      <w:pPr>
        <w:adjustRightInd w:val="0"/>
        <w:snapToGrid w:val="0"/>
        <w:spacing w:line="360" w:lineRule="auto"/>
        <w:ind w:firstLine="560" w:firstLineChars="200"/>
        <w:rPr>
          <w:rFonts w:hint="default" w:ascii="仿宋" w:hAnsi="仿宋" w:eastAsia="仿宋" w:cs="仿宋"/>
          <w:sz w:val="28"/>
          <w:szCs w:val="28"/>
          <w:highlight w:val="none"/>
          <w:lang w:val="en-US" w:eastAsia="zh-CN"/>
          <w:woUserID w:val="1"/>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史福龙</w:t>
      </w:r>
    </w:p>
    <w:p w14:paraId="61443CE2">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联系方式：13474830806</w:t>
      </w:r>
    </w:p>
    <w:p w14:paraId="31CB4012">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29F4E04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14:paraId="39EE7E21">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李剑桥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15124742393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赵博</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18147132014</w:t>
      </w:r>
      <w:r>
        <w:rPr>
          <w:rFonts w:hint="eastAsia" w:ascii="仿宋" w:hAnsi="仿宋" w:eastAsia="仿宋" w:cs="仿宋"/>
          <w:sz w:val="28"/>
          <w:szCs w:val="28"/>
          <w:highlight w:val="none"/>
        </w:rPr>
        <w:t>）</w:t>
      </w:r>
    </w:p>
    <w:p w14:paraId="3AF1351F">
      <w:pPr>
        <w:pStyle w:val="3"/>
        <w:adjustRightInd w:val="0"/>
        <w:snapToGrid w:val="0"/>
        <w:spacing w:after="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联系电话：0471-3957849/4918085-80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w:t>
      </w:r>
    </w:p>
    <w:p w14:paraId="76B033E0">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"mailto:niuben@nmghuasheng.com"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28"/>
          <w:szCs w:val="28"/>
          <w:highlight w:val="none"/>
          <w:lang w:val="en-US" w:eastAsia="zh-CN"/>
        </w:rPr>
        <w:t>lijianqiao</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lang w:val="en-US" w:eastAsia="zh-CN"/>
        </w:rPr>
        <w:fldChar w:fldCharType="end"/>
      </w:r>
    </w:p>
    <w:p w14:paraId="162DCF52">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6B801C41">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十一、监督单位及联系方式：</w:t>
      </w:r>
    </w:p>
    <w:p w14:paraId="5B526B9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1、采购招标项目违规问题的投诉受理单位：蒙牛乳业采购招标管理部</w:t>
      </w:r>
    </w:p>
    <w:p w14:paraId="5DAD7656">
      <w:pPr>
        <w:adjustRightInd w:val="0"/>
        <w:snapToGrid w:val="0"/>
        <w:spacing w:line="360" w:lineRule="auto"/>
        <w:ind w:firstLine="560" w:firstLineChars="200"/>
        <w:rPr>
          <w:rFonts w:hint="default" w:ascii="仿宋" w:hAnsi="仿宋" w:eastAsia="仿宋" w:cs="仿宋"/>
          <w:sz w:val="28"/>
          <w:szCs w:val="28"/>
          <w:highlight w:val="none"/>
          <w:lang w:eastAsia="zh-CN"/>
          <w:woUserID w:val="1"/>
        </w:rPr>
      </w:pPr>
      <w:r>
        <w:rPr>
          <w:rFonts w:hint="eastAsia" w:ascii="仿宋" w:hAnsi="仿宋" w:eastAsia="仿宋" w:cs="仿宋"/>
          <w:sz w:val="28"/>
          <w:szCs w:val="28"/>
          <w:highlight w:val="none"/>
        </w:rPr>
        <w:t>监 督 人：薛海燕</w:t>
      </w:r>
    </w:p>
    <w:p w14:paraId="0B501B51">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联系电话：0471-7393642/15034952008</w:t>
      </w:r>
    </w:p>
    <w:p w14:paraId="26487CD2">
      <w:pPr>
        <w:adjustRightInd w:val="0"/>
        <w:snapToGrid w:val="0"/>
        <w:spacing w:line="360" w:lineRule="auto"/>
        <w:ind w:firstLine="560" w:firstLineChars="200"/>
        <w:jc w:val="left"/>
        <w:rPr>
          <w:rStyle w:val="14"/>
          <w:rFonts w:hint="default" w:ascii="仿宋" w:hAnsi="仿宋" w:eastAsia="仿宋" w:cs="仿宋"/>
          <w:color w:val="auto"/>
          <w:sz w:val="28"/>
          <w:szCs w:val="28"/>
          <w:highlight w:val="yellow"/>
          <w:shd w:val="clear" w:color="auto" w:fill="FFFFFF"/>
          <w:woUserID w:val="1"/>
        </w:rPr>
      </w:pPr>
      <w:r>
        <w:rPr>
          <w:rFonts w:hint="eastAsia" w:ascii="仿宋" w:hAnsi="仿宋" w:eastAsia="仿宋" w:cs="仿宋"/>
          <w:sz w:val="28"/>
          <w:szCs w:val="28"/>
          <w:highlight w:val="none"/>
        </w:rPr>
        <w:t>电子邮件：xuehaiyan@mengniu.cn</w:t>
      </w:r>
    </w:p>
    <w:p w14:paraId="363915F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4C97CF1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 督 人：张丽娜</w:t>
      </w:r>
    </w:p>
    <w:p w14:paraId="2ED854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142CF163">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受理范围：采购招标</w:t>
      </w:r>
      <w:bookmarkStart w:id="3" w:name="OLE_LINK1"/>
      <w:r>
        <w:rPr>
          <w:rFonts w:hint="eastAsia" w:ascii="仿宋" w:hAnsi="仿宋" w:eastAsia="仿宋" w:cs="仿宋"/>
          <w:sz w:val="28"/>
          <w:szCs w:val="28"/>
          <w:highlight w:val="none"/>
        </w:rPr>
        <w:t>执行过程中涉嫌</w:t>
      </w:r>
      <w:bookmarkEnd w:id="3"/>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1438BCB7">
      <w:pPr>
        <w:adjustRightInd w:val="0"/>
        <w:snapToGrid w:val="0"/>
        <w:spacing w:line="360" w:lineRule="auto"/>
        <w:ind w:firstLine="560" w:firstLineChars="200"/>
        <w:rPr>
          <w:rFonts w:ascii="仿宋" w:hAnsi="仿宋" w:eastAsia="仿宋" w:cs="仿宋"/>
          <w:sz w:val="28"/>
          <w:szCs w:val="28"/>
          <w:highlight w:val="none"/>
        </w:rPr>
      </w:pPr>
    </w:p>
    <w:p w14:paraId="710F5C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p>
    <w:p w14:paraId="4D0F5C0E">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1、法人证明、授权人证明</w:t>
      </w:r>
    </w:p>
    <w:p w14:paraId="5F949644">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2、保密承诺书</w:t>
      </w:r>
    </w:p>
    <w:p w14:paraId="2938A716">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3、非联合体竞谈，不分包或转包声明</w:t>
      </w:r>
    </w:p>
    <w:p w14:paraId="65DB02C7">
      <w:pPr>
        <w:adjustRightInd w:val="0"/>
        <w:snapToGrid w:val="0"/>
        <w:spacing w:line="360" w:lineRule="auto"/>
        <w:ind w:left="420" w:leftChars="200"/>
        <w:jc w:val="left"/>
        <w:rPr>
          <w:rFonts w:ascii="仿宋" w:hAnsi="仿宋" w:eastAsia="仿宋" w:cs="仿宋"/>
          <w:sz w:val="28"/>
          <w:szCs w:val="28"/>
          <w:highlight w:val="none"/>
        </w:rPr>
      </w:pPr>
      <w:r>
        <w:rPr>
          <w:rFonts w:hint="eastAsia" w:ascii="仿宋" w:hAnsi="仿宋" w:eastAsia="仿宋" w:cs="仿宋"/>
          <w:sz w:val="28"/>
          <w:szCs w:val="28"/>
          <w:highlight w:val="none"/>
        </w:rPr>
        <w:t>4、告知函</w:t>
      </w:r>
    </w:p>
    <w:p w14:paraId="2CAE6067">
      <w:pPr>
        <w:adjustRightInd w:val="0"/>
        <w:snapToGrid w:val="0"/>
        <w:spacing w:line="360" w:lineRule="auto"/>
        <w:ind w:firstLine="560" w:firstLineChars="200"/>
        <w:rPr>
          <w:rFonts w:ascii="仿宋" w:hAnsi="仿宋" w:eastAsia="仿宋" w:cs="仿宋"/>
          <w:sz w:val="28"/>
          <w:szCs w:val="28"/>
          <w:highlight w:val="none"/>
        </w:rPr>
      </w:pPr>
    </w:p>
    <w:p w14:paraId="2852A6CF">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061DF744">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2B7F7022">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2025年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日</w:t>
      </w:r>
    </w:p>
    <w:p w14:paraId="2ACDEAE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5AC9C801">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34DE99C2">
      <w:pPr>
        <w:adjustRightInd w:val="0"/>
        <w:snapToGrid w:val="0"/>
        <w:spacing w:line="360" w:lineRule="auto"/>
        <w:ind w:firstLine="562" w:firstLineChars="200"/>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5CC8DE0C">
      <w:pPr>
        <w:adjustRightInd w:val="0"/>
        <w:snapToGrid w:val="0"/>
        <w:spacing w:line="360" w:lineRule="auto"/>
        <w:ind w:firstLine="562" w:firstLineChars="200"/>
        <w:jc w:val="center"/>
        <w:rPr>
          <w:rFonts w:ascii="仿宋" w:hAnsi="仿宋" w:eastAsia="仿宋" w:cs="仿宋"/>
          <w:b/>
          <w:sz w:val="28"/>
          <w:szCs w:val="28"/>
          <w:highlight w:val="none"/>
        </w:rPr>
      </w:pPr>
    </w:p>
    <w:p w14:paraId="415F72FD">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20B50B2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3ECF6428">
      <w:pPr>
        <w:adjustRightInd w:val="0"/>
        <w:snapToGrid w:val="0"/>
        <w:spacing w:line="360" w:lineRule="auto"/>
        <w:ind w:firstLine="560" w:firstLineChars="200"/>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582A815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A8DCF2E">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30F69D0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FB2AB2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0F830CB9">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357AB9A4">
      <w:pPr>
        <w:adjustRightInd w:val="0"/>
        <w:snapToGrid w:val="0"/>
        <w:spacing w:line="360" w:lineRule="auto"/>
        <w:ind w:firstLine="560" w:firstLineChars="200"/>
        <w:jc w:val="right"/>
        <w:rPr>
          <w:rFonts w:ascii="仿宋" w:hAnsi="仿宋" w:eastAsia="仿宋" w:cs="仿宋"/>
          <w:sz w:val="28"/>
          <w:szCs w:val="28"/>
          <w:highlight w:val="none"/>
        </w:rPr>
      </w:pPr>
    </w:p>
    <w:p w14:paraId="6BE3CF5E">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5D5076FF">
      <w:pPr>
        <w:adjustRightInd w:val="0"/>
        <w:snapToGrid w:val="0"/>
        <w:spacing w:line="360" w:lineRule="auto"/>
        <w:ind w:firstLine="562" w:firstLineChars="200"/>
        <w:rPr>
          <w:rFonts w:ascii="仿宋" w:hAnsi="仿宋" w:eastAsia="仿宋" w:cs="仿宋"/>
          <w:b/>
          <w:kern w:val="0"/>
          <w:sz w:val="28"/>
          <w:szCs w:val="28"/>
          <w:highlight w:val="none"/>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5C74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14:paraId="404245AE">
            <w:pPr>
              <w:adjustRightInd w:val="0"/>
              <w:snapToGrid w:val="0"/>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法人身份证正面</w:t>
            </w:r>
          </w:p>
        </w:tc>
        <w:tc>
          <w:tcPr>
            <w:tcW w:w="5060" w:type="dxa"/>
            <w:shd w:val="clear" w:color="auto" w:fill="auto"/>
            <w:vAlign w:val="center"/>
          </w:tcPr>
          <w:p w14:paraId="1AC698F8">
            <w:pPr>
              <w:adjustRightInd w:val="0"/>
              <w:snapToGrid w:val="0"/>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法人身份证反面</w:t>
            </w:r>
          </w:p>
        </w:tc>
      </w:tr>
      <w:tr w14:paraId="4711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14:paraId="5B1528B3">
            <w:pPr>
              <w:adjustRightInd w:val="0"/>
              <w:snapToGrid w:val="0"/>
              <w:spacing w:line="360" w:lineRule="auto"/>
              <w:ind w:firstLine="562" w:firstLineChars="200"/>
              <w:jc w:val="center"/>
              <w:rPr>
                <w:rFonts w:ascii="仿宋" w:hAnsi="仿宋" w:eastAsia="仿宋" w:cs="仿宋"/>
                <w:b/>
                <w:kern w:val="0"/>
                <w:sz w:val="28"/>
                <w:szCs w:val="28"/>
                <w:highlight w:val="none"/>
              </w:rPr>
            </w:pPr>
          </w:p>
        </w:tc>
        <w:tc>
          <w:tcPr>
            <w:tcW w:w="5060" w:type="dxa"/>
            <w:shd w:val="clear" w:color="auto" w:fill="auto"/>
          </w:tcPr>
          <w:p w14:paraId="7E5BA9B4">
            <w:pPr>
              <w:adjustRightInd w:val="0"/>
              <w:snapToGrid w:val="0"/>
              <w:spacing w:line="360" w:lineRule="auto"/>
              <w:ind w:firstLine="562" w:firstLineChars="200"/>
              <w:jc w:val="center"/>
              <w:rPr>
                <w:rFonts w:ascii="仿宋" w:hAnsi="仿宋" w:eastAsia="仿宋" w:cs="仿宋"/>
                <w:b/>
                <w:kern w:val="0"/>
                <w:sz w:val="28"/>
                <w:szCs w:val="28"/>
                <w:highlight w:val="none"/>
              </w:rPr>
            </w:pPr>
          </w:p>
        </w:tc>
      </w:tr>
    </w:tbl>
    <w:p w14:paraId="7FD1AEE4">
      <w:pP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br w:type="page"/>
      </w:r>
    </w:p>
    <w:p w14:paraId="09E61636">
      <w:pPr>
        <w:adjustRightInd w:val="0"/>
        <w:snapToGrid w:val="0"/>
        <w:spacing w:line="360" w:lineRule="auto"/>
        <w:ind w:firstLine="562" w:firstLineChars="200"/>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4C0E701C">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374003F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（项目名称） </w:t>
      </w:r>
      <w:r>
        <w:rPr>
          <w:rFonts w:hint="eastAsia" w:ascii="仿宋" w:hAnsi="仿宋" w:eastAsia="仿宋" w:cs="仿宋"/>
          <w:sz w:val="28"/>
          <w:szCs w:val="28"/>
          <w:highlight w:val="none"/>
        </w:rPr>
        <w:t>竞谈活动中的一切事宜。</w:t>
      </w:r>
    </w:p>
    <w:p w14:paraId="10C2C159">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0F9B09A">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0CC73D3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法定代表人（签字）：</w:t>
      </w:r>
    </w:p>
    <w:p w14:paraId="1278207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授权委托人（签字）：</w:t>
      </w:r>
    </w:p>
    <w:p w14:paraId="24870C68">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0696E69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6DC111BB">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258D09D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                                    2025年  月  日    </w:t>
      </w:r>
    </w:p>
    <w:p w14:paraId="0B4DB7CC">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14:paraId="69181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14:paraId="66A2146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12255B65">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39" w:type="dxa"/>
          </w:tcPr>
          <w:p w14:paraId="23B86916">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w:t>
            </w:r>
          </w:p>
          <w:p w14:paraId="3F28D892">
            <w:pPr>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5D4036F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5FAC01CE">
      <w:pPr>
        <w:pStyle w:val="10"/>
        <w:adjustRightInd w:val="0"/>
        <w:snapToGrid w:val="0"/>
        <w:spacing w:after="0"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iCs/>
          <w:sz w:val="28"/>
          <w:szCs w:val="28"/>
          <w:highlight w:val="none"/>
          <w:shd w:val="clear" w:color="auto" w:fill="FFFFFF"/>
        </w:rPr>
        <w:t>（要求：1、具备社保局出具的材料；2、具备本单位名称及授权委托人姓名，近一年）</w:t>
      </w:r>
      <w:r>
        <w:rPr>
          <w:rFonts w:hint="eastAsia" w:ascii="仿宋" w:hAnsi="仿宋" w:eastAsia="仿宋" w:cs="仿宋"/>
          <w:b/>
          <w:sz w:val="28"/>
          <w:szCs w:val="28"/>
          <w:highlight w:val="none"/>
        </w:rPr>
        <w:br w:type="page"/>
      </w:r>
    </w:p>
    <w:p w14:paraId="4357ABA6">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附件2：</w:t>
      </w:r>
    </w:p>
    <w:p w14:paraId="7555F151">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27FDEB88">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4B609E0C">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地址：</w:t>
      </w:r>
      <w:r>
        <w:rPr>
          <w:rFonts w:hint="eastAsia" w:ascii="仿宋" w:hAnsi="仿宋" w:eastAsia="仿宋" w:cs="仿宋"/>
          <w:kern w:val="0"/>
          <w:sz w:val="28"/>
          <w:szCs w:val="28"/>
          <w:highlight w:val="none"/>
          <w:lang w:val="en-US" w:eastAsia="zh-CN"/>
        </w:rPr>
        <w:t>/</w:t>
      </w:r>
    </w:p>
    <w:p w14:paraId="217761F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7654CAD8">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7A234DA1">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3B0833E0">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p>
    <w:p w14:paraId="1759EEE9">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                   （项目名称）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D7646C5">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5377D40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2E6313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1EECE81D">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393E0E0">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38F4028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093BCED8">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01C8497E">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62AF3826">
      <w:pPr>
        <w:pStyle w:val="8"/>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14:paraId="02E95CA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3B334025">
      <w:pPr>
        <w:pStyle w:val="8"/>
        <w:adjustRightInd w:val="0"/>
        <w:snapToGrid w:val="0"/>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14:paraId="2266F73B">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2240E3D5">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E5C0C31">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401FE026">
      <w:pPr>
        <w:pStyle w:val="4"/>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在承诺书目的终止、撤销、完成、被拒绝或以其他方式解除后，根据甲方的书面要求，乙方应在项目谈判协商终止后的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86FA58A">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27ABBE50">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35B03464">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673B8513">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20CCBE7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67A8ECF7">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67DC39C">
      <w:pPr>
        <w:widowControl/>
        <w:adjustRightInd w:val="0"/>
        <w:snapToGrid w:val="0"/>
        <w:spacing w:line="360" w:lineRule="auto"/>
        <w:ind w:firstLine="562" w:firstLineChars="200"/>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702C9E07">
      <w:pPr>
        <w:pStyle w:val="4"/>
        <w:adjustRightInd w:val="0"/>
        <w:snapToGrid w:val="0"/>
        <w:spacing w:after="0" w:line="360" w:lineRule="auto"/>
        <w:ind w:left="0" w:leftChars="0"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5  </w:t>
      </w:r>
      <w:r>
        <w:rPr>
          <w:rFonts w:hint="eastAsia" w:ascii="仿宋" w:hAnsi="仿宋" w:eastAsia="仿宋" w:cs="仿宋"/>
          <w:kern w:val="0"/>
          <w:sz w:val="28"/>
          <w:szCs w:val="28"/>
          <w:highlight w:val="none"/>
        </w:rPr>
        <w:t>年内持续有效，且不因承诺书目的之达成而终止。</w:t>
      </w:r>
    </w:p>
    <w:p w14:paraId="66097FE3">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63E2B9AE">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6C0A21F1">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BB4F55">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0A29669C">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77A77F1">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14DFAF9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5、劳动用工：乙方承诺不雇佣、使用童工，保障其员工的劳动合法权益，不纵容、支持、实施歧视、威胁员工的行为或发布相关言论。</w:t>
      </w:r>
    </w:p>
    <w:p w14:paraId="108EBABE">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C5ADC94">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22644354">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3D24EC19">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5A5C67D7">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6644A2C3">
      <w:pPr>
        <w:pStyle w:val="3"/>
        <w:adjustRightInd w:val="0"/>
        <w:snapToGrid w:val="0"/>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92A7DF1">
      <w:pPr>
        <w:pStyle w:val="3"/>
        <w:adjustRightInd w:val="0"/>
        <w:snapToGrid w:val="0"/>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12B6B20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D8AF78D">
      <w:p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59C572C4">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9DEE3E1">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63F99C91">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566FEEBF">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26FACBB8">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15DDC65B">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F3F90A4">
      <w:pPr>
        <w:adjustRightInd w:val="0"/>
        <w:snapToGri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AE2C21D">
      <w:pPr>
        <w:adjustRightInd w:val="0"/>
        <w:snapToGrid w:val="0"/>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41740592">
      <w:pPr>
        <w:pStyle w:val="3"/>
        <w:adjustRightInd w:val="0"/>
        <w:snapToGrid w:val="0"/>
        <w:spacing w:after="0"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4DD373FF">
      <w:pPr>
        <w:pStyle w:val="3"/>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D78FAF5">
      <w:pPr>
        <w:adjustRightInd w:val="0"/>
        <w:snapToGrid w:val="0"/>
        <w:spacing w:line="360" w:lineRule="auto"/>
        <w:ind w:firstLine="562" w:firstLineChars="200"/>
        <w:rPr>
          <w:rFonts w:ascii="仿宋" w:hAnsi="仿宋" w:eastAsia="仿宋" w:cs="仿宋"/>
          <w:b/>
          <w:bCs/>
          <w:sz w:val="28"/>
          <w:szCs w:val="28"/>
          <w:highlight w:val="none"/>
        </w:rPr>
      </w:pPr>
    </w:p>
    <w:p w14:paraId="213E40FC">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73603AEF">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7350A0E1">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20B21876">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428F38CE">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62D337F5">
      <w:pPr>
        <w:widowControl/>
        <w:adjustRightInd w:val="0"/>
        <w:snapToGrid w:val="0"/>
        <w:spacing w:line="360" w:lineRule="auto"/>
        <w:ind w:firstLine="560" w:firstLineChars="20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26731B72">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附件3：</w:t>
      </w:r>
    </w:p>
    <w:p w14:paraId="313EFE77">
      <w:pPr>
        <w:adjustRightInd w:val="0"/>
        <w:snapToGrid w:val="0"/>
        <w:spacing w:line="360" w:lineRule="auto"/>
        <w:jc w:val="left"/>
        <w:rPr>
          <w:rFonts w:ascii="仿宋" w:hAnsi="仿宋" w:eastAsia="仿宋" w:cs="仿宋"/>
          <w:b/>
          <w:sz w:val="28"/>
          <w:szCs w:val="28"/>
          <w:highlight w:val="none"/>
        </w:rPr>
      </w:pPr>
    </w:p>
    <w:p w14:paraId="01088B66">
      <w:pPr>
        <w:adjustRightInd w:val="0"/>
        <w:snapToGrid w:val="0"/>
        <w:spacing w:line="360" w:lineRule="auto"/>
        <w:ind w:firstLine="562" w:firstLineChars="200"/>
        <w:jc w:val="center"/>
        <w:rPr>
          <w:rFonts w:ascii="仿宋" w:hAnsi="仿宋" w:eastAsia="仿宋" w:cs="仿宋"/>
          <w:color w:val="000000"/>
          <w:sz w:val="28"/>
          <w:szCs w:val="28"/>
          <w:highlight w:val="none"/>
        </w:rPr>
      </w:pPr>
      <w:r>
        <w:rPr>
          <w:rFonts w:hint="eastAsia" w:ascii="仿宋" w:hAnsi="仿宋" w:eastAsia="仿宋" w:cs="仿宋"/>
          <w:b/>
          <w:sz w:val="28"/>
          <w:szCs w:val="28"/>
          <w:highlight w:val="none"/>
        </w:rPr>
        <w:t>非联合体竞谈，不分包或转包声明</w:t>
      </w:r>
    </w:p>
    <w:p w14:paraId="12402B98">
      <w:pPr>
        <w:pStyle w:val="3"/>
        <w:overflowPunct w:val="0"/>
        <w:adjustRightInd w:val="0"/>
        <w:snapToGrid w:val="0"/>
        <w:spacing w:after="0" w:line="360" w:lineRule="auto"/>
        <w:ind w:firstLine="560" w:firstLineChars="200"/>
        <w:rPr>
          <w:rFonts w:ascii="仿宋" w:hAnsi="仿宋" w:eastAsia="仿宋" w:cs="仿宋"/>
          <w:sz w:val="28"/>
          <w:szCs w:val="28"/>
          <w:highlight w:val="none"/>
        </w:rPr>
      </w:pPr>
    </w:p>
    <w:p w14:paraId="6DCC23A2">
      <w:pPr>
        <w:pStyle w:val="3"/>
        <w:overflowPunct w:val="0"/>
        <w:autoSpaceDE w:val="0"/>
        <w:autoSpaceDN w:val="0"/>
        <w:adjustRightInd w:val="0"/>
        <w:snapToGrid w:val="0"/>
        <w:spacing w:after="0" w:line="360" w:lineRule="auto"/>
        <w:ind w:firstLine="560" w:firstLineChars="200"/>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致：</w:t>
      </w:r>
      <w:r>
        <w:rPr>
          <w:rFonts w:hint="eastAsia" w:ascii="仿宋" w:hAnsi="仿宋" w:eastAsia="仿宋" w:cs="仿宋"/>
          <w:kern w:val="0"/>
          <w:sz w:val="28"/>
          <w:szCs w:val="28"/>
          <w:highlight w:val="none"/>
          <w:lang w:eastAsia="zh-CN"/>
        </w:rPr>
        <w:t>内蒙古蒙牛乳业(集团)股份有限公司</w:t>
      </w:r>
    </w:p>
    <w:p w14:paraId="1B24A036">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（项目名称）（项目编号：</w:t>
      </w:r>
      <w:r>
        <w:rPr>
          <w:rFonts w:hint="eastAsia" w:ascii="仿宋" w:hAnsi="仿宋" w:eastAsia="仿宋" w:cs="仿宋"/>
          <w:kern w:val="0"/>
          <w:sz w:val="28"/>
          <w:szCs w:val="28"/>
          <w:highlight w:val="none"/>
          <w:lang w:eastAsia="zh-CN"/>
        </w:rPr>
        <w:t>MNCGJH-20250516-0017</w:t>
      </w:r>
      <w:r>
        <w:rPr>
          <w:rFonts w:hint="eastAsia" w:ascii="仿宋" w:hAnsi="仿宋" w:eastAsia="仿宋" w:cs="仿宋"/>
          <w:kern w:val="0"/>
          <w:sz w:val="28"/>
          <w:szCs w:val="28"/>
          <w:highlight w:val="none"/>
        </w:rPr>
        <w:t>）”，我公司未采取联合体形式参与本项目竞谈，承诺中标后不分包或转包。</w:t>
      </w:r>
    </w:p>
    <w:p w14:paraId="6669929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539108B7">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p>
    <w:p w14:paraId="49923FF4">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2F8DC843">
      <w:pPr>
        <w:pStyle w:val="3"/>
        <w:overflowPunct w:val="0"/>
        <w:adjustRightInd w:val="0"/>
        <w:snapToGrid w:val="0"/>
        <w:spacing w:after="0" w:line="360" w:lineRule="auto"/>
        <w:ind w:firstLine="560" w:firstLineChars="200"/>
        <w:jc w:val="right"/>
        <w:rPr>
          <w:rFonts w:ascii="仿宋" w:hAnsi="仿宋" w:eastAsia="仿宋" w:cs="仿宋"/>
          <w:kern w:val="0"/>
          <w:sz w:val="28"/>
          <w:szCs w:val="28"/>
          <w:highlight w:val="none"/>
        </w:rPr>
      </w:pPr>
    </w:p>
    <w:p w14:paraId="21711DA9">
      <w:pPr>
        <w:pStyle w:val="3"/>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sz w:val="28"/>
          <w:szCs w:val="28"/>
          <w:highlight w:val="none"/>
        </w:rPr>
        <w:t>投标人全称（公章）：</w:t>
      </w:r>
    </w:p>
    <w:p w14:paraId="191F36B0">
      <w:pPr>
        <w:pStyle w:val="3"/>
        <w:overflowPunct w:val="0"/>
        <w:adjustRightInd w:val="0"/>
        <w:snapToGrid w:val="0"/>
        <w:spacing w:after="0" w:line="360" w:lineRule="auto"/>
        <w:ind w:firstLine="3920" w:firstLineChars="14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日期：2025年   月   日</w:t>
      </w:r>
    </w:p>
    <w:p w14:paraId="563346CB">
      <w:pPr>
        <w:widowControl/>
        <w:adjustRightInd w:val="0"/>
        <w:snapToGrid w:val="0"/>
        <w:spacing w:line="360" w:lineRule="auto"/>
        <w:ind w:firstLine="560" w:firstLineChars="200"/>
        <w:jc w:val="center"/>
        <w:textAlignment w:val="baseline"/>
        <w:rPr>
          <w:rFonts w:ascii="仿宋" w:hAnsi="仿宋" w:eastAsia="仿宋" w:cs="仿宋"/>
          <w:kern w:val="0"/>
          <w:sz w:val="28"/>
          <w:szCs w:val="28"/>
          <w:highlight w:val="none"/>
        </w:rPr>
      </w:pPr>
    </w:p>
    <w:p w14:paraId="692F5872">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D4F83A8">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附件4：</w:t>
      </w:r>
    </w:p>
    <w:p w14:paraId="7F948D30">
      <w:pPr>
        <w:adjustRightInd w:val="0"/>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告知函</w:t>
      </w:r>
    </w:p>
    <w:p w14:paraId="499844F6">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致：</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w:t>
      </w:r>
    </w:p>
    <w:p w14:paraId="7593105E">
      <w:pPr>
        <w:adjustRightInd w:val="0"/>
        <w:snapToGrid w:val="0"/>
        <w:spacing w:line="360" w:lineRule="auto"/>
        <w:ind w:firstLine="562" w:firstLineChars="200"/>
        <w:jc w:val="distribute"/>
        <w:rPr>
          <w:rFonts w:ascii="仿宋" w:hAnsi="仿宋" w:eastAsia="仿宋" w:cs="仿宋"/>
          <w:sz w:val="28"/>
          <w:szCs w:val="28"/>
          <w:highlight w:val="none"/>
        </w:rPr>
      </w:pPr>
      <w:r>
        <w:rPr>
          <w:rFonts w:hint="eastAsia" w:ascii="仿宋" w:hAnsi="仿宋" w:eastAsia="仿宋" w:cs="仿宋"/>
          <w:b/>
          <w:bCs/>
          <w:sz w:val="28"/>
          <w:szCs w:val="28"/>
          <w:highlight w:val="none"/>
          <w:u w:val="single"/>
        </w:rPr>
        <w:t>***公司</w:t>
      </w:r>
      <w:r>
        <w:rPr>
          <w:rFonts w:hint="eastAsia" w:ascii="仿宋" w:hAnsi="仿宋" w:eastAsia="仿宋" w:cs="仿宋"/>
          <w:sz w:val="28"/>
          <w:szCs w:val="28"/>
          <w:highlight w:val="none"/>
        </w:rPr>
        <w:t>（请填写标准注册公司名称）于</w:t>
      </w:r>
      <w:r>
        <w:rPr>
          <w:rFonts w:hint="eastAsia" w:ascii="仿宋" w:hAnsi="仿宋" w:eastAsia="仿宋" w:cs="仿宋"/>
          <w:b/>
          <w:bCs/>
          <w:sz w:val="28"/>
          <w:szCs w:val="28"/>
          <w:highlight w:val="none"/>
          <w:u w:val="single"/>
        </w:rPr>
        <w:t>2025年**月**日</w:t>
      </w:r>
      <w:r>
        <w:rPr>
          <w:rFonts w:hint="eastAsia" w:ascii="仿宋" w:hAnsi="仿宋" w:eastAsia="仿宋" w:cs="仿宋"/>
          <w:sz w:val="28"/>
          <w:szCs w:val="28"/>
          <w:highlight w:val="none"/>
        </w:rPr>
        <w:t xml:space="preserve">参加贵方组织的 </w:t>
      </w:r>
    </w:p>
    <w:p w14:paraId="5DB15CFC">
      <w:pPr>
        <w:adjustRightInd w:val="0"/>
        <w:snapToGrid w:val="0"/>
        <w:spacing w:line="360" w:lineRule="auto"/>
        <w:ind w:firstLine="3360" w:firstLineChars="1200"/>
        <w:jc w:val="left"/>
        <w:rPr>
          <w:rFonts w:ascii="仿宋" w:hAnsi="仿宋" w:eastAsia="仿宋" w:cs="仿宋"/>
          <w:sz w:val="28"/>
          <w:szCs w:val="28"/>
          <w:highlight w:val="none"/>
        </w:rPr>
      </w:pPr>
      <w:r>
        <w:rPr>
          <w:rFonts w:hint="eastAsia" w:ascii="仿宋" w:hAnsi="仿宋" w:eastAsia="仿宋" w:cs="仿宋"/>
          <w:sz w:val="28"/>
          <w:szCs w:val="28"/>
          <w:highlight w:val="none"/>
        </w:rPr>
        <w:t>（项目名称）（项目编号：</w:t>
      </w:r>
      <w:r>
        <w:rPr>
          <w:rFonts w:hint="eastAsia" w:ascii="仿宋" w:hAnsi="仿宋" w:eastAsia="仿宋" w:cs="仿宋"/>
          <w:sz w:val="28"/>
          <w:szCs w:val="28"/>
          <w:highlight w:val="none"/>
          <w:lang w:eastAsia="zh-CN"/>
        </w:rPr>
        <w:t>MNCGJH-20250516-0017</w:t>
      </w:r>
      <w:r>
        <w:rPr>
          <w:rFonts w:hint="eastAsia" w:ascii="仿宋" w:hAnsi="仿宋" w:eastAsia="仿宋" w:cs="仿宋"/>
          <w:sz w:val="28"/>
          <w:szCs w:val="28"/>
          <w:highlight w:val="none"/>
        </w:rPr>
        <w:t>），并提交下述文件一份：</w:t>
      </w:r>
    </w:p>
    <w:p w14:paraId="5D97D7F0">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据此函，同意并告知如下：</w:t>
      </w:r>
    </w:p>
    <w:p w14:paraId="04B9C3D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color w:val="000000"/>
          <w:sz w:val="28"/>
          <w:szCs w:val="28"/>
          <w:highlight w:val="none"/>
          <w:lang w:val="zh-CN"/>
        </w:rPr>
        <w:t>我公司参加</w:t>
      </w:r>
      <w:r>
        <w:rPr>
          <w:rFonts w:hint="eastAsia" w:ascii="仿宋" w:hAnsi="仿宋" w:eastAsia="仿宋" w:cs="仿宋"/>
          <w:sz w:val="28"/>
          <w:szCs w:val="28"/>
          <w:highlight w:val="none"/>
        </w:rPr>
        <w:t>贵方组织的采购招标项目之前，已对我公司员工进行背景调查，</w:t>
      </w:r>
      <w:r>
        <w:rPr>
          <w:rFonts w:hint="eastAsia" w:ascii="仿宋" w:hAnsi="仿宋" w:eastAsia="仿宋" w:cs="仿宋"/>
          <w:color w:val="FF0000"/>
          <w:sz w:val="28"/>
          <w:szCs w:val="28"/>
          <w:highlight w:val="none"/>
        </w:rPr>
        <w:t>情况一：</w:t>
      </w:r>
      <w:r>
        <w:rPr>
          <w:rFonts w:hint="eastAsia" w:ascii="仿宋" w:hAnsi="仿宋" w:eastAsia="仿宋" w:cs="仿宋"/>
          <w:sz w:val="28"/>
          <w:szCs w:val="28"/>
          <w:highlight w:val="none"/>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highlight w:val="none"/>
        </w:rPr>
        <w:t>情况二：</w:t>
      </w:r>
      <w:r>
        <w:rPr>
          <w:rFonts w:hint="eastAsia" w:ascii="仿宋" w:hAnsi="仿宋" w:eastAsia="仿宋" w:cs="仿宋"/>
          <w:sz w:val="28"/>
          <w:szCs w:val="28"/>
          <w:highlight w:val="none"/>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highlight w:val="none"/>
          <w:lang w:val="zh-CN"/>
        </w:rPr>
        <w:t>，</w:t>
      </w:r>
      <w:r>
        <w:rPr>
          <w:rFonts w:hint="eastAsia" w:ascii="仿宋" w:hAnsi="仿宋" w:eastAsia="仿宋" w:cs="仿宋"/>
          <w:color w:val="000000"/>
          <w:sz w:val="28"/>
          <w:szCs w:val="28"/>
          <w:highlight w:val="none"/>
        </w:rPr>
        <w:t>该员工将不会作为我公司</w:t>
      </w:r>
      <w:r>
        <w:rPr>
          <w:rFonts w:hint="eastAsia" w:ascii="仿宋" w:hAnsi="仿宋" w:eastAsia="仿宋" w:cs="仿宋"/>
          <w:color w:val="000000"/>
          <w:sz w:val="28"/>
          <w:szCs w:val="28"/>
          <w:highlight w:val="none"/>
          <w:lang w:val="zh-CN"/>
        </w:rPr>
        <w:t>服务团队</w:t>
      </w:r>
      <w:r>
        <w:rPr>
          <w:rFonts w:hint="eastAsia" w:ascii="仿宋" w:hAnsi="仿宋" w:eastAsia="仿宋" w:cs="仿宋"/>
          <w:color w:val="000000"/>
          <w:sz w:val="28"/>
          <w:szCs w:val="28"/>
          <w:highlight w:val="none"/>
        </w:rPr>
        <w:t>成员；合作期间如发现该员工</w:t>
      </w:r>
      <w:r>
        <w:rPr>
          <w:rFonts w:hint="eastAsia" w:ascii="仿宋" w:hAnsi="仿宋" w:eastAsia="仿宋" w:cs="仿宋"/>
          <w:sz w:val="28"/>
          <w:szCs w:val="28"/>
          <w:highlight w:val="none"/>
        </w:rPr>
        <w:t>以我公司名义与蒙牛集团进行相关业务往来，一经查实，我公司无条件接受蒙牛集团《阳光协议》中的相关处理条款。</w:t>
      </w:r>
    </w:p>
    <w:p w14:paraId="19E2D176">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3AC65E53">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公司全称</w:t>
      </w:r>
      <w:r>
        <w:rPr>
          <w:rFonts w:hint="eastAsia" w:ascii="仿宋" w:hAnsi="仿宋" w:eastAsia="仿宋" w:cs="仿宋"/>
          <w:color w:val="FF0000"/>
          <w:sz w:val="28"/>
          <w:szCs w:val="28"/>
          <w:highlight w:val="none"/>
          <w:lang w:bidi="ar"/>
        </w:rPr>
        <w:t>（公章）</w:t>
      </w:r>
      <w:r>
        <w:rPr>
          <w:rFonts w:hint="eastAsia" w:ascii="仿宋" w:hAnsi="仿宋" w:eastAsia="仿宋" w:cs="仿宋"/>
          <w:color w:val="000000"/>
          <w:sz w:val="28"/>
          <w:szCs w:val="28"/>
          <w:highlight w:val="none"/>
          <w:lang w:bidi="ar"/>
        </w:rPr>
        <w:t>：</w:t>
      </w:r>
    </w:p>
    <w:p w14:paraId="1536E0E4">
      <w:pPr>
        <w:adjustRightInd w:val="0"/>
        <w:snapToGrid w:val="0"/>
        <w:spacing w:line="360" w:lineRule="auto"/>
        <w:ind w:firstLine="560" w:firstLineChars="200"/>
        <w:rPr>
          <w:rFonts w:ascii="仿宋" w:hAnsi="仿宋" w:eastAsia="仿宋" w:cs="仿宋"/>
          <w:color w:val="000000"/>
          <w:sz w:val="28"/>
          <w:szCs w:val="28"/>
          <w:highlight w:val="none"/>
          <w:lang w:bidi="ar"/>
        </w:rPr>
      </w:pPr>
    </w:p>
    <w:p w14:paraId="0AFF1C49">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bidi="ar"/>
        </w:rPr>
        <w:t>法定代表人或被授权委托人</w:t>
      </w:r>
      <w:r>
        <w:rPr>
          <w:rFonts w:hint="eastAsia" w:ascii="仿宋" w:hAnsi="仿宋" w:eastAsia="仿宋" w:cs="仿宋"/>
          <w:color w:val="FF0000"/>
          <w:sz w:val="28"/>
          <w:szCs w:val="28"/>
          <w:highlight w:val="none"/>
          <w:lang w:bidi="ar"/>
        </w:rPr>
        <w:t>（签字或印章）</w:t>
      </w:r>
      <w:r>
        <w:rPr>
          <w:rFonts w:hint="eastAsia" w:ascii="仿宋" w:hAnsi="仿宋" w:eastAsia="仿宋" w:cs="仿宋"/>
          <w:color w:val="000000"/>
          <w:sz w:val="28"/>
          <w:szCs w:val="28"/>
          <w:highlight w:val="none"/>
          <w:lang w:bidi="ar"/>
        </w:rPr>
        <w:t xml:space="preserve">： </w:t>
      </w:r>
    </w:p>
    <w:p w14:paraId="3387E6F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r>
        <w:rPr>
          <w:rFonts w:hint="eastAsia" w:ascii="仿宋" w:hAnsi="仿宋" w:eastAsia="仿宋" w:cs="仿宋"/>
          <w:color w:val="000000"/>
          <w:sz w:val="28"/>
          <w:szCs w:val="28"/>
          <w:highlight w:val="none"/>
          <w:lang w:bidi="ar"/>
        </w:rPr>
        <w:t xml:space="preserve">    </w:t>
      </w:r>
    </w:p>
    <w:p w14:paraId="1835CEAA">
      <w:pPr>
        <w:widowControl/>
        <w:adjustRightInd w:val="0"/>
        <w:snapToGrid w:val="0"/>
        <w:spacing w:line="360" w:lineRule="auto"/>
        <w:ind w:firstLine="560" w:firstLineChars="200"/>
        <w:jc w:val="left"/>
        <w:rPr>
          <w:rFonts w:ascii="仿宋" w:hAnsi="仿宋" w:eastAsia="仿宋" w:cs="仿宋"/>
          <w:color w:val="000000"/>
          <w:sz w:val="28"/>
          <w:szCs w:val="28"/>
          <w:highlight w:val="none"/>
          <w:lang w:bidi="ar"/>
        </w:rPr>
      </w:pPr>
    </w:p>
    <w:p w14:paraId="25E7145F">
      <w:pPr>
        <w:widowControl/>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lang w:bidi="ar"/>
        </w:rPr>
        <w:t>日期：</w:t>
      </w:r>
      <w:r>
        <w:rPr>
          <w:rFonts w:hint="eastAsia" w:ascii="仿宋" w:hAnsi="仿宋" w:eastAsia="仿宋" w:cs="仿宋"/>
          <w:sz w:val="28"/>
          <w:szCs w:val="28"/>
          <w:highlight w:val="none"/>
          <w:lang w:bidi="ar"/>
        </w:rPr>
        <w:t xml:space="preserve"> </w:t>
      </w:r>
    </w:p>
    <w:p w14:paraId="510B6333">
      <w:pPr>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br w:type="page"/>
      </w:r>
    </w:p>
    <w:p w14:paraId="5679086C">
      <w:pPr>
        <w:adjustRightInd w:val="0"/>
        <w:snapToGrid w:val="0"/>
        <w:spacing w:line="360" w:lineRule="auto"/>
        <w:ind w:firstLine="562" w:firstLineChars="200"/>
        <w:jc w:val="center"/>
        <w:rPr>
          <w:rFonts w:ascii="仿宋" w:hAnsi="仿宋" w:eastAsia="仿宋" w:cs="仿宋"/>
          <w:b/>
          <w:sz w:val="28"/>
          <w:szCs w:val="28"/>
          <w:highlight w:val="none"/>
        </w:rPr>
      </w:pPr>
      <w:r>
        <w:rPr>
          <w:rFonts w:hint="eastAsia" w:ascii="仿宋" w:hAnsi="仿宋" w:eastAsia="仿宋" w:cs="仿宋"/>
          <w:b/>
          <w:sz w:val="28"/>
          <w:szCs w:val="28"/>
          <w:highlight w:val="none"/>
        </w:rPr>
        <w:t>阳光协议</w:t>
      </w:r>
    </w:p>
    <w:p w14:paraId="75C3CC45">
      <w:pPr>
        <w:tabs>
          <w:tab w:val="left" w:pos="1134"/>
        </w:tabs>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eastAsia="zh-CN"/>
        </w:rPr>
        <w:t>内蒙古蒙牛乳业(集团)股份有限公司</w:t>
      </w:r>
    </w:p>
    <w:p w14:paraId="6B7CCE2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w:t>
      </w:r>
    </w:p>
    <w:p w14:paraId="32F0D54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39574A4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一、基本原则</w:t>
      </w:r>
    </w:p>
    <w:p w14:paraId="630FB3D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甲乙双方均理解并愿意严格遵守中华人民共和国关于反商业贿赂的有关法律法规的规定，双方均理解任何形式的贿赂行为都将触犯法律，并受到法律的严惩。</w:t>
      </w:r>
    </w:p>
    <w:p w14:paraId="284E5E1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二、双方承诺</w:t>
      </w:r>
    </w:p>
    <w:p w14:paraId="77698D9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甲、乙双方应共同遵守以下承诺：</w:t>
      </w:r>
    </w:p>
    <w:p w14:paraId="760BF75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1.坚守诚信原则，在合作过程中不以任何方式贿赂对方公司人员及其亲属、特定关系人，不发生舞弊、腐败、欺诈行为。</w:t>
      </w:r>
    </w:p>
    <w:p w14:paraId="6166523B">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2.在执行业务合作中，双方均不得采用隐瞒、欺骗等手段侵占另一方财物，或损害另一方其他合法利益。</w:t>
      </w:r>
    </w:p>
    <w:p w14:paraId="03967D32">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54161A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三、双方权利和义务</w:t>
      </w:r>
    </w:p>
    <w:p w14:paraId="50E0A493">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（一）甲方权利、义务</w:t>
      </w:r>
    </w:p>
    <w:p w14:paraId="1F04806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sz w:val="28"/>
          <w:szCs w:val="28"/>
          <w:highlight w:val="none"/>
          <w:lang w:eastAsia="zh-Hans"/>
        </w:rPr>
        <w:t>作出说明</w:t>
      </w:r>
      <w:r>
        <w:rPr>
          <w:rFonts w:hint="eastAsia" w:ascii="仿宋" w:hAnsi="仿宋" w:eastAsia="仿宋" w:cs="仿宋"/>
          <w:sz w:val="28"/>
          <w:szCs w:val="28"/>
          <w:highlight w:val="none"/>
        </w:rPr>
        <w:t>，同时可采取减少</w:t>
      </w:r>
      <w:r>
        <w:rPr>
          <w:rFonts w:hint="eastAsia" w:ascii="仿宋" w:hAnsi="仿宋" w:eastAsia="仿宋" w:cs="仿宋"/>
          <w:sz w:val="28"/>
          <w:szCs w:val="28"/>
          <w:highlight w:val="none"/>
          <w:lang w:eastAsia="zh-Hans"/>
        </w:rPr>
        <w:t>供货量</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Hans"/>
        </w:rPr>
        <w:t>暂停业务关系</w:t>
      </w:r>
      <w:r>
        <w:rPr>
          <w:rFonts w:hint="eastAsia" w:ascii="仿宋" w:hAnsi="仿宋" w:eastAsia="仿宋" w:cs="仿宋"/>
          <w:sz w:val="28"/>
          <w:szCs w:val="28"/>
          <w:highlight w:val="none"/>
        </w:rPr>
        <w:t>、启动合作</w:t>
      </w:r>
      <w:r>
        <w:rPr>
          <w:rFonts w:hint="eastAsia" w:ascii="仿宋" w:hAnsi="仿宋" w:eastAsia="仿宋" w:cs="仿宋"/>
          <w:sz w:val="28"/>
          <w:szCs w:val="28"/>
          <w:highlight w:val="none"/>
          <w:lang w:eastAsia="zh-Hans"/>
        </w:rPr>
        <w:t>观察期</w:t>
      </w: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Hans"/>
        </w:rPr>
        <w:t>违约责任支付违约金</w:t>
      </w:r>
      <w:r>
        <w:rPr>
          <w:rFonts w:hint="eastAsia" w:ascii="仿宋" w:hAnsi="仿宋" w:eastAsia="仿宋" w:cs="仿宋"/>
          <w:sz w:val="28"/>
          <w:szCs w:val="28"/>
          <w:highlight w:val="none"/>
        </w:rPr>
        <w:t>（追偿损失）、解除业务合同、</w:t>
      </w:r>
      <w:r>
        <w:rPr>
          <w:rFonts w:hint="eastAsia" w:ascii="仿宋" w:hAnsi="仿宋" w:eastAsia="仿宋" w:cs="仿宋"/>
          <w:sz w:val="28"/>
          <w:szCs w:val="28"/>
          <w:highlight w:val="none"/>
          <w:lang w:eastAsia="zh-Hans"/>
        </w:rPr>
        <w:t>列入</w:t>
      </w:r>
      <w:r>
        <w:rPr>
          <w:rFonts w:hint="eastAsia" w:ascii="仿宋" w:hAnsi="仿宋" w:eastAsia="仿宋" w:cs="仿宋"/>
          <w:sz w:val="28"/>
          <w:szCs w:val="28"/>
          <w:highlight w:val="none"/>
        </w:rPr>
        <w:t>合作方</w:t>
      </w:r>
      <w:r>
        <w:rPr>
          <w:rFonts w:hint="eastAsia" w:ascii="仿宋" w:hAnsi="仿宋" w:eastAsia="仿宋" w:cs="仿宋"/>
          <w:sz w:val="28"/>
          <w:szCs w:val="28"/>
          <w:highlight w:val="none"/>
          <w:lang w:eastAsia="zh-Hans"/>
        </w:rPr>
        <w:t>黑名单</w:t>
      </w:r>
      <w:r>
        <w:rPr>
          <w:rFonts w:hint="eastAsia" w:ascii="仿宋" w:hAnsi="仿宋" w:eastAsia="仿宋" w:cs="仿宋"/>
          <w:sz w:val="28"/>
          <w:szCs w:val="28"/>
          <w:highlight w:val="none"/>
        </w:rPr>
        <w:t>等方式进行违约处理</w:t>
      </w:r>
      <w:r>
        <w:rPr>
          <w:rFonts w:hint="eastAsia" w:ascii="仿宋" w:hAnsi="仿宋" w:eastAsia="仿宋" w:cs="仿宋"/>
          <w:sz w:val="28"/>
          <w:szCs w:val="28"/>
          <w:highlight w:val="none"/>
          <w:lang w:eastAsia="zh-Hans"/>
        </w:rPr>
        <w:t>，以上</w:t>
      </w:r>
      <w:r>
        <w:rPr>
          <w:rFonts w:hint="eastAsia" w:ascii="仿宋" w:hAnsi="仿宋" w:eastAsia="仿宋" w:cs="仿宋"/>
          <w:sz w:val="28"/>
          <w:szCs w:val="28"/>
          <w:highlight w:val="none"/>
        </w:rPr>
        <w:t>处理方式</w:t>
      </w:r>
      <w:r>
        <w:rPr>
          <w:rFonts w:hint="eastAsia" w:ascii="仿宋" w:hAnsi="仿宋" w:eastAsia="仿宋" w:cs="仿宋"/>
          <w:sz w:val="28"/>
          <w:szCs w:val="28"/>
          <w:highlight w:val="none"/>
          <w:lang w:eastAsia="zh-Hans"/>
        </w:rPr>
        <w:t>可单独适用，也可合并适用</w:t>
      </w:r>
      <w:r>
        <w:rPr>
          <w:rFonts w:hint="eastAsia" w:ascii="仿宋" w:hAnsi="仿宋" w:eastAsia="仿宋" w:cs="仿宋"/>
          <w:sz w:val="28"/>
          <w:szCs w:val="28"/>
          <w:highlight w:val="none"/>
        </w:rPr>
        <w:t>。</w:t>
      </w:r>
    </w:p>
    <w:p w14:paraId="3DEC38C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2.被甲方列入黑名单中的公司法定代表人、监事、出资人、联系人、业务对接人，在其他公司担任法人或类似职务或充当类似身份的，</w:t>
      </w:r>
      <w:r>
        <w:rPr>
          <w:rFonts w:hint="eastAsia" w:ascii="仿宋" w:hAnsi="仿宋" w:eastAsia="仿宋" w:cs="仿宋"/>
          <w:sz w:val="28"/>
          <w:szCs w:val="28"/>
          <w:highlight w:val="none"/>
          <w:lang w:eastAsia="zh-Hans"/>
        </w:rPr>
        <w:t>该公司视为已</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eastAsia="zh-Hans"/>
        </w:rPr>
        <w:t>列入黑名单</w:t>
      </w:r>
      <w:r>
        <w:rPr>
          <w:rFonts w:hint="eastAsia" w:ascii="仿宋" w:hAnsi="仿宋" w:eastAsia="仿宋" w:cs="仿宋"/>
          <w:sz w:val="28"/>
          <w:szCs w:val="28"/>
          <w:highlight w:val="none"/>
        </w:rPr>
        <w:t>。</w:t>
      </w:r>
    </w:p>
    <w:p w14:paraId="0248483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26B580AC">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举报电话：0471-7393612</w:t>
      </w:r>
    </w:p>
    <w:p w14:paraId="5E9227F7">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举报邮箱：</w:t>
      </w:r>
      <w:r>
        <w:rPr>
          <w:highlight w:val="none"/>
        </w:rPr>
        <w:fldChar w:fldCharType="begin"/>
      </w:r>
      <w:r>
        <w:rPr>
          <w:highlight w:val="none"/>
        </w:rPr>
        <w:instrText xml:space="preserve"> HYPERLINK "mailto:mnjw@mengniu.cn" </w:instrText>
      </w:r>
      <w:r>
        <w:rPr>
          <w:highlight w:val="none"/>
        </w:rPr>
        <w:fldChar w:fldCharType="separate"/>
      </w:r>
      <w:r>
        <w:rPr>
          <w:rFonts w:hint="eastAsia" w:ascii="仿宋" w:hAnsi="仿宋" w:eastAsia="仿宋" w:cs="仿宋"/>
          <w:sz w:val="28"/>
          <w:szCs w:val="28"/>
          <w:highlight w:val="none"/>
          <w:lang w:eastAsia="zh-Hans"/>
        </w:rPr>
        <w:t>mnjw@mengniu.cn</w:t>
      </w:r>
      <w:r>
        <w:rPr>
          <w:rFonts w:hint="eastAsia" w:ascii="仿宋" w:hAnsi="仿宋" w:eastAsia="仿宋" w:cs="仿宋"/>
          <w:sz w:val="28"/>
          <w:szCs w:val="28"/>
          <w:highlight w:val="none"/>
          <w:lang w:eastAsia="zh-Hans"/>
        </w:rPr>
        <w:fldChar w:fldCharType="end"/>
      </w:r>
    </w:p>
    <w:p w14:paraId="0FF9551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邮寄地址：内蒙古呼和浩特市和林格尔盛乐经济园区蒙牛乳业奶源楼311室 纪委办公室（收）</w:t>
      </w:r>
    </w:p>
    <w:p w14:paraId="1260E6F5">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邮政编码：011517</w:t>
      </w:r>
    </w:p>
    <w:p w14:paraId="4EE9E7B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（二）乙方权利、义务</w:t>
      </w:r>
    </w:p>
    <w:p w14:paraId="6DD0E74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1.若甲方员工存在违反本协议所规定行为的，乙方有权拒绝并有义务向甲方进行举报。</w:t>
      </w:r>
    </w:p>
    <w:p w14:paraId="459F794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乙方保证，在投标过程中，不发生以下行为：</w:t>
      </w:r>
    </w:p>
    <w:p w14:paraId="794FA291">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（1）乙方在投标中存在提供虚假材料，欺骗中标</w:t>
      </w:r>
      <w:r>
        <w:rPr>
          <w:rFonts w:hint="eastAsia" w:ascii="仿宋" w:hAnsi="仿宋" w:eastAsia="仿宋" w:cs="仿宋"/>
          <w:sz w:val="28"/>
          <w:szCs w:val="28"/>
          <w:highlight w:val="none"/>
        </w:rPr>
        <w:t>；</w:t>
      </w:r>
    </w:p>
    <w:p w14:paraId="223B2E09">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（2）乙方在投标时</w:t>
      </w:r>
      <w:r>
        <w:rPr>
          <w:rFonts w:hint="eastAsia" w:ascii="仿宋" w:hAnsi="仿宋" w:eastAsia="仿宋" w:cs="仿宋"/>
          <w:sz w:val="28"/>
          <w:szCs w:val="28"/>
          <w:highlight w:val="none"/>
        </w:rPr>
        <w:t>存在围标串标；</w:t>
      </w:r>
    </w:p>
    <w:p w14:paraId="07D442D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eastAsia="zh-Hans"/>
        </w:rPr>
        <w:t>（3）乙方在投标时贿赂、拉拢甲方人员</w:t>
      </w:r>
      <w:r>
        <w:rPr>
          <w:rFonts w:hint="eastAsia" w:ascii="仿宋" w:hAnsi="仿宋" w:eastAsia="仿宋" w:cs="仿宋"/>
          <w:sz w:val="28"/>
          <w:szCs w:val="28"/>
          <w:highlight w:val="none"/>
        </w:rPr>
        <w:t>；</w:t>
      </w:r>
    </w:p>
    <w:p w14:paraId="2190228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（4）其他违反招投标相关规定的行为。</w:t>
      </w:r>
    </w:p>
    <w:p w14:paraId="39B413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3.乙方保证，在合作过程中，乙方的管理人员、股东、</w:t>
      </w:r>
      <w:r>
        <w:rPr>
          <w:rFonts w:hint="eastAsia" w:ascii="仿宋" w:hAnsi="仿宋" w:eastAsia="仿宋" w:cs="仿宋"/>
          <w:sz w:val="28"/>
          <w:szCs w:val="28"/>
          <w:highlight w:val="none"/>
        </w:rPr>
        <w:t>项目对接人员</w:t>
      </w:r>
      <w:r>
        <w:rPr>
          <w:rFonts w:hint="eastAsia" w:ascii="仿宋" w:hAnsi="仿宋" w:eastAsia="仿宋" w:cs="仿宋"/>
          <w:sz w:val="28"/>
          <w:szCs w:val="28"/>
          <w:highlight w:val="none"/>
          <w:lang w:eastAsia="zh-Hans"/>
        </w:rPr>
        <w:t>与甲方项目有关的管理人员或</w:t>
      </w:r>
      <w:r>
        <w:rPr>
          <w:rFonts w:hint="eastAsia" w:ascii="仿宋" w:hAnsi="仿宋" w:eastAsia="仿宋" w:cs="仿宋"/>
          <w:sz w:val="28"/>
          <w:szCs w:val="28"/>
          <w:highlight w:val="none"/>
        </w:rPr>
        <w:t>项目对接人</w:t>
      </w:r>
      <w:r>
        <w:rPr>
          <w:rFonts w:hint="eastAsia" w:ascii="仿宋" w:hAnsi="仿宋" w:eastAsia="仿宋" w:cs="仿宋"/>
          <w:sz w:val="28"/>
          <w:szCs w:val="28"/>
          <w:highlight w:val="none"/>
          <w:lang w:eastAsia="zh-Hans"/>
        </w:rPr>
        <w:t>员不存在亲属关系、共同利益关系。</w:t>
      </w:r>
    </w:p>
    <w:p w14:paraId="48EFD41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4.乙方保证，在双方合作过程中，未接受甲方离职二年内的管理人员和关键业务人员在其公司参股、控股或任职。</w:t>
      </w:r>
    </w:p>
    <w:p w14:paraId="675243D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5.乙方保证，在合作过程中，乙方（含利益关联方）不得在甲方管理人员和关键业务人员的亲属（含特定关系人）的利益关联公司入股或发生有关业务。</w:t>
      </w:r>
    </w:p>
    <w:p w14:paraId="7F923B3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6.乙方不得与甲方人员发生任何形式的财物往来，期间包括但不限于合同履约期间。</w:t>
      </w:r>
    </w:p>
    <w:p w14:paraId="4A9CD9C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Hans"/>
        </w:rPr>
        <w:t>若甲乙双方依照行业惯例或通常做法，可能发生商务性、礼节性的小额礼品互赠，则须在合同中明示，但每一年度累计金额不得超过1000元。</w:t>
      </w:r>
    </w:p>
    <w:p w14:paraId="4A6CC97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（三）双方共同义务</w:t>
      </w:r>
    </w:p>
    <w:p w14:paraId="71E63CB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甲乙双方有关人员的商业贿赂行为构成犯罪并移交司法机关处理的，合同各方应积极配合司法机关的处理。</w:t>
      </w:r>
    </w:p>
    <w:p w14:paraId="53441B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四、违约责任</w:t>
      </w:r>
    </w:p>
    <w:p w14:paraId="179B152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乙方违反本协议约定，拒不履行相关义务的，视为乙方违约。</w:t>
      </w:r>
    </w:p>
    <w:p w14:paraId="481E15C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1.若乙方向有业务对接关系的甲方人员及其亲属、特定关系人提供合同约定之外利益，包括但不限于明扣、暗扣、现金、购物卡、实物、有价证券、旅游或其他非物质性利益等，根据实际情况按以下约定处理：</w:t>
      </w:r>
    </w:p>
    <w:p w14:paraId="701265B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——非自然年度累计价值在1000元（含）以上、5000元以下的，甲方将情况通报乙方，要求乙方作出说明，同时视情况可以要求乙方按照违约责任支付违约金、减少乙方供货量、暂停业务关系。</w:t>
      </w:r>
    </w:p>
    <w:p w14:paraId="20E9883F">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5000元（含）以上、3万元以下的，甲方将情况通报乙方，要求乙方作出说明，同时视情况可以要求乙方按照违约责任支付违约金、减少乙方供货量、暂停业务关系，并可以将乙方列入黑名单。</w:t>
      </w:r>
    </w:p>
    <w:p w14:paraId="6F149B38">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——非自然年度累计价值在3万元（含）以上的，或采用隐瞒、欺骗等手段严重损害甲方利益的，甲方将情况通报乙方，要求乙方作出说明，同时要求乙方按照违约责任支付违约金，并应当将乙方列入黑名单。</w:t>
      </w:r>
    </w:p>
    <w:p w14:paraId="4FBA99B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1DE2E63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3.若乙方存在本协议第三条第1款第3项、第三条第2款第2-6项、第四条“违约责任”第1款第三项</w:t>
      </w:r>
      <w:r>
        <w:rPr>
          <w:rFonts w:hint="eastAsia" w:ascii="仿宋" w:hAnsi="仿宋" w:eastAsia="仿宋" w:cs="仿宋"/>
          <w:sz w:val="28"/>
          <w:szCs w:val="28"/>
          <w:highlight w:val="none"/>
          <w:lang w:eastAsia="zh-Hans"/>
        </w:rPr>
        <w:t>规定的任意一种行为，</w:t>
      </w:r>
      <w:r>
        <w:rPr>
          <w:rFonts w:hint="eastAsia" w:ascii="仿宋" w:hAnsi="仿宋" w:eastAsia="仿宋" w:cs="仿宋"/>
          <w:sz w:val="28"/>
          <w:szCs w:val="28"/>
          <w:highlight w:val="none"/>
        </w:rPr>
        <w:t>甲方将</w:t>
      </w:r>
      <w:r>
        <w:rPr>
          <w:rFonts w:hint="eastAsia" w:ascii="仿宋" w:hAnsi="仿宋" w:eastAsia="仿宋" w:cs="仿宋"/>
          <w:sz w:val="28"/>
          <w:szCs w:val="28"/>
          <w:highlight w:val="none"/>
          <w:lang w:eastAsia="zh-Hans"/>
        </w:rPr>
        <w:t>以书面通知</w:t>
      </w:r>
      <w:r>
        <w:rPr>
          <w:rFonts w:hint="eastAsia" w:ascii="仿宋" w:hAnsi="仿宋" w:eastAsia="仿宋" w:cs="仿宋"/>
          <w:sz w:val="28"/>
          <w:szCs w:val="28"/>
          <w:highlight w:val="none"/>
        </w:rPr>
        <w:t>形式立即解除主合同，将乙方列入黑名单，并要求乙方</w:t>
      </w:r>
      <w:r>
        <w:rPr>
          <w:rFonts w:hint="eastAsia" w:ascii="仿宋" w:hAnsi="仿宋" w:eastAsia="仿宋" w:cs="仿宋"/>
          <w:sz w:val="28"/>
          <w:szCs w:val="28"/>
          <w:highlight w:val="none"/>
          <w:lang w:eastAsia="zh-Hans"/>
        </w:rPr>
        <w:t>承担以下违约责任：</w:t>
      </w:r>
    </w:p>
    <w:p w14:paraId="20A806A2">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Hans"/>
        </w:rPr>
        <w:t>按主合同总价款的20%支付违约金。</w:t>
      </w:r>
    </w:p>
    <w:p w14:paraId="3F621250">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无主合同总价款的按照已发生业务总额的20%支付违约金；无主合同总价款且暂未发生业务的，扣除合同履约保证金。</w:t>
      </w:r>
    </w:p>
    <w:p w14:paraId="3A6CBC69">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Hans"/>
        </w:rPr>
        <w:t>因主合同解除造成甲方其他损失的，按照主合同约定赔偿损失。</w:t>
      </w:r>
    </w:p>
    <w:p w14:paraId="4597E831">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Hans"/>
        </w:rPr>
        <w:t>如乙方未按约定支付违约金，乙方同意并认可使用保证金、预付款、应付款等款项冲抵违约金。</w:t>
      </w:r>
    </w:p>
    <w:p w14:paraId="754A1AF5">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Hans"/>
        </w:rPr>
        <w:t>若乙方积极配合查处接受商业贿赂人员的，甲方可减少或免除相对应的违约金。</w:t>
      </w:r>
    </w:p>
    <w:p w14:paraId="00B8B3D3">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上述责任承担方式可单独适用，也可合并适用。</w:t>
      </w:r>
    </w:p>
    <w:p w14:paraId="007AB21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五、协议的生效、变更或解除 </w:t>
      </w:r>
    </w:p>
    <w:p w14:paraId="0780647B">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1.本协议为主合同的补充内容，与主合同具有同样的法律效力。</w:t>
      </w:r>
    </w:p>
    <w:p w14:paraId="618FFE0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2.</w:t>
      </w:r>
      <w:r>
        <w:rPr>
          <w:rFonts w:hint="eastAsia" w:ascii="仿宋" w:hAnsi="仿宋" w:eastAsia="仿宋" w:cs="仿宋"/>
          <w:sz w:val="28"/>
          <w:szCs w:val="28"/>
          <w:highlight w:val="none"/>
        </w:rPr>
        <w:t>本协议及</w:t>
      </w:r>
      <w:r>
        <w:rPr>
          <w:rFonts w:hint="eastAsia" w:ascii="仿宋" w:hAnsi="仿宋" w:eastAsia="仿宋" w:cs="仿宋"/>
          <w:sz w:val="28"/>
          <w:szCs w:val="28"/>
          <w:highlight w:val="none"/>
          <w:lang w:eastAsia="zh-Hans"/>
        </w:rPr>
        <w:t>主合同终止，本协议仍具有追溯相关责任的法律效力。</w:t>
      </w:r>
    </w:p>
    <w:p w14:paraId="5DC6223E">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 xml:space="preserve">3.本协议的生效日期：自甲乙双方签字盖章之日起生效。 </w:t>
      </w:r>
    </w:p>
    <w:p w14:paraId="051436B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六、争议解决条款</w:t>
      </w:r>
    </w:p>
    <w:p w14:paraId="13BB33E4">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因履行本协议发生的任何纠纷，双方协商解决；如协商不成时，争议解决方式与主合同一致。</w:t>
      </w:r>
    </w:p>
    <w:p w14:paraId="2F52C7ED">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七、其他</w:t>
      </w:r>
    </w:p>
    <w:p w14:paraId="54C00F36">
      <w:pPr>
        <w:tabs>
          <w:tab w:val="left" w:pos="1134"/>
        </w:tabs>
        <w:adjustRightInd w:val="0"/>
        <w:snapToGrid w:val="0"/>
        <w:spacing w:line="360" w:lineRule="auto"/>
        <w:ind w:firstLine="560" w:firstLineChars="200"/>
        <w:rPr>
          <w:rFonts w:ascii="仿宋" w:hAnsi="仿宋" w:eastAsia="仿宋" w:cs="仿宋"/>
          <w:sz w:val="28"/>
          <w:szCs w:val="28"/>
          <w:highlight w:val="none"/>
          <w:lang w:eastAsia="zh-Hans"/>
        </w:rPr>
      </w:pPr>
      <w:r>
        <w:rPr>
          <w:rFonts w:hint="eastAsia" w:ascii="仿宋" w:hAnsi="仿宋" w:eastAsia="仿宋" w:cs="仿宋"/>
          <w:sz w:val="28"/>
          <w:szCs w:val="28"/>
          <w:highlight w:val="none"/>
          <w:lang w:eastAsia="zh-Hans"/>
        </w:rPr>
        <w:t>1.甲乙双方确认在签订本协议前已仔细阅读上述条款内容，对本协议所产生的法律责任已清楚知悉并承诺遵守。</w:t>
      </w:r>
    </w:p>
    <w:p w14:paraId="6B20284A">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2.本协议签订及甲乙双方各自持有份数均与主合同份数保持一致。</w:t>
      </w:r>
    </w:p>
    <w:p w14:paraId="16C774FE">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14:paraId="6AF4E68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8F200C0">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甲方：（盖章）</w:t>
      </w:r>
    </w:p>
    <w:p w14:paraId="7385983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387032D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C96CD7C">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签字日期：</w:t>
      </w:r>
    </w:p>
    <w:p w14:paraId="7CDE7399">
      <w:pPr>
        <w:tabs>
          <w:tab w:val="left" w:pos="1134"/>
        </w:tabs>
        <w:adjustRightInd w:val="0"/>
        <w:snapToGrid w:val="0"/>
        <w:spacing w:line="360" w:lineRule="auto"/>
        <w:ind w:firstLine="560" w:firstLineChars="200"/>
        <w:rPr>
          <w:rFonts w:ascii="仿宋" w:hAnsi="仿宋" w:eastAsia="仿宋" w:cs="仿宋"/>
          <w:sz w:val="28"/>
          <w:szCs w:val="28"/>
          <w:highlight w:val="none"/>
        </w:rPr>
      </w:pPr>
    </w:p>
    <w:p w14:paraId="746B6E86">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乙方：（盖章）</w:t>
      </w:r>
    </w:p>
    <w:p w14:paraId="3DFA1877">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代表人签字：</w:t>
      </w:r>
    </w:p>
    <w:p w14:paraId="507D9C24">
      <w:pPr>
        <w:tabs>
          <w:tab w:val="left" w:pos="1134"/>
        </w:tabs>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电话：</w:t>
      </w:r>
    </w:p>
    <w:p w14:paraId="0A8144F9">
      <w:pPr>
        <w:widowControl/>
        <w:adjustRightInd w:val="0"/>
        <w:snapToGrid w:val="0"/>
        <w:spacing w:line="360" w:lineRule="auto"/>
        <w:ind w:firstLine="560" w:firstLineChars="200"/>
        <w:rPr>
          <w:rFonts w:ascii="仿宋" w:hAnsi="仿宋" w:eastAsia="仿宋" w:cs="仿宋"/>
          <w:sz w:val="28"/>
          <w:szCs w:val="28"/>
          <w:highlight w:val="none"/>
          <w:lang w:bidi="ar"/>
        </w:rPr>
      </w:pPr>
      <w:r>
        <w:rPr>
          <w:rFonts w:hint="eastAsia" w:ascii="仿宋" w:hAnsi="仿宋" w:eastAsia="仿宋" w:cs="仿宋"/>
          <w:sz w:val="28"/>
          <w:szCs w:val="28"/>
          <w:highlight w:val="none"/>
        </w:rPr>
        <w:t>签字日期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E108F"/>
    <w:multiLevelType w:val="singleLevel"/>
    <w:tmpl w:val="15AE108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40744"/>
    <w:rsid w:val="00064860"/>
    <w:rsid w:val="00076703"/>
    <w:rsid w:val="00080551"/>
    <w:rsid w:val="000814A0"/>
    <w:rsid w:val="000B534C"/>
    <w:rsid w:val="000B760A"/>
    <w:rsid w:val="000E4A64"/>
    <w:rsid w:val="000F2E0F"/>
    <w:rsid w:val="00112848"/>
    <w:rsid w:val="00125BA1"/>
    <w:rsid w:val="0014631B"/>
    <w:rsid w:val="00146358"/>
    <w:rsid w:val="00153F73"/>
    <w:rsid w:val="00193ADD"/>
    <w:rsid w:val="001A03FA"/>
    <w:rsid w:val="001B0DD4"/>
    <w:rsid w:val="001F00E8"/>
    <w:rsid w:val="00200E21"/>
    <w:rsid w:val="00206625"/>
    <w:rsid w:val="00222DA1"/>
    <w:rsid w:val="00224EE3"/>
    <w:rsid w:val="00237A6E"/>
    <w:rsid w:val="00262594"/>
    <w:rsid w:val="002A5AEF"/>
    <w:rsid w:val="002B60A1"/>
    <w:rsid w:val="002C2C99"/>
    <w:rsid w:val="002C32F1"/>
    <w:rsid w:val="002C35BD"/>
    <w:rsid w:val="002C68EC"/>
    <w:rsid w:val="003078E2"/>
    <w:rsid w:val="0034169D"/>
    <w:rsid w:val="00343CA2"/>
    <w:rsid w:val="00350D65"/>
    <w:rsid w:val="003706F4"/>
    <w:rsid w:val="00384088"/>
    <w:rsid w:val="003B2B2C"/>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674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C0BFA"/>
    <w:rsid w:val="008D5360"/>
    <w:rsid w:val="008D5433"/>
    <w:rsid w:val="0092062D"/>
    <w:rsid w:val="00964DED"/>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16AB8"/>
    <w:rsid w:val="00E45215"/>
    <w:rsid w:val="00E8505F"/>
    <w:rsid w:val="00ED18C7"/>
    <w:rsid w:val="00ED7CF2"/>
    <w:rsid w:val="00EF0E25"/>
    <w:rsid w:val="00F24A3E"/>
    <w:rsid w:val="00F428E1"/>
    <w:rsid w:val="00F74DD0"/>
    <w:rsid w:val="00F82EEC"/>
    <w:rsid w:val="00F95612"/>
    <w:rsid w:val="00F97183"/>
    <w:rsid w:val="00FE5BE5"/>
    <w:rsid w:val="01622091"/>
    <w:rsid w:val="018A26AE"/>
    <w:rsid w:val="01BA1D4A"/>
    <w:rsid w:val="022C10F3"/>
    <w:rsid w:val="0319454E"/>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2A0F45"/>
    <w:rsid w:val="0C8C1339"/>
    <w:rsid w:val="0D191BE1"/>
    <w:rsid w:val="0D8C1FCE"/>
    <w:rsid w:val="0E7E0566"/>
    <w:rsid w:val="0EA42601"/>
    <w:rsid w:val="0EAA7742"/>
    <w:rsid w:val="0F476230"/>
    <w:rsid w:val="0F977B31"/>
    <w:rsid w:val="0F991612"/>
    <w:rsid w:val="0F9E3BE6"/>
    <w:rsid w:val="11BD13A5"/>
    <w:rsid w:val="129973FF"/>
    <w:rsid w:val="132C2A20"/>
    <w:rsid w:val="13840C20"/>
    <w:rsid w:val="13A6796B"/>
    <w:rsid w:val="13D26F2C"/>
    <w:rsid w:val="14547260"/>
    <w:rsid w:val="150F0169"/>
    <w:rsid w:val="151F55DC"/>
    <w:rsid w:val="1527707C"/>
    <w:rsid w:val="15BE44B8"/>
    <w:rsid w:val="15DC0BC8"/>
    <w:rsid w:val="16436D08"/>
    <w:rsid w:val="167F2C0C"/>
    <w:rsid w:val="16E12982"/>
    <w:rsid w:val="16EB7643"/>
    <w:rsid w:val="170A4CC0"/>
    <w:rsid w:val="17120E59"/>
    <w:rsid w:val="171A4BA4"/>
    <w:rsid w:val="17A34DD2"/>
    <w:rsid w:val="17E52734"/>
    <w:rsid w:val="18555B48"/>
    <w:rsid w:val="18652676"/>
    <w:rsid w:val="188047C9"/>
    <w:rsid w:val="18C83CEE"/>
    <w:rsid w:val="1902112B"/>
    <w:rsid w:val="1A18361C"/>
    <w:rsid w:val="1A205250"/>
    <w:rsid w:val="1A4B0D84"/>
    <w:rsid w:val="1AEE4A81"/>
    <w:rsid w:val="1B8906FC"/>
    <w:rsid w:val="1BA234E8"/>
    <w:rsid w:val="1BD25CF1"/>
    <w:rsid w:val="1BE05733"/>
    <w:rsid w:val="1BEE0CC5"/>
    <w:rsid w:val="1CD92A86"/>
    <w:rsid w:val="1D045E7E"/>
    <w:rsid w:val="1D2E6FE8"/>
    <w:rsid w:val="1D86279B"/>
    <w:rsid w:val="1D8C0DA1"/>
    <w:rsid w:val="1DBB4C44"/>
    <w:rsid w:val="1E2419E1"/>
    <w:rsid w:val="1E363DC4"/>
    <w:rsid w:val="1E5F7ACC"/>
    <w:rsid w:val="1EC7494E"/>
    <w:rsid w:val="1F83778A"/>
    <w:rsid w:val="202A53EE"/>
    <w:rsid w:val="205D6CBF"/>
    <w:rsid w:val="21300ADF"/>
    <w:rsid w:val="21AF1B36"/>
    <w:rsid w:val="21D56D2D"/>
    <w:rsid w:val="21E8421C"/>
    <w:rsid w:val="22C344E3"/>
    <w:rsid w:val="22C42F77"/>
    <w:rsid w:val="22E2588F"/>
    <w:rsid w:val="22E62D3E"/>
    <w:rsid w:val="237160D1"/>
    <w:rsid w:val="23E34D81"/>
    <w:rsid w:val="2450260E"/>
    <w:rsid w:val="24832F32"/>
    <w:rsid w:val="24864284"/>
    <w:rsid w:val="25167458"/>
    <w:rsid w:val="253D3FEF"/>
    <w:rsid w:val="257E7E31"/>
    <w:rsid w:val="27A110F5"/>
    <w:rsid w:val="281C3D2E"/>
    <w:rsid w:val="286745BE"/>
    <w:rsid w:val="286D4544"/>
    <w:rsid w:val="28992513"/>
    <w:rsid w:val="289F0154"/>
    <w:rsid w:val="2A936DFF"/>
    <w:rsid w:val="2B110340"/>
    <w:rsid w:val="2B1B7EB7"/>
    <w:rsid w:val="2B271DDB"/>
    <w:rsid w:val="2B55240C"/>
    <w:rsid w:val="2B5C51D1"/>
    <w:rsid w:val="2B70280F"/>
    <w:rsid w:val="2B856311"/>
    <w:rsid w:val="2C020344"/>
    <w:rsid w:val="2CC82C80"/>
    <w:rsid w:val="2CE65BE8"/>
    <w:rsid w:val="2D2113F9"/>
    <w:rsid w:val="2D2E54AB"/>
    <w:rsid w:val="2D5533FD"/>
    <w:rsid w:val="2D88240F"/>
    <w:rsid w:val="2D9D1FA4"/>
    <w:rsid w:val="2DFC3F11"/>
    <w:rsid w:val="2E5171F3"/>
    <w:rsid w:val="2EDC2A13"/>
    <w:rsid w:val="2FAF2966"/>
    <w:rsid w:val="30713277"/>
    <w:rsid w:val="311100D9"/>
    <w:rsid w:val="312E16A3"/>
    <w:rsid w:val="31903F88"/>
    <w:rsid w:val="3198620B"/>
    <w:rsid w:val="324608A2"/>
    <w:rsid w:val="328A56AC"/>
    <w:rsid w:val="32EF5DED"/>
    <w:rsid w:val="330B2BBA"/>
    <w:rsid w:val="3387564F"/>
    <w:rsid w:val="33944B12"/>
    <w:rsid w:val="33D11A5A"/>
    <w:rsid w:val="33D53C60"/>
    <w:rsid w:val="344D6CB4"/>
    <w:rsid w:val="3496201B"/>
    <w:rsid w:val="34A177E5"/>
    <w:rsid w:val="350A3BF4"/>
    <w:rsid w:val="3558300F"/>
    <w:rsid w:val="355D2461"/>
    <w:rsid w:val="359A53D6"/>
    <w:rsid w:val="35BD7D90"/>
    <w:rsid w:val="35ED2584"/>
    <w:rsid w:val="35F875DA"/>
    <w:rsid w:val="360D7D52"/>
    <w:rsid w:val="3611148A"/>
    <w:rsid w:val="36445CCF"/>
    <w:rsid w:val="36B95969"/>
    <w:rsid w:val="36F22212"/>
    <w:rsid w:val="37205510"/>
    <w:rsid w:val="37503F9E"/>
    <w:rsid w:val="37740825"/>
    <w:rsid w:val="3841209E"/>
    <w:rsid w:val="3848463C"/>
    <w:rsid w:val="38962EE8"/>
    <w:rsid w:val="3A6A7888"/>
    <w:rsid w:val="3A7546EA"/>
    <w:rsid w:val="3AF17DC9"/>
    <w:rsid w:val="3B950B19"/>
    <w:rsid w:val="3BA1126C"/>
    <w:rsid w:val="3C2E7B2E"/>
    <w:rsid w:val="3C4E3C34"/>
    <w:rsid w:val="3C7301F1"/>
    <w:rsid w:val="3CAF3C5D"/>
    <w:rsid w:val="3D792ACB"/>
    <w:rsid w:val="3D8C6A13"/>
    <w:rsid w:val="3E815973"/>
    <w:rsid w:val="3F1F42B7"/>
    <w:rsid w:val="3F7240EB"/>
    <w:rsid w:val="3FA0014F"/>
    <w:rsid w:val="3FAF1C5C"/>
    <w:rsid w:val="3FCD8C1D"/>
    <w:rsid w:val="3FDB4108"/>
    <w:rsid w:val="4025625A"/>
    <w:rsid w:val="40B966CD"/>
    <w:rsid w:val="40F93CAA"/>
    <w:rsid w:val="41452FE4"/>
    <w:rsid w:val="41464513"/>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C7359"/>
    <w:rsid w:val="4ACB3DE1"/>
    <w:rsid w:val="4BAC561A"/>
    <w:rsid w:val="4C0439C1"/>
    <w:rsid w:val="4D9C1893"/>
    <w:rsid w:val="4DB94ADB"/>
    <w:rsid w:val="4E4966F7"/>
    <w:rsid w:val="4E5D3C82"/>
    <w:rsid w:val="4F034298"/>
    <w:rsid w:val="501F215E"/>
    <w:rsid w:val="505F2D88"/>
    <w:rsid w:val="514318D7"/>
    <w:rsid w:val="52704994"/>
    <w:rsid w:val="5294315D"/>
    <w:rsid w:val="52972612"/>
    <w:rsid w:val="530806DE"/>
    <w:rsid w:val="537D4134"/>
    <w:rsid w:val="538A0B3C"/>
    <w:rsid w:val="5415414D"/>
    <w:rsid w:val="54A31902"/>
    <w:rsid w:val="54BE3EA7"/>
    <w:rsid w:val="55394479"/>
    <w:rsid w:val="5543112E"/>
    <w:rsid w:val="55A70A1D"/>
    <w:rsid w:val="55B1747F"/>
    <w:rsid w:val="55B64551"/>
    <w:rsid w:val="55E92BB7"/>
    <w:rsid w:val="55E92DBD"/>
    <w:rsid w:val="564D4072"/>
    <w:rsid w:val="567B1415"/>
    <w:rsid w:val="56933A4F"/>
    <w:rsid w:val="56BE1DC5"/>
    <w:rsid w:val="56E06530"/>
    <w:rsid w:val="57264483"/>
    <w:rsid w:val="57476652"/>
    <w:rsid w:val="577F7102"/>
    <w:rsid w:val="58111172"/>
    <w:rsid w:val="585C49E5"/>
    <w:rsid w:val="586F0457"/>
    <w:rsid w:val="590D2BD1"/>
    <w:rsid w:val="5A1703F0"/>
    <w:rsid w:val="5A3103F4"/>
    <w:rsid w:val="5A695504"/>
    <w:rsid w:val="5A876881"/>
    <w:rsid w:val="5B0C46C9"/>
    <w:rsid w:val="5B1A0180"/>
    <w:rsid w:val="5B211D7B"/>
    <w:rsid w:val="5B320CFC"/>
    <w:rsid w:val="5BC9255F"/>
    <w:rsid w:val="5BF210F2"/>
    <w:rsid w:val="5C8345EE"/>
    <w:rsid w:val="5CDB6FB7"/>
    <w:rsid w:val="5DA93220"/>
    <w:rsid w:val="5DD040EF"/>
    <w:rsid w:val="5E1333F6"/>
    <w:rsid w:val="5EB66189"/>
    <w:rsid w:val="5FAD37A1"/>
    <w:rsid w:val="5FFC5BA4"/>
    <w:rsid w:val="6082700E"/>
    <w:rsid w:val="60FD1121"/>
    <w:rsid w:val="6101510A"/>
    <w:rsid w:val="611B37BA"/>
    <w:rsid w:val="619620EB"/>
    <w:rsid w:val="61F5548B"/>
    <w:rsid w:val="61F67600"/>
    <w:rsid w:val="62251D84"/>
    <w:rsid w:val="622B733C"/>
    <w:rsid w:val="623E0462"/>
    <w:rsid w:val="62764FAB"/>
    <w:rsid w:val="62862F89"/>
    <w:rsid w:val="62EF7FF6"/>
    <w:rsid w:val="634B430F"/>
    <w:rsid w:val="63D22876"/>
    <w:rsid w:val="63D47C8E"/>
    <w:rsid w:val="63F05E0D"/>
    <w:rsid w:val="64137491"/>
    <w:rsid w:val="64697AA1"/>
    <w:rsid w:val="649E5D3C"/>
    <w:rsid w:val="64EA4CE8"/>
    <w:rsid w:val="65107E6C"/>
    <w:rsid w:val="653C4D87"/>
    <w:rsid w:val="6580104F"/>
    <w:rsid w:val="659D3354"/>
    <w:rsid w:val="66106E6A"/>
    <w:rsid w:val="6646550E"/>
    <w:rsid w:val="66C4378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B528E"/>
    <w:rsid w:val="6DF70B9F"/>
    <w:rsid w:val="6E0F4C7F"/>
    <w:rsid w:val="6EB209C8"/>
    <w:rsid w:val="6EFA10EF"/>
    <w:rsid w:val="6F256E01"/>
    <w:rsid w:val="6F2B900B"/>
    <w:rsid w:val="6F3C641B"/>
    <w:rsid w:val="6F3D7060"/>
    <w:rsid w:val="6F6C470B"/>
    <w:rsid w:val="6FD929F5"/>
    <w:rsid w:val="7030723E"/>
    <w:rsid w:val="71226D3A"/>
    <w:rsid w:val="713C553F"/>
    <w:rsid w:val="71D02427"/>
    <w:rsid w:val="71FA5FC9"/>
    <w:rsid w:val="721245BB"/>
    <w:rsid w:val="72206C66"/>
    <w:rsid w:val="7234149C"/>
    <w:rsid w:val="72443C1B"/>
    <w:rsid w:val="738C7F28"/>
    <w:rsid w:val="73A51698"/>
    <w:rsid w:val="73B1259F"/>
    <w:rsid w:val="73F27641"/>
    <w:rsid w:val="7448595E"/>
    <w:rsid w:val="74B370EA"/>
    <w:rsid w:val="74BB18E9"/>
    <w:rsid w:val="75175D2D"/>
    <w:rsid w:val="75E9502A"/>
    <w:rsid w:val="76505678"/>
    <w:rsid w:val="76BE191E"/>
    <w:rsid w:val="76D10EBE"/>
    <w:rsid w:val="76F224C3"/>
    <w:rsid w:val="77446B53"/>
    <w:rsid w:val="77874C68"/>
    <w:rsid w:val="77C25E33"/>
    <w:rsid w:val="77C36EA2"/>
    <w:rsid w:val="77D630EC"/>
    <w:rsid w:val="77DD61CF"/>
    <w:rsid w:val="786B5803"/>
    <w:rsid w:val="78A8569E"/>
    <w:rsid w:val="78F30652"/>
    <w:rsid w:val="7922554C"/>
    <w:rsid w:val="79547C1E"/>
    <w:rsid w:val="795D4D28"/>
    <w:rsid w:val="79686CED"/>
    <w:rsid w:val="79B365C9"/>
    <w:rsid w:val="79EA3C2E"/>
    <w:rsid w:val="7A3B416C"/>
    <w:rsid w:val="7A8C5721"/>
    <w:rsid w:val="7AB010EA"/>
    <w:rsid w:val="7B5A3FCE"/>
    <w:rsid w:val="7B616325"/>
    <w:rsid w:val="7BE96BEE"/>
    <w:rsid w:val="7BEB172F"/>
    <w:rsid w:val="7BF03249"/>
    <w:rsid w:val="7CBB304B"/>
    <w:rsid w:val="7CFF1CEC"/>
    <w:rsid w:val="7D0568EF"/>
    <w:rsid w:val="7D173ACC"/>
    <w:rsid w:val="7D1B55A6"/>
    <w:rsid w:val="7D966739"/>
    <w:rsid w:val="7DA270F0"/>
    <w:rsid w:val="7E2E1391"/>
    <w:rsid w:val="7EDF0482"/>
    <w:rsid w:val="7EF3EE06"/>
    <w:rsid w:val="7EFF6DF3"/>
    <w:rsid w:val="7F9D24DA"/>
    <w:rsid w:val="7FA93F3D"/>
    <w:rsid w:val="7FAB7913"/>
    <w:rsid w:val="7FE548FB"/>
    <w:rsid w:val="BD1AD745"/>
    <w:rsid w:val="EDFF6F29"/>
    <w:rsid w:val="F5D5537C"/>
    <w:rsid w:val="FFFFC4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9855</Words>
  <Characters>10584</Characters>
  <Lines>83</Lines>
  <Paragraphs>23</Paragraphs>
  <TotalTime>7</TotalTime>
  <ScaleCrop>false</ScaleCrop>
  <LinksUpToDate>false</LinksUpToDate>
  <CharactersWithSpaces>11045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2025-02-15T14:44:00Z</dcterms:created>
  <dc:creator>0002219</dc:creator>
  <cp:lastModifiedBy>黄巍</cp:lastModifiedBy>
  <dcterms:modified xsi:type="dcterms:W3CDTF">2025-05-20T03:15:12Z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01FC761C3CA24E82B2CEF5A52A2FD977_13</vt:lpwstr>
  </property>
  <property fmtid="{D5CDD505-2E9C-101B-9397-08002B2CF9AE}" pid="4" name="KSOTemplateDocerSaveRecord">
    <vt:lpwstr>eyJoZGlkIjoiMGJhZjkyNjBmMGQ2MjMyY2FmY2Y1MDkxZDRlMDJkY2EiLCJ1c2VySWQiOiI0NTc0NzE5NzIifQ==</vt:lpwstr>
  </property>
</Properties>
</file>