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DC831">
      <w:pPr>
        <w:spacing w:line="500" w:lineRule="exact"/>
        <w:ind w:right="23" w:rightChars="11"/>
        <w:jc w:val="center"/>
        <w:rPr>
          <w:rFonts w:asciiTheme="minorEastAsia" w:hAnsiTheme="minorEastAsia" w:eastAsiaTheme="minorEastAsia"/>
          <w:b/>
          <w:sz w:val="36"/>
          <w:szCs w:val="36"/>
        </w:rPr>
      </w:pPr>
      <w:bookmarkStart w:id="0" w:name="OLE_LINK2"/>
      <w:bookmarkStart w:id="1" w:name="OLE_LINK5"/>
      <w:bookmarkStart w:id="2" w:name="OLE_LINK4"/>
      <w:bookmarkStart w:id="3" w:name="OLE_LINK3"/>
      <w:bookmarkStart w:id="4" w:name="OLE_LINK1"/>
      <w:r>
        <w:rPr>
          <w:rFonts w:hint="eastAsia" w:asciiTheme="minorEastAsia" w:hAnsiTheme="minorEastAsia" w:eastAsiaTheme="minorEastAsia"/>
          <w:b/>
          <w:sz w:val="36"/>
          <w:szCs w:val="36"/>
        </w:rPr>
        <w:t>蒙牛乳业常温巴盟圣牧工厂污水管网改造项目</w:t>
      </w:r>
    </w:p>
    <w:p w14:paraId="4746F456">
      <w:pPr>
        <w:spacing w:line="500" w:lineRule="exact"/>
        <w:ind w:right="23" w:rightChars="11"/>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中标结果公示</w:t>
      </w:r>
    </w:p>
    <w:p w14:paraId="39DBDEC6">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项目名称：蒙牛乳业常温巴盟圣牧工厂污水管网改造项目</w:t>
      </w:r>
    </w:p>
    <w:p w14:paraId="5D05CB6A">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项目编号：MNCGJH-20250514-0008</w:t>
      </w:r>
    </w:p>
    <w:p w14:paraId="096F03CF">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kern w:val="0"/>
          <w:sz w:val="28"/>
          <w:szCs w:val="28"/>
        </w:rPr>
        <w:t>采购人</w:t>
      </w:r>
      <w:r>
        <w:rPr>
          <w:rFonts w:hint="eastAsia" w:ascii="仿宋_GB2312" w:eastAsia="仿宋_GB2312" w:hAnsiTheme="minorEastAsia"/>
          <w:sz w:val="28"/>
          <w:szCs w:val="28"/>
        </w:rPr>
        <w:t>：内蒙古蒙牛乳业（集团）股份有限公司</w:t>
      </w:r>
    </w:p>
    <w:p w14:paraId="2E3F6717">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7EA321F3">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368B4">
            <w:pPr>
              <w:adjustRightInd w:val="0"/>
              <w:snapToGrid w:val="0"/>
              <w:jc w:val="center"/>
              <w:rPr>
                <w:rFonts w:ascii="仿宋" w:hAnsi="仿宋" w:eastAsia="仿宋"/>
                <w:sz w:val="24"/>
              </w:rPr>
            </w:pPr>
            <w:r>
              <w:rPr>
                <w:rFonts w:ascii="仿宋" w:hAnsi="仿宋" w:eastAsia="仿宋"/>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2607BB0F">
            <w:pPr>
              <w:adjustRightInd w:val="0"/>
              <w:snapToGrid w:val="0"/>
              <w:jc w:val="center"/>
              <w:rPr>
                <w:rFonts w:ascii="仿宋" w:hAnsi="仿宋" w:eastAsia="仿宋"/>
                <w:sz w:val="24"/>
              </w:rPr>
            </w:pPr>
            <w:r>
              <w:rPr>
                <w:rFonts w:hint="eastAsia" w:ascii="仿宋" w:hAnsi="仿宋" w:eastAsia="仿宋"/>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7E22A9D6">
            <w:pPr>
              <w:adjustRightInd w:val="0"/>
              <w:snapToGrid w:val="0"/>
              <w:jc w:val="center"/>
              <w:rPr>
                <w:rFonts w:ascii="仿宋" w:hAnsi="仿宋" w:eastAsia="仿宋"/>
                <w:sz w:val="24"/>
              </w:rPr>
            </w:pPr>
            <w:r>
              <w:rPr>
                <w:rFonts w:hint="eastAsia" w:ascii="仿宋" w:hAnsi="仿宋" w:eastAsia="仿宋"/>
                <w:sz w:val="24"/>
              </w:rPr>
              <w:t>是否中标</w:t>
            </w:r>
          </w:p>
        </w:tc>
      </w:tr>
      <w:tr w14:paraId="3EBF2369">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72AB5724">
            <w:pPr>
              <w:adjustRightInd w:val="0"/>
              <w:snapToGrid w:val="0"/>
              <w:jc w:val="center"/>
              <w:rPr>
                <w:rFonts w:ascii="仿宋" w:hAnsi="仿宋" w:eastAsia="仿宋"/>
                <w:sz w:val="24"/>
              </w:rPr>
            </w:pPr>
            <w:bookmarkStart w:id="5" w:name="_Hlk180142339"/>
            <w:r>
              <w:rPr>
                <w:rFonts w:ascii="仿宋" w:hAnsi="仿宋" w:eastAsia="仿宋"/>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566FD49F">
            <w:pPr>
              <w:adjustRightInd w:val="0"/>
              <w:snapToGrid w:val="0"/>
              <w:jc w:val="center"/>
              <w:rPr>
                <w:rFonts w:hint="eastAsia" w:ascii="仿宋" w:hAnsi="仿宋" w:eastAsia="仿宋"/>
                <w:sz w:val="24"/>
              </w:rPr>
            </w:pPr>
            <w:r>
              <w:rPr>
                <w:rFonts w:hint="eastAsia" w:ascii="仿宋" w:hAnsi="仿宋" w:eastAsia="仿宋"/>
                <w:sz w:val="24"/>
                <w:lang w:val="en-US" w:eastAsia="zh-CN"/>
              </w:rPr>
              <w:t>内蒙古正诚建筑工程有限公司</w:t>
            </w:r>
          </w:p>
        </w:tc>
        <w:tc>
          <w:tcPr>
            <w:tcW w:w="1744" w:type="dxa"/>
            <w:tcBorders>
              <w:top w:val="nil"/>
              <w:left w:val="nil"/>
              <w:bottom w:val="single" w:color="auto" w:sz="4" w:space="0"/>
              <w:right w:val="single" w:color="auto" w:sz="4" w:space="0"/>
            </w:tcBorders>
            <w:shd w:val="clear" w:color="auto" w:fill="auto"/>
            <w:noWrap/>
            <w:vAlign w:val="center"/>
          </w:tcPr>
          <w:p w14:paraId="2CA8BB5B">
            <w:pPr>
              <w:adjustRightInd w:val="0"/>
              <w:snapToGrid w:val="0"/>
              <w:jc w:val="center"/>
              <w:rPr>
                <w:rFonts w:ascii="仿宋" w:hAnsi="仿宋" w:eastAsia="仿宋"/>
                <w:sz w:val="24"/>
              </w:rPr>
            </w:pPr>
            <w:r>
              <w:rPr>
                <w:rFonts w:ascii="仿宋" w:hAnsi="仿宋" w:eastAsia="仿宋"/>
                <w:sz w:val="24"/>
              </w:rPr>
              <w:t>是</w:t>
            </w:r>
          </w:p>
        </w:tc>
      </w:tr>
      <w:tr w14:paraId="7703CDA6">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775DE">
            <w:pPr>
              <w:adjustRightInd w:val="0"/>
              <w:snapToGrid w:val="0"/>
              <w:jc w:val="center"/>
              <w:rPr>
                <w:rFonts w:ascii="仿宋" w:hAnsi="仿宋" w:eastAsia="仿宋"/>
                <w:sz w:val="24"/>
              </w:rPr>
            </w:pPr>
            <w:r>
              <w:rPr>
                <w:rFonts w:ascii="仿宋" w:hAnsi="仿宋" w:eastAsia="仿宋"/>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1C3AD">
            <w:pPr>
              <w:adjustRightInd w:val="0"/>
              <w:snapToGrid w:val="0"/>
              <w:jc w:val="center"/>
              <w:rPr>
                <w:rFonts w:hint="eastAsia" w:ascii="仿宋" w:hAnsi="仿宋" w:eastAsia="仿宋"/>
                <w:sz w:val="24"/>
              </w:rPr>
            </w:pPr>
            <w:r>
              <w:rPr>
                <w:rFonts w:hint="eastAsia" w:ascii="仿宋" w:hAnsi="仿宋" w:eastAsia="仿宋"/>
                <w:sz w:val="24"/>
                <w:lang w:val="en-US" w:eastAsia="zh-CN"/>
              </w:rPr>
              <w:t>内蒙古瑞锦建设有限公司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DA427">
            <w:pPr>
              <w:adjustRightInd w:val="0"/>
              <w:snapToGrid w:val="0"/>
              <w:jc w:val="center"/>
              <w:rPr>
                <w:rFonts w:ascii="仿宋" w:hAnsi="仿宋" w:eastAsia="仿宋"/>
                <w:sz w:val="24"/>
              </w:rPr>
            </w:pPr>
            <w:r>
              <w:rPr>
                <w:rFonts w:ascii="仿宋" w:hAnsi="仿宋" w:eastAsia="仿宋"/>
                <w:sz w:val="24"/>
              </w:rPr>
              <w:t>否</w:t>
            </w:r>
          </w:p>
        </w:tc>
      </w:tr>
      <w:tr w14:paraId="0E54E41D">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8F6DC">
            <w:pPr>
              <w:adjustRightInd w:val="0"/>
              <w:snapToGrid w:val="0"/>
              <w:jc w:val="center"/>
              <w:rPr>
                <w:rFonts w:ascii="仿宋" w:hAnsi="仿宋" w:eastAsia="仿宋"/>
                <w:sz w:val="24"/>
              </w:rPr>
            </w:pPr>
            <w:r>
              <w:rPr>
                <w:rFonts w:ascii="仿宋" w:hAnsi="仿宋" w:eastAsia="仿宋"/>
                <w:sz w:val="24"/>
              </w:rPr>
              <w:t>第</w:t>
            </w:r>
            <w:r>
              <w:rPr>
                <w:rFonts w:hint="eastAsia" w:ascii="仿宋" w:hAnsi="仿宋" w:eastAsia="仿宋"/>
                <w:sz w:val="24"/>
                <w:lang w:val="en-US" w:eastAsia="zh-CN"/>
              </w:rPr>
              <w:t>3</w:t>
            </w:r>
            <w:r>
              <w:rPr>
                <w:rFonts w:ascii="仿宋" w:hAnsi="仿宋" w:eastAsia="仿宋"/>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D55B0">
            <w:pPr>
              <w:adjustRightInd w:val="0"/>
              <w:snapToGrid w:val="0"/>
              <w:jc w:val="center"/>
              <w:rPr>
                <w:rFonts w:hint="eastAsia" w:ascii="仿宋" w:hAnsi="仿宋" w:eastAsia="仿宋"/>
                <w:sz w:val="24"/>
              </w:rPr>
            </w:pPr>
            <w:r>
              <w:rPr>
                <w:rFonts w:hint="eastAsia" w:ascii="仿宋" w:hAnsi="仿宋" w:eastAsia="仿宋"/>
                <w:sz w:val="24"/>
                <w:lang w:val="en-US" w:eastAsia="zh-CN"/>
              </w:rPr>
              <w:t>河北新征程建筑工程有限公司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BD4E5">
            <w:pPr>
              <w:adjustRightInd w:val="0"/>
              <w:snapToGrid w:val="0"/>
              <w:jc w:val="center"/>
              <w:rPr>
                <w:rFonts w:ascii="仿宋" w:hAnsi="仿宋" w:eastAsia="仿宋"/>
                <w:sz w:val="24"/>
              </w:rPr>
            </w:pPr>
            <w:r>
              <w:rPr>
                <w:rFonts w:ascii="仿宋" w:hAnsi="仿宋" w:eastAsia="仿宋"/>
                <w:sz w:val="24"/>
              </w:rPr>
              <w:t>否</w:t>
            </w:r>
          </w:p>
        </w:tc>
      </w:tr>
      <w:bookmarkEnd w:id="5"/>
    </w:tbl>
    <w:p w14:paraId="1957A729">
      <w:pPr>
        <w:spacing w:line="540" w:lineRule="exact"/>
        <w:ind w:firstLine="560" w:firstLineChars="200"/>
        <w:rPr>
          <w:rFonts w:ascii="仿宋_GB2312" w:hAnsi="华文仿宋" w:eastAsia="仿宋_GB2312" w:cs="宋体"/>
          <w:b/>
          <w:sz w:val="28"/>
          <w:szCs w:val="28"/>
        </w:rPr>
      </w:pPr>
      <w:r>
        <w:rPr>
          <w:rFonts w:hint="eastAsia" w:ascii="仿宋_GB2312" w:eastAsia="仿宋_GB2312" w:hAnsiTheme="minorEastAsia"/>
          <w:bCs/>
          <w:sz w:val="28"/>
          <w:szCs w:val="28"/>
        </w:rPr>
        <w:t>公示期间如对公示对象的评审结果有异议，请根据如下说明及要求提出质疑；公示期为2025年0</w:t>
      </w:r>
      <w:r>
        <w:rPr>
          <w:rFonts w:hint="eastAsia" w:ascii="仿宋_GB2312" w:eastAsia="仿宋_GB2312" w:hAnsiTheme="minorEastAsia"/>
          <w:bCs/>
          <w:sz w:val="28"/>
          <w:szCs w:val="28"/>
          <w:lang w:val="en-US" w:eastAsia="zh-CN"/>
        </w:rPr>
        <w:t>5</w:t>
      </w:r>
      <w:r>
        <w:rPr>
          <w:rFonts w:hint="eastAsia" w:ascii="仿宋_GB2312" w:eastAsia="仿宋_GB2312" w:hAnsiTheme="minorEastAsia"/>
          <w:bCs/>
          <w:sz w:val="28"/>
          <w:szCs w:val="28"/>
        </w:rPr>
        <w:t>月</w:t>
      </w:r>
      <w:r>
        <w:rPr>
          <w:rFonts w:hint="eastAsia" w:ascii="仿宋_GB2312" w:eastAsia="仿宋_GB2312" w:hAnsiTheme="minorEastAsia"/>
          <w:bCs/>
          <w:sz w:val="28"/>
          <w:szCs w:val="28"/>
          <w:lang w:val="en-US" w:eastAsia="zh-CN"/>
        </w:rPr>
        <w:t>30</w:t>
      </w:r>
      <w:r>
        <w:rPr>
          <w:rFonts w:hint="eastAsia" w:ascii="仿宋_GB2312" w:eastAsia="仿宋_GB2312" w:hAnsiTheme="minorEastAsia"/>
          <w:bCs/>
          <w:sz w:val="28"/>
          <w:szCs w:val="28"/>
        </w:rPr>
        <w:t>日</w:t>
      </w:r>
      <w:r>
        <w:rPr>
          <w:rFonts w:hint="eastAsia" w:ascii="仿宋_GB2312" w:eastAsia="仿宋_GB2312" w:hAnsiTheme="minorEastAsia"/>
          <w:bCs/>
          <w:sz w:val="28"/>
          <w:szCs w:val="28"/>
          <w:lang w:val="en-US" w:eastAsia="zh-CN"/>
        </w:rPr>
        <w:t>21</w:t>
      </w:r>
      <w:r>
        <w:rPr>
          <w:rFonts w:hint="eastAsia" w:ascii="仿宋_GB2312" w:eastAsia="仿宋_GB2312" w:hAnsiTheme="minorEastAsia"/>
          <w:bCs/>
          <w:sz w:val="28"/>
          <w:szCs w:val="28"/>
        </w:rPr>
        <w:t>:00至2025年</w:t>
      </w:r>
      <w:r>
        <w:rPr>
          <w:rFonts w:hint="eastAsia" w:ascii="仿宋_GB2312" w:eastAsia="仿宋_GB2312" w:hAnsiTheme="minorEastAsia"/>
          <w:bCs/>
          <w:sz w:val="28"/>
          <w:szCs w:val="28"/>
          <w:lang w:val="en-US" w:eastAsia="zh-CN"/>
        </w:rPr>
        <w:t>05</w:t>
      </w:r>
      <w:r>
        <w:rPr>
          <w:rFonts w:hint="eastAsia" w:ascii="仿宋_GB2312" w:eastAsia="仿宋_GB2312" w:hAnsiTheme="minorEastAsia"/>
          <w:bCs/>
          <w:sz w:val="28"/>
          <w:szCs w:val="28"/>
        </w:rPr>
        <w:t>月</w:t>
      </w:r>
      <w:r>
        <w:rPr>
          <w:rFonts w:hint="eastAsia" w:ascii="仿宋_GB2312" w:eastAsia="仿宋_GB2312" w:hAnsiTheme="minorEastAsia"/>
          <w:bCs/>
          <w:sz w:val="28"/>
          <w:szCs w:val="28"/>
          <w:lang w:val="en-US" w:eastAsia="zh-CN"/>
        </w:rPr>
        <w:t>31</w:t>
      </w:r>
      <w:r>
        <w:rPr>
          <w:rFonts w:hint="eastAsia" w:ascii="仿宋_GB2312" w:eastAsia="仿宋_GB2312" w:hAnsiTheme="minorEastAsia"/>
          <w:bCs/>
          <w:sz w:val="28"/>
          <w:szCs w:val="28"/>
        </w:rPr>
        <w:t>日</w:t>
      </w:r>
      <w:r>
        <w:rPr>
          <w:rFonts w:hint="eastAsia" w:ascii="仿宋_GB2312" w:eastAsia="仿宋_GB2312" w:hAnsiTheme="minorEastAsia"/>
          <w:bCs/>
          <w:sz w:val="28"/>
          <w:szCs w:val="28"/>
          <w:lang w:val="en-US" w:eastAsia="zh-CN"/>
        </w:rPr>
        <w:t>15</w:t>
      </w:r>
      <w:bookmarkStart w:id="6" w:name="_GoBack"/>
      <w:bookmarkEnd w:id="6"/>
      <w:r>
        <w:rPr>
          <w:rFonts w:hint="eastAsia" w:ascii="仿宋_GB2312" w:eastAsia="仿宋_GB2312" w:hAnsiTheme="minorEastAsia"/>
          <w:bCs/>
          <w:sz w:val="28"/>
          <w:szCs w:val="28"/>
        </w:rPr>
        <w:t>:00，逾期不予受理。</w:t>
      </w:r>
    </w:p>
    <w:p w14:paraId="2CE7A6AC">
      <w:pPr>
        <w:tabs>
          <w:tab w:val="left" w:pos="2788"/>
        </w:tabs>
        <w:spacing w:line="540" w:lineRule="exact"/>
        <w:ind w:firstLine="663" w:firstLineChars="236"/>
        <w:rPr>
          <w:rFonts w:ascii="仿宋_GB2312" w:hAnsi="华文仿宋" w:eastAsia="仿宋_GB2312" w:cs="宋体"/>
          <w:b/>
          <w:sz w:val="28"/>
          <w:szCs w:val="28"/>
        </w:rPr>
      </w:pPr>
      <w:r>
        <w:rPr>
          <w:rFonts w:hint="eastAsia" w:ascii="仿宋_GB2312" w:hAnsi="华文仿宋" w:eastAsia="仿宋_GB2312" w:cs="宋体"/>
          <w:b/>
          <w:sz w:val="28"/>
          <w:szCs w:val="28"/>
        </w:rPr>
        <w:t>说明：</w:t>
      </w:r>
    </w:p>
    <w:p w14:paraId="12444FE1">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1、</w:t>
      </w:r>
      <w:r>
        <w:rPr>
          <w:rFonts w:hint="eastAsia" w:ascii="仿宋_GB2312" w:hAnsi="华文仿宋" w:eastAsia="仿宋_GB2312" w:cs="宋体"/>
          <w:kern w:val="0"/>
          <w:sz w:val="28"/>
          <w:szCs w:val="28"/>
        </w:rPr>
        <w:t>投标人认为中标结果使自己的权益受到损害的，</w:t>
      </w:r>
      <w:r>
        <w:rPr>
          <w:rFonts w:hint="eastAsia" w:ascii="仿宋_GB2312" w:hAnsi="华文仿宋" w:eastAsia="仿宋_GB2312" w:cs="宋体"/>
          <w:sz w:val="28"/>
          <w:szCs w:val="28"/>
        </w:rPr>
        <w:t>可以在公示期内首先以书面形式向内蒙古华晟工程项目管理有限公司或内蒙古蒙牛乳业（集团）股份有限公司提出质疑，质疑未解决或回复的，可进一步投诉，联系方式如下：</w:t>
      </w:r>
    </w:p>
    <w:p w14:paraId="50B8EB58">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1</w:t>
      </w:r>
      <w:r>
        <w:rPr>
          <w:rFonts w:ascii="仿宋_GB2312" w:hAnsi="华文仿宋" w:eastAsia="仿宋_GB2312" w:cs="宋体"/>
          <w:sz w:val="28"/>
          <w:szCs w:val="28"/>
        </w:rPr>
        <w:t>）</w:t>
      </w:r>
      <w:r>
        <w:rPr>
          <w:rFonts w:hint="eastAsia" w:ascii="仿宋_GB2312" w:hAnsi="华文仿宋" w:eastAsia="仿宋_GB2312" w:cs="宋体"/>
          <w:sz w:val="28"/>
          <w:szCs w:val="28"/>
        </w:rPr>
        <w:t>质疑受理单位信息：</w:t>
      </w:r>
    </w:p>
    <w:p w14:paraId="3B4990F6">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采购代理公司：内蒙古华晟工程项目管理有限公司</w:t>
      </w:r>
    </w:p>
    <w:p w14:paraId="6FA8D1FC">
      <w:pPr>
        <w:tabs>
          <w:tab w:val="left" w:pos="2788"/>
        </w:tabs>
        <w:spacing w:line="540" w:lineRule="exact"/>
        <w:ind w:firstLine="560" w:firstLineChars="200"/>
        <w:rPr>
          <w:rFonts w:hint="eastAsia" w:ascii="仿宋_GB2312" w:hAnsi="华文仿宋" w:eastAsia="仿宋_GB2312" w:cs="宋体"/>
          <w:sz w:val="28"/>
          <w:szCs w:val="28"/>
          <w:lang w:eastAsia="zh-CN"/>
        </w:rPr>
      </w:pPr>
      <w:r>
        <w:rPr>
          <w:rFonts w:hint="eastAsia" w:ascii="仿宋_GB2312" w:hAnsi="华文仿宋" w:eastAsia="仿宋_GB2312" w:cs="宋体"/>
          <w:sz w:val="28"/>
          <w:szCs w:val="28"/>
        </w:rPr>
        <w:t>联系电话：</w:t>
      </w:r>
      <w:r>
        <w:rPr>
          <w:rFonts w:hint="eastAsia" w:ascii="仿宋" w:hAnsi="仿宋" w:eastAsia="仿宋" w:cs="仿宋"/>
          <w:sz w:val="28"/>
          <w:szCs w:val="28"/>
          <w:lang w:val="en-US" w:eastAsia="zh-CN"/>
        </w:rPr>
        <w:t>13848351536</w:t>
      </w:r>
      <w:r>
        <w:rPr>
          <w:rFonts w:hint="eastAsia" w:ascii="仿宋_GB2312" w:hAnsi="华文仿宋" w:eastAsia="仿宋_GB2312" w:cs="宋体"/>
          <w:sz w:val="28"/>
          <w:szCs w:val="28"/>
        </w:rPr>
        <w:t>/0471-3957849/4918085分机号：802</w:t>
      </w:r>
      <w:r>
        <w:rPr>
          <w:rFonts w:hint="eastAsia" w:ascii="仿宋_GB2312" w:hAnsi="华文仿宋" w:eastAsia="仿宋_GB2312" w:cs="宋体"/>
          <w:sz w:val="28"/>
          <w:szCs w:val="28"/>
          <w:lang w:val="en-US" w:eastAsia="zh-CN"/>
        </w:rPr>
        <w:t>1</w:t>
      </w:r>
    </w:p>
    <w:p w14:paraId="01E7A8BE">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rPr>
          <w:rFonts w:hint="eastAsia" w:ascii="仿宋_GB2312" w:hAnsi="华文仿宋" w:eastAsia="仿宋_GB2312" w:cs="宋体"/>
          <w:sz w:val="28"/>
          <w:szCs w:val="28"/>
          <w:lang w:val="en-US" w:eastAsia="zh-CN"/>
        </w:rPr>
        <w:t>bailu</w:t>
      </w:r>
      <w:r>
        <w:rPr>
          <w:rFonts w:hint="eastAsia" w:ascii="仿宋_GB2312" w:hAnsi="华文仿宋" w:eastAsia="仿宋_GB2312" w:cs="宋体"/>
          <w:sz w:val="28"/>
          <w:szCs w:val="28"/>
        </w:rPr>
        <w:t>@nmghuasheng.com</w:t>
      </w:r>
    </w:p>
    <w:p w14:paraId="6C6F055D">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 xml:space="preserve">采购人：内蒙古蒙牛乳业（集团）股份有限公司     </w:t>
      </w:r>
    </w:p>
    <w:p w14:paraId="0371925A">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 xml:space="preserve">电话：13474830806 </w:t>
      </w:r>
    </w:p>
    <w:p w14:paraId="51D9EEAD">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fldChar w:fldCharType="begin"/>
      </w:r>
      <w:r>
        <w:instrText xml:space="preserve"> HYPERLINK "mailto:tianxiaojuan@mengniu.cn" </w:instrText>
      </w:r>
      <w:r>
        <w:fldChar w:fldCharType="separate"/>
      </w:r>
      <w:r>
        <w:rPr>
          <w:rFonts w:hint="eastAsia" w:ascii="仿宋_GB2312" w:hAnsi="华文仿宋" w:eastAsia="仿宋_GB2312" w:cs="宋体"/>
          <w:sz w:val="28"/>
          <w:szCs w:val="28"/>
          <w:lang w:val="en-US" w:eastAsia="zh-CN"/>
        </w:rPr>
        <w:t>shifulong</w:t>
      </w:r>
      <w:r>
        <w:rPr>
          <w:rFonts w:hint="eastAsia" w:ascii="仿宋_GB2312" w:hAnsi="华文仿宋" w:eastAsia="仿宋_GB2312" w:cs="宋体"/>
          <w:sz w:val="28"/>
          <w:szCs w:val="28"/>
        </w:rPr>
        <w:t>@me</w:t>
      </w:r>
      <w:r>
        <w:rPr>
          <w:rStyle w:val="12"/>
          <w:rFonts w:hint="eastAsia" w:ascii="仿宋_GB2312" w:hAnsi="华文仿宋" w:eastAsia="仿宋_GB2312" w:cs="宋体"/>
          <w:color w:val="auto"/>
          <w:sz w:val="28"/>
          <w:szCs w:val="28"/>
        </w:rPr>
        <w:t>ngniu.cn</w:t>
      </w:r>
      <w:r>
        <w:rPr>
          <w:rStyle w:val="12"/>
          <w:rFonts w:hint="eastAsia" w:ascii="仿宋_GB2312" w:hAnsi="华文仿宋" w:eastAsia="仿宋_GB2312" w:cs="宋体"/>
          <w:color w:val="auto"/>
          <w:sz w:val="28"/>
          <w:szCs w:val="28"/>
        </w:rPr>
        <w:fldChar w:fldCharType="end"/>
      </w:r>
    </w:p>
    <w:p w14:paraId="29589066">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质疑服务网址：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14:paraId="501A6C89">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2</w:t>
      </w:r>
      <w:r>
        <w:rPr>
          <w:rFonts w:ascii="仿宋_GB2312" w:hAnsi="华文仿宋" w:eastAsia="仿宋_GB2312" w:cs="宋体"/>
          <w:sz w:val="28"/>
          <w:szCs w:val="28"/>
        </w:rPr>
        <w:t>）</w:t>
      </w:r>
      <w:r>
        <w:rPr>
          <w:rFonts w:hint="eastAsia" w:ascii="仿宋_GB2312" w:hAnsi="华文仿宋" w:eastAsia="仿宋_GB2312" w:cs="宋体"/>
          <w:kern w:val="0"/>
          <w:sz w:val="28"/>
          <w:szCs w:val="28"/>
        </w:rPr>
        <w:t>投诉受理单位信息：蒙牛乳业采购招标管理部</w:t>
      </w:r>
    </w:p>
    <w:p w14:paraId="615FFDAB">
      <w:pPr>
        <w:tabs>
          <w:tab w:val="left" w:pos="2788"/>
        </w:tabs>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监督人：薛海燕</w:t>
      </w:r>
    </w:p>
    <w:p w14:paraId="7223912D">
      <w:pPr>
        <w:tabs>
          <w:tab w:val="left" w:pos="2788"/>
        </w:tabs>
        <w:spacing w:line="540" w:lineRule="exact"/>
        <w:ind w:firstLine="560" w:firstLineChars="200"/>
        <w:rPr>
          <w:rFonts w:ascii="仿宋_GB2312" w:hAnsi="华文仿宋" w:eastAsia="仿宋_GB2312" w:cs="宋体"/>
          <w:sz w:val="28"/>
          <w:szCs w:val="28"/>
        </w:rPr>
      </w:pPr>
      <w:r>
        <w:rPr>
          <w:rFonts w:hint="eastAsia" w:ascii="仿宋" w:hAnsi="仿宋" w:eastAsia="仿宋" w:cs="仿宋"/>
          <w:sz w:val="28"/>
          <w:szCs w:val="28"/>
        </w:rPr>
        <w:t>电话： 0471-7393642/ 15034952008</w:t>
      </w:r>
    </w:p>
    <w:p w14:paraId="1805CB9F">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电子邮件：xuehaiyan@mengniu.cn</w:t>
      </w:r>
    </w:p>
    <w:p w14:paraId="7895E271">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投诉服务网址：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14:paraId="5400384B">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2、为了使您的质疑或投诉得以答复，您递交的质疑或投诉书请务必提供以下信息和内容：</w:t>
      </w:r>
    </w:p>
    <w:p w14:paraId="463355F7">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（1）质疑人或投诉人的单位名称或姓名、联系电话等；</w:t>
      </w:r>
    </w:p>
    <w:p w14:paraId="2EA8B517">
      <w:pPr>
        <w:tabs>
          <w:tab w:val="left" w:pos="2788"/>
        </w:tabs>
        <w:spacing w:line="540" w:lineRule="exact"/>
        <w:ind w:firstLine="660" w:firstLineChars="236"/>
        <w:outlineLvl w:val="0"/>
        <w:rPr>
          <w:rFonts w:ascii="仿宋_GB2312" w:hAnsi="华文仿宋" w:eastAsia="仿宋_GB2312" w:cs="宋体"/>
          <w:sz w:val="28"/>
          <w:szCs w:val="28"/>
        </w:rPr>
      </w:pPr>
      <w:r>
        <w:rPr>
          <w:rFonts w:hint="eastAsia" w:ascii="仿宋_GB2312" w:hAnsi="华文仿宋" w:eastAsia="仿宋_GB2312" w:cs="宋体"/>
          <w:sz w:val="28"/>
          <w:szCs w:val="28"/>
        </w:rPr>
        <w:t>（2）被质疑人或被投诉人的单位名称或姓名等；</w:t>
      </w:r>
    </w:p>
    <w:p w14:paraId="19504C5B">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（3）质疑或投诉的事实及理由；</w:t>
      </w:r>
    </w:p>
    <w:p w14:paraId="214D895B">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（4）有关违规违法的情况和有效证明材料；</w:t>
      </w:r>
    </w:p>
    <w:p w14:paraId="5A63535B">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（5）质疑人或投诉人的签章及质疑或投诉时间；</w:t>
      </w:r>
    </w:p>
    <w:p w14:paraId="5062A9D9">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如质疑或投诉书不按以上要求 提供准确的信息，将有会被视为无效质疑或投诉的可能。</w:t>
      </w:r>
    </w:p>
    <w:p w14:paraId="276DB53B">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对无效质疑或投诉，本公司恕不予答复和受理。</w:t>
      </w:r>
    </w:p>
    <w:p w14:paraId="1E6E36A5">
      <w:pPr>
        <w:pStyle w:val="2"/>
        <w:ind w:firstLine="560"/>
        <w:rPr>
          <w:color w:val="auto"/>
        </w:rPr>
      </w:pPr>
      <w:r>
        <w:rPr>
          <w:rFonts w:hint="eastAsia"/>
          <w:color w:val="auto"/>
        </w:rPr>
        <w:t>3、如采购招标执行过程中涉嫌贪污贿赂、滥用职权、玩忽职守、权力寻租、利益输送、徇私舞弊以及浪费公司资财等违纪问题，可向蒙牛乳业纪委办公室进行举报，举报联系人信息如下：</w:t>
      </w:r>
    </w:p>
    <w:p w14:paraId="69D05747">
      <w:pPr>
        <w:pStyle w:val="2"/>
        <w:ind w:firstLine="560"/>
        <w:rPr>
          <w:color w:val="auto"/>
        </w:rPr>
      </w:pPr>
      <w:r>
        <w:rPr>
          <w:rFonts w:hint="eastAsia"/>
          <w:color w:val="auto"/>
        </w:rPr>
        <w:t>监 督 人: 张丽娜</w:t>
      </w:r>
    </w:p>
    <w:p w14:paraId="09AB45C5">
      <w:pPr>
        <w:pStyle w:val="2"/>
        <w:ind w:firstLine="560"/>
        <w:rPr>
          <w:color w:val="auto"/>
        </w:rPr>
      </w:pPr>
      <w:r>
        <w:rPr>
          <w:rFonts w:hint="eastAsia"/>
          <w:color w:val="auto"/>
        </w:rPr>
        <w:t>联系电话：0471-7393612</w:t>
      </w:r>
    </w:p>
    <w:p w14:paraId="4E042FA1">
      <w:pPr>
        <w:tabs>
          <w:tab w:val="left" w:pos="2788"/>
        </w:tabs>
        <w:spacing w:line="540" w:lineRule="exact"/>
        <w:ind w:firstLine="3836" w:firstLineChars="1370"/>
        <w:rPr>
          <w:rFonts w:ascii="仿宋_GB2312" w:hAnsi="华文仿宋" w:eastAsia="仿宋_GB2312" w:cs="宋体"/>
          <w:sz w:val="28"/>
          <w:szCs w:val="28"/>
        </w:rPr>
      </w:pPr>
    </w:p>
    <w:p w14:paraId="1A17BCCA">
      <w:pPr>
        <w:tabs>
          <w:tab w:val="left" w:pos="2788"/>
        </w:tabs>
        <w:spacing w:line="540" w:lineRule="exact"/>
        <w:ind w:firstLine="4200" w:firstLineChars="1500"/>
        <w:rPr>
          <w:rFonts w:ascii="仿宋_GB2312" w:hAnsi="华文仿宋" w:eastAsia="仿宋_GB2312" w:cs="宋体"/>
          <w:sz w:val="28"/>
          <w:szCs w:val="28"/>
        </w:rPr>
      </w:pPr>
      <w:r>
        <w:rPr>
          <w:rFonts w:hint="eastAsia" w:ascii="仿宋_GB2312" w:hAnsi="华文仿宋" w:eastAsia="仿宋_GB2312" w:cs="宋体"/>
          <w:sz w:val="28"/>
          <w:szCs w:val="28"/>
        </w:rPr>
        <w:t>内蒙古蒙牛乳业（集团）股份有限公司</w:t>
      </w:r>
    </w:p>
    <w:p w14:paraId="17301ACB">
      <w:pPr>
        <w:pStyle w:val="2"/>
        <w:ind w:firstLine="4480" w:firstLineChars="1600"/>
        <w:rPr>
          <w:rFonts w:hAnsi="华文仿宋" w:cs="宋体"/>
          <w:color w:val="auto"/>
          <w:szCs w:val="28"/>
        </w:rPr>
      </w:pPr>
      <w:r>
        <w:rPr>
          <w:rFonts w:hint="eastAsia" w:hAnsi="华文仿宋" w:cs="宋体"/>
          <w:color w:val="auto"/>
          <w:szCs w:val="28"/>
        </w:rPr>
        <w:t>内蒙古华晟工程项目管理有限公司</w:t>
      </w:r>
    </w:p>
    <w:p w14:paraId="38484961">
      <w:pPr>
        <w:tabs>
          <w:tab w:val="left" w:pos="2788"/>
        </w:tabs>
        <w:spacing w:line="540" w:lineRule="exact"/>
        <w:ind w:firstLine="4950" w:firstLineChars="1768"/>
        <w:rPr>
          <w:rFonts w:ascii="仿宋_GB2312" w:hAnsi="华文仿宋" w:eastAsia="仿宋_GB2312"/>
          <w:sz w:val="28"/>
          <w:szCs w:val="28"/>
        </w:rPr>
      </w:pPr>
      <w:r>
        <w:rPr>
          <w:rFonts w:hint="eastAsia" w:ascii="仿宋_GB2312" w:hAnsi="华文仿宋" w:eastAsia="仿宋_GB2312" w:cs="宋体"/>
          <w:sz w:val="28"/>
          <w:szCs w:val="28"/>
        </w:rPr>
        <w:t>日   期：2025年0</w:t>
      </w:r>
      <w:r>
        <w:rPr>
          <w:rFonts w:hint="eastAsia" w:ascii="仿宋_GB2312" w:hAnsi="华文仿宋" w:eastAsia="仿宋_GB2312" w:cs="宋体"/>
          <w:sz w:val="28"/>
          <w:szCs w:val="28"/>
          <w:lang w:val="en-US" w:eastAsia="zh-CN"/>
        </w:rPr>
        <w:t>5</w:t>
      </w:r>
      <w:r>
        <w:rPr>
          <w:rFonts w:hint="eastAsia" w:ascii="仿宋_GB2312" w:hAnsi="华文仿宋" w:eastAsia="仿宋_GB2312" w:cs="宋体"/>
          <w:sz w:val="28"/>
          <w:szCs w:val="28"/>
        </w:rPr>
        <w:t>月</w:t>
      </w:r>
      <w:r>
        <w:rPr>
          <w:rFonts w:hint="eastAsia" w:ascii="仿宋_GB2312" w:hAnsi="华文仿宋" w:eastAsia="仿宋_GB2312" w:cs="宋体"/>
          <w:sz w:val="28"/>
          <w:szCs w:val="28"/>
          <w:lang w:val="en-US" w:eastAsia="zh-CN"/>
        </w:rPr>
        <w:t>30</w:t>
      </w:r>
      <w:r>
        <w:rPr>
          <w:rFonts w:hint="eastAsia" w:ascii="仿宋_GB2312" w:hAnsi="华文仿宋" w:eastAsia="仿宋_GB2312" w:cs="宋体"/>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20D3">
    <w:pPr>
      <w:pStyle w:val="6"/>
      <w:jc w:val="center"/>
    </w:pPr>
    <w:r>
      <w:fldChar w:fldCharType="begin"/>
    </w:r>
    <w:r>
      <w:instrText xml:space="preserve"> PAGE   \* MERGEFORMAT </w:instrText>
    </w:r>
    <w:r>
      <w:fldChar w:fldCharType="separate"/>
    </w:r>
    <w:r>
      <w:rPr>
        <w:lang w:val="zh-CN"/>
      </w:rPr>
      <w:t>2</w:t>
    </w:r>
    <w:r>
      <w:fldChar w:fldCharType="end"/>
    </w:r>
  </w:p>
  <w:p w14:paraId="7A95AB4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726314"/>
    <w:rsid w:val="101438D8"/>
    <w:rsid w:val="1CE651DF"/>
    <w:rsid w:val="1E713C51"/>
    <w:rsid w:val="203A2A14"/>
    <w:rsid w:val="219860B0"/>
    <w:rsid w:val="2A3D0389"/>
    <w:rsid w:val="2EF83E83"/>
    <w:rsid w:val="2F3E0DC0"/>
    <w:rsid w:val="301F0B40"/>
    <w:rsid w:val="327D1DB3"/>
    <w:rsid w:val="3F147F31"/>
    <w:rsid w:val="459C6AF4"/>
    <w:rsid w:val="48416218"/>
    <w:rsid w:val="56314340"/>
    <w:rsid w:val="5C3F5989"/>
    <w:rsid w:val="5DF5E5CD"/>
    <w:rsid w:val="6FFEDD7D"/>
    <w:rsid w:val="71AC557A"/>
    <w:rsid w:val="744F7F58"/>
    <w:rsid w:val="7B2C7364"/>
    <w:rsid w:val="7BEC03D9"/>
    <w:rsid w:val="ABFFAD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796</Words>
  <Characters>1028</Characters>
  <Lines>9</Lines>
  <Paragraphs>2</Paragraphs>
  <TotalTime>1</TotalTime>
  <ScaleCrop>false</ScaleCrop>
  <LinksUpToDate>false</LinksUpToDate>
  <CharactersWithSpaces>1043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2023-06-27T22:19:00Z</dcterms:created>
  <dc:creator>mn</dc:creator>
  <cp:lastModifiedBy></cp:lastModifiedBy>
  <dcterms:modified xsi:type="dcterms:W3CDTF">2025-05-30T10:55:15Z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9E33C223393043C8BC9DF4F07F78B20D_12</vt:lpwstr>
  </property>
  <property fmtid="{D5CDD505-2E9C-101B-9397-08002B2CF9AE}" pid="4" name="KSOTemplateDocerSaveRecord">
    <vt:lpwstr>eyJoZGlkIjoiYjJiNzE1NWQ3ZTliOTFkYzkwOWU0OWUxMzRhZGI4MzUiLCJ1c2VySWQiOiIyNTQxMjAyMzkifQ==</vt:lpwstr>
  </property>
</Properties>
</file>