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F3D1">
      <w:pPr>
        <w:widowControl/>
        <w:shd w:val="clear" w:color="auto" w:fill="FFFFFF"/>
        <w:snapToGrid w:val="0"/>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highlight w:val="none"/>
        </w:rPr>
        <w:t>蒙牛乳业低温和林工厂半自动收缩膜机采购项目</w:t>
      </w:r>
    </w:p>
    <w:p w14:paraId="65C49497">
      <w:pPr>
        <w:widowControl/>
        <w:shd w:val="clear" w:color="auto" w:fill="FFFFFF"/>
        <w:snapToGrid w:val="0"/>
        <w:jc w:val="center"/>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询比价信息变更公告</w:t>
      </w:r>
    </w:p>
    <w:p w14:paraId="6AA96E66">
      <w:pPr>
        <w:ind w:firstLine="560" w:firstLineChars="200"/>
        <w:rPr>
          <w:rFonts w:ascii="仿宋_GB2312" w:hAnsi="宋体" w:eastAsia="仿宋_GB2312"/>
          <w:color w:val="auto"/>
          <w:sz w:val="28"/>
          <w:szCs w:val="28"/>
          <w:highlight w:val="none"/>
        </w:rPr>
      </w:pPr>
    </w:p>
    <w:p w14:paraId="6F7EEBDC">
      <w:pPr>
        <w:ind w:firstLine="560" w:firstLineChars="200"/>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内蒙古蒙牛乳业（集团）股份有限公司就蒙牛乳业蒙牛乳业低温和林工厂半自动收缩膜机采购项目进行询比价, 欢迎符合资格条件的供应商参加。</w:t>
      </w:r>
    </w:p>
    <w:p w14:paraId="215C0973">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lang w:val="en-US" w:eastAsia="zh-CN"/>
        </w:rPr>
        <w:t>一</w:t>
      </w:r>
      <w:r>
        <w:rPr>
          <w:rFonts w:hint="eastAsia" w:ascii="仿宋_GB2312" w:hAnsi="宋体" w:eastAsia="仿宋_GB2312"/>
          <w:b/>
          <w:color w:val="auto"/>
          <w:sz w:val="28"/>
          <w:szCs w:val="28"/>
          <w:highlight w:val="none"/>
        </w:rPr>
        <w:t>、</w:t>
      </w:r>
      <w:r>
        <w:rPr>
          <w:rFonts w:hint="eastAsia" w:ascii="仿宋_GB2312" w:hAnsi="宋体" w:eastAsia="仿宋_GB2312"/>
          <w:b/>
          <w:color w:val="auto"/>
          <w:sz w:val="28"/>
          <w:szCs w:val="28"/>
          <w:highlight w:val="none"/>
          <w:lang w:val="en-US" w:eastAsia="zh-CN"/>
        </w:rPr>
        <w:t>原</w:t>
      </w:r>
      <w:r>
        <w:rPr>
          <w:rFonts w:hint="eastAsia" w:ascii="仿宋_GB2312" w:hAnsi="宋体" w:eastAsia="仿宋_GB2312"/>
          <w:b/>
          <w:color w:val="auto"/>
          <w:sz w:val="28"/>
          <w:szCs w:val="28"/>
          <w:highlight w:val="none"/>
        </w:rPr>
        <w:t>项目时间安排要求：</w:t>
      </w:r>
    </w:p>
    <w:p w14:paraId="3C981FC2">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1、报名时间：2025年5月28日至2025年6月2日；</w:t>
      </w:r>
    </w:p>
    <w:p w14:paraId="4CBB53AC">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2、资格预审时间：2025年6月3日；</w:t>
      </w:r>
    </w:p>
    <w:p w14:paraId="244EB63B">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3、询价单发放时间：资格预审合格后于2025年6月5日至6月8日发放询价单。</w:t>
      </w:r>
    </w:p>
    <w:p w14:paraId="0C330A12">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4、比价时间：2025年6月12日9时30分；（以发出的询价单为准）</w:t>
      </w:r>
    </w:p>
    <w:p w14:paraId="2480EE49">
      <w:pPr>
        <w:ind w:firstLine="562" w:firstLineChars="200"/>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二、现变更为：</w:t>
      </w:r>
    </w:p>
    <w:p w14:paraId="6A9E17D0">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1、报名时间：2025年5月28日至2025年6月6日；</w:t>
      </w:r>
    </w:p>
    <w:p w14:paraId="2299AEEF">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2、资格预审时间：2025年6月7日；</w:t>
      </w:r>
    </w:p>
    <w:p w14:paraId="0E0ED8C3">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3、询价单发放时间：资格预审合格后于2025年6月10日至6月13日发放询价单。</w:t>
      </w:r>
    </w:p>
    <w:p w14:paraId="46324FC0">
      <w:pPr>
        <w:ind w:firstLine="560" w:firstLineChars="200"/>
        <w:rPr>
          <w:rFonts w:hint="eastAsia" w:ascii="仿宋_GB2312" w:hAnsi="宋体" w:eastAsia="仿宋_GB2312"/>
          <w:b w:val="0"/>
          <w:bCs/>
          <w:color w:val="auto"/>
          <w:sz w:val="28"/>
          <w:szCs w:val="28"/>
          <w:highlight w:val="none"/>
          <w:lang w:val="en-US" w:eastAsia="zh-CN"/>
        </w:rPr>
      </w:pPr>
      <w:r>
        <w:rPr>
          <w:rFonts w:hint="eastAsia" w:ascii="仿宋_GB2312" w:hAnsi="宋体" w:eastAsia="仿宋_GB2312"/>
          <w:b w:val="0"/>
          <w:bCs/>
          <w:color w:val="auto"/>
          <w:sz w:val="28"/>
          <w:szCs w:val="28"/>
          <w:highlight w:val="none"/>
          <w:lang w:val="en-US" w:eastAsia="zh-CN"/>
        </w:rPr>
        <w:t>4、比价时间：</w:t>
      </w:r>
      <w:bookmarkStart w:id="0" w:name="_GoBack"/>
      <w:bookmarkEnd w:id="0"/>
      <w:r>
        <w:rPr>
          <w:rFonts w:hint="eastAsia" w:ascii="仿宋_GB2312" w:hAnsi="宋体" w:eastAsia="仿宋_GB2312"/>
          <w:b w:val="0"/>
          <w:bCs/>
          <w:color w:val="auto"/>
          <w:sz w:val="28"/>
          <w:szCs w:val="28"/>
          <w:highlight w:val="none"/>
          <w:lang w:val="en-US" w:eastAsia="zh-CN"/>
        </w:rPr>
        <w:t>2025年6月16日9时30分；（以发出的询价单为准）</w:t>
      </w:r>
    </w:p>
    <w:p w14:paraId="2D5521EE">
      <w:pPr>
        <w:ind w:firstLine="562" w:firstLineChars="200"/>
        <w:rPr>
          <w:rFonts w:hint="eastAsia" w:ascii="仿宋_GB2312" w:hAnsi="宋体" w:eastAsia="仿宋_GB2312"/>
          <w:color w:val="auto"/>
          <w:sz w:val="28"/>
          <w:szCs w:val="28"/>
          <w:highlight w:val="none"/>
        </w:rPr>
      </w:pPr>
      <w:r>
        <w:rPr>
          <w:rFonts w:hint="eastAsia" w:ascii="仿宋_GB2312" w:hAnsi="宋体" w:eastAsia="仿宋_GB2312"/>
          <w:b/>
          <w:color w:val="auto"/>
          <w:sz w:val="28"/>
          <w:szCs w:val="28"/>
          <w:highlight w:val="none"/>
          <w:lang w:val="en-US" w:eastAsia="zh-CN"/>
        </w:rPr>
        <w:t>三、其他内容详见原公告（其他内容不变）</w:t>
      </w:r>
    </w:p>
    <w:p w14:paraId="1C1680A0">
      <w:pPr>
        <w:ind w:right="1760"/>
        <w:jc w:val="right"/>
        <w:rPr>
          <w:rFonts w:ascii="仿宋_GB2312" w:hAnsi="宋体" w:eastAsia="仿宋_GB2312" w:cs="仿宋"/>
          <w:color w:val="auto"/>
          <w:sz w:val="30"/>
          <w:szCs w:val="30"/>
          <w:highlight w:val="none"/>
        </w:rPr>
      </w:pP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lang w:eastAsia="zh-CN"/>
        </w:rPr>
        <w:t>内蒙古蒙牛乳业（集团）股份有限公司</w:t>
      </w:r>
    </w:p>
    <w:p w14:paraId="2899A2D3">
      <w:pPr>
        <w:wordWrap w:val="0"/>
        <w:ind w:right="1189"/>
        <w:jc w:val="right"/>
        <w:rPr>
          <w:color w:val="auto"/>
          <w:highlight w:val="none"/>
        </w:rPr>
      </w:pPr>
      <w:r>
        <w:rPr>
          <w:rFonts w:hint="eastAsia" w:ascii="仿宋_GB2312" w:hAnsi="宋体" w:eastAsia="仿宋_GB2312" w:cs="仿宋"/>
          <w:color w:val="auto"/>
          <w:sz w:val="30"/>
          <w:szCs w:val="30"/>
          <w:highlight w:val="none"/>
          <w:lang w:val="en-US" w:eastAsia="zh-CN"/>
        </w:rPr>
        <w:t>2025</w:t>
      </w:r>
      <w:r>
        <w:rPr>
          <w:rFonts w:hint="eastAsia" w:ascii="仿宋_GB2312" w:hAnsi="宋体" w:eastAsia="仿宋_GB2312" w:cs="仿宋"/>
          <w:color w:val="auto"/>
          <w:sz w:val="30"/>
          <w:szCs w:val="30"/>
          <w:highlight w:val="none"/>
        </w:rPr>
        <w:t>年</w:t>
      </w:r>
      <w:r>
        <w:rPr>
          <w:rFonts w:hint="eastAsia" w:ascii="仿宋_GB2312" w:hAnsi="宋体" w:eastAsia="仿宋_GB2312" w:cs="仿宋"/>
          <w:color w:val="auto"/>
          <w:sz w:val="30"/>
          <w:szCs w:val="30"/>
          <w:highlight w:val="none"/>
          <w:lang w:val="en-US" w:eastAsia="zh-CN"/>
        </w:rPr>
        <w:t>6</w:t>
      </w:r>
      <w:r>
        <w:rPr>
          <w:rFonts w:hint="eastAsia" w:ascii="仿宋_GB2312" w:hAnsi="宋体" w:eastAsia="仿宋_GB2312" w:cs="仿宋"/>
          <w:color w:val="auto"/>
          <w:sz w:val="30"/>
          <w:szCs w:val="30"/>
          <w:highlight w:val="none"/>
        </w:rPr>
        <w:t>月</w:t>
      </w:r>
      <w:r>
        <w:rPr>
          <w:rFonts w:hint="eastAsia" w:ascii="仿宋_GB2312" w:hAnsi="宋体" w:eastAsia="仿宋_GB2312" w:cs="仿宋"/>
          <w:color w:val="auto"/>
          <w:sz w:val="30"/>
          <w:szCs w:val="30"/>
          <w:highlight w:val="none"/>
          <w:lang w:val="en-US" w:eastAsia="zh-CN"/>
        </w:rPr>
        <w:t>3</w:t>
      </w:r>
      <w:r>
        <w:rPr>
          <w:rFonts w:hint="eastAsia" w:ascii="仿宋_GB2312" w:hAnsi="宋体" w:eastAsia="仿宋_GB2312" w:cs="仿宋"/>
          <w:color w:val="auto"/>
          <w:sz w:val="30"/>
          <w:szCs w:val="30"/>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927A0"/>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216762D"/>
    <w:rsid w:val="05410997"/>
    <w:rsid w:val="077B6827"/>
    <w:rsid w:val="07EA138E"/>
    <w:rsid w:val="08050761"/>
    <w:rsid w:val="080C1C65"/>
    <w:rsid w:val="096B4234"/>
    <w:rsid w:val="17233A58"/>
    <w:rsid w:val="1749724A"/>
    <w:rsid w:val="17E56F60"/>
    <w:rsid w:val="20D61B3B"/>
    <w:rsid w:val="27A432F1"/>
    <w:rsid w:val="2ADF3CE2"/>
    <w:rsid w:val="2D485B6F"/>
    <w:rsid w:val="2E734E6D"/>
    <w:rsid w:val="32075FF9"/>
    <w:rsid w:val="37FC4126"/>
    <w:rsid w:val="38CC58A6"/>
    <w:rsid w:val="46C93D6D"/>
    <w:rsid w:val="4B8C0243"/>
    <w:rsid w:val="51984A67"/>
    <w:rsid w:val="52720E14"/>
    <w:rsid w:val="5C4A2E02"/>
    <w:rsid w:val="5E2C4096"/>
    <w:rsid w:val="60876600"/>
    <w:rsid w:val="61C67BA8"/>
    <w:rsid w:val="637F3391"/>
    <w:rsid w:val="698067CB"/>
    <w:rsid w:val="6BAA6C93"/>
    <w:rsid w:val="734A0737"/>
    <w:rsid w:val="779F6DC4"/>
    <w:rsid w:val="7AA82184"/>
    <w:rsid w:val="7C0C6933"/>
    <w:rsid w:val="7FF1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unhideWhenUsed/>
    <w:qFormat/>
    <w:uiPriority w:val="0"/>
    <w:pPr>
      <w:ind w:firstLine="420" w:firstLineChars="200"/>
    </w:pPr>
  </w:style>
  <w:style w:type="character" w:styleId="9">
    <w:name w:val="Hyperlink"/>
    <w:qFormat/>
    <w:uiPriority w:val="0"/>
    <w:rPr>
      <w:color w:val="0000FF"/>
      <w:u w:val="non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472</Words>
  <Characters>521</Characters>
  <Lines>24</Lines>
  <Paragraphs>6</Paragraphs>
  <TotalTime>18</TotalTime>
  <ScaleCrop>false</ScaleCrop>
  <LinksUpToDate>false</LinksUpToDate>
  <CharactersWithSpaces>525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AA  superman</cp:lastModifiedBy>
  <dcterms:modified xsi:type="dcterms:W3CDTF">2025-06-03T03:38:36Z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62B4AA82D2204CA7B86EAE07E805F0FD_12</vt:lpwstr>
  </property>
  <property fmtid="{D5CDD505-2E9C-101B-9397-08002B2CF9AE}" pid="4" name="KSOTemplateDocerSaveRecord">
    <vt:lpwstr>eyJoZGlkIjoiZGRhMjg3MjA3Y2MxMGU1ZmRhMGY2ZjQyOTM2NTJhODgiLCJ1c2VySWQiOiIzMjg5NTMyMzAifQ==</vt:lpwstr>
  </property>
</Properties>
</file>