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蒙牛乳业常温和林三厂蒸发式冷凝器更换项目采购</w:t>
      </w:r>
    </w:p>
    <w:p w14:paraId="7F7749F4">
      <w:pPr>
        <w:widowControl/>
        <w:shd w:val="clear" w:color="auto" w:fill="FFFFFF"/>
        <w:adjustRightInd w:val="0"/>
        <w:snapToGrid w:val="0"/>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蒙牛乳业常温和林三厂蒸发式冷凝器更换项目采购</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MNCGJH-20250605-0012</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蒙牛乳业常温和林三厂蒸发式冷凝器更换项目采购</w:t>
      </w:r>
    </w:p>
    <w:p w14:paraId="69F8A0B4">
      <w:pPr>
        <w:pStyle w:val="2"/>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04AA8845">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1、现对</w:t>
      </w:r>
      <w:r>
        <w:rPr>
          <w:rFonts w:hint="default" w:ascii="仿宋" w:hAnsi="仿宋" w:eastAsia="仿宋" w:cs="仿宋"/>
          <w:kern w:val="2"/>
          <w:sz w:val="28"/>
          <w:szCs w:val="28"/>
          <w:highlight w:val="none"/>
          <w:lang w:val="en-US" w:eastAsia="zh-CN" w:bidi="ar-SA"/>
        </w:rPr>
        <w:t>和林三厂动力车间1台蒸发式冷凝器</w:t>
      </w:r>
      <w:r>
        <w:rPr>
          <w:rFonts w:hint="eastAsia" w:ascii="仿宋" w:hAnsi="仿宋" w:eastAsia="仿宋" w:cs="仿宋"/>
          <w:kern w:val="2"/>
          <w:sz w:val="28"/>
          <w:szCs w:val="28"/>
          <w:highlight w:val="none"/>
          <w:lang w:val="en-US" w:eastAsia="zh-CN" w:bidi="ar-SA"/>
        </w:rPr>
        <w:t>进行</w:t>
      </w:r>
      <w:r>
        <w:rPr>
          <w:rFonts w:hint="default" w:ascii="仿宋" w:hAnsi="仿宋" w:eastAsia="仿宋" w:cs="仿宋"/>
          <w:kern w:val="2"/>
          <w:sz w:val="28"/>
          <w:szCs w:val="28"/>
          <w:highlight w:val="none"/>
          <w:lang w:val="en-US" w:eastAsia="zh-CN" w:bidi="ar-SA"/>
        </w:rPr>
        <w:t>拆除</w:t>
      </w:r>
      <w:r>
        <w:rPr>
          <w:rFonts w:hint="eastAsia" w:ascii="仿宋" w:hAnsi="仿宋" w:eastAsia="仿宋" w:cs="仿宋"/>
          <w:kern w:val="2"/>
          <w:sz w:val="28"/>
          <w:szCs w:val="28"/>
          <w:highlight w:val="none"/>
          <w:lang w:val="en-US" w:eastAsia="zh-CN" w:bidi="ar-SA"/>
        </w:rPr>
        <w:t>并</w:t>
      </w:r>
      <w:r>
        <w:rPr>
          <w:rFonts w:hint="default" w:ascii="仿宋" w:hAnsi="仿宋" w:eastAsia="仿宋" w:cs="仿宋"/>
          <w:kern w:val="2"/>
          <w:sz w:val="28"/>
          <w:szCs w:val="28"/>
          <w:highlight w:val="none"/>
          <w:lang w:val="en-US" w:eastAsia="zh-CN" w:bidi="ar-SA"/>
        </w:rPr>
        <w:t>更换同质量设备，提升制冷排气压力效果。</w:t>
      </w:r>
    </w:p>
    <w:p w14:paraId="6A13D461">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r>
        <w:rPr>
          <w:rFonts w:hint="default" w:ascii="仿宋" w:hAnsi="仿宋" w:eastAsia="仿宋" w:cs="仿宋"/>
          <w:kern w:val="2"/>
          <w:sz w:val="28"/>
          <w:szCs w:val="28"/>
          <w:highlight w:val="none"/>
          <w:lang w:val="en-US" w:eastAsia="zh-CN" w:bidi="ar-SA"/>
        </w:rPr>
        <w:t>、采购范围：</w:t>
      </w:r>
    </w:p>
    <w:p w14:paraId="2DE46921">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default" w:ascii="仿宋" w:hAnsi="仿宋" w:eastAsia="仿宋" w:cs="仿宋"/>
          <w:kern w:val="2"/>
          <w:sz w:val="28"/>
          <w:szCs w:val="28"/>
          <w:highlight w:val="none"/>
          <w:lang w:val="en-US" w:eastAsia="zh-CN" w:bidi="ar-SA"/>
        </w:rPr>
        <w:t xml:space="preserve">设备的安装、抽真空、打压、强度、密封试验、调试运转等； </w:t>
      </w:r>
    </w:p>
    <w:p w14:paraId="50E88EB6">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r>
        <w:rPr>
          <w:rFonts w:hint="default" w:ascii="仿宋" w:hAnsi="仿宋" w:eastAsia="仿宋" w:cs="仿宋"/>
          <w:kern w:val="2"/>
          <w:sz w:val="28"/>
          <w:szCs w:val="28"/>
          <w:highlight w:val="none"/>
          <w:lang w:val="en-US" w:eastAsia="zh-CN" w:bidi="ar-SA"/>
        </w:rPr>
        <w:t xml:space="preserve">压力管道的报检、探伤检测等工作； </w:t>
      </w:r>
    </w:p>
    <w:p w14:paraId="4FE9E80A">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操作平台的拆除、恢复和新建等；</w:t>
      </w:r>
    </w:p>
    <w:p w14:paraId="29F2B822">
      <w:pPr>
        <w:ind w:firstLine="560" w:firstLineChars="200"/>
        <w:rPr>
          <w:rFonts w:hint="default"/>
          <w:lang w:val="en-US" w:eastAsia="zh-CN"/>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、工期：75天</w:t>
      </w:r>
    </w:p>
    <w:p w14:paraId="59ED15BC">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1、投标人必须是在中华人民共和国境内注册的具有独立法人资格的企业单位。</w:t>
      </w:r>
    </w:p>
    <w:p w14:paraId="4361A906">
      <w:pPr>
        <w:adjustRightInd w:val="0"/>
        <w:snapToGrid w:val="0"/>
        <w:spacing w:line="360" w:lineRule="auto"/>
        <w:ind w:firstLine="560" w:firstLineChars="200"/>
        <w:rPr>
          <w:rFonts w:hint="default"/>
          <w:lang w:val="en-US" w:eastAsia="zh-CN"/>
        </w:rPr>
      </w:pPr>
      <w:r>
        <w:rPr>
          <w:rFonts w:hint="eastAsia" w:ascii="仿宋" w:hAnsi="仿宋" w:eastAsia="仿宋" w:cs="仿宋"/>
          <w:sz w:val="28"/>
          <w:szCs w:val="28"/>
          <w:highlight w:val="none"/>
          <w:lang w:val="en-US" w:eastAsia="zh-CN"/>
        </w:rPr>
        <w:t>2、投标人必须具有一般纳税人</w:t>
      </w:r>
      <w:r>
        <w:rPr>
          <w:rFonts w:hint="eastAsia" w:ascii="仿宋" w:hAnsi="仿宋" w:eastAsia="仿宋"/>
          <w:sz w:val="28"/>
          <w:szCs w:val="28"/>
        </w:rPr>
        <w:t>认定资格证明材料</w:t>
      </w:r>
      <w:r>
        <w:rPr>
          <w:rFonts w:hint="eastAsia" w:ascii="仿宋" w:hAnsi="仿宋" w:eastAsia="仿宋" w:cs="仿宋"/>
          <w:sz w:val="28"/>
          <w:szCs w:val="28"/>
          <w:highlight w:val="none"/>
          <w:lang w:val="en-US" w:eastAsia="zh-CN"/>
        </w:rPr>
        <w:t>。</w:t>
      </w:r>
    </w:p>
    <w:p w14:paraId="5E4D8F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sz w:val="28"/>
          <w:szCs w:val="28"/>
        </w:rPr>
        <w:t>投标人须具有建设行政主管部门颁发的建筑机电工程专业承包乙级及以上资质(以上资质为住建部最新资质要求《住房和城乡建设部关于印发建设工程企业资质管理制度改革方案的通知》)。如投标人还未申办以上资质，投标人须</w:t>
      </w:r>
      <w:r>
        <w:rPr>
          <w:rFonts w:hint="eastAsia" w:ascii="仿宋" w:hAnsi="仿宋" w:eastAsia="仿宋"/>
          <w:sz w:val="28"/>
          <w:szCs w:val="28"/>
          <w:lang w:val="en-US" w:eastAsia="zh-CN"/>
        </w:rPr>
        <w:t>具有</w:t>
      </w:r>
      <w:r>
        <w:rPr>
          <w:rFonts w:hint="eastAsia" w:ascii="仿宋" w:hAnsi="仿宋" w:eastAsia="仿宋"/>
          <w:sz w:val="28"/>
          <w:szCs w:val="28"/>
        </w:rPr>
        <w:t>建设行政主管部门颁发的建筑机电安装工程专业承包</w:t>
      </w:r>
      <w:r>
        <w:rPr>
          <w:rFonts w:hint="eastAsia" w:ascii="仿宋" w:hAnsi="仿宋" w:eastAsia="仿宋"/>
          <w:sz w:val="28"/>
          <w:szCs w:val="28"/>
          <w:lang w:val="en-US" w:eastAsia="zh-CN"/>
        </w:rPr>
        <w:t>三</w:t>
      </w:r>
      <w:r>
        <w:rPr>
          <w:rFonts w:hint="eastAsia" w:ascii="仿宋" w:hAnsi="仿宋" w:eastAsia="仿宋"/>
          <w:sz w:val="28"/>
          <w:szCs w:val="28"/>
        </w:rPr>
        <w:t>级及以上资质，且资质证书在有效期内</w:t>
      </w:r>
      <w:r>
        <w:rPr>
          <w:rFonts w:hint="eastAsia" w:ascii="仿宋" w:hAnsi="仿宋" w:eastAsia="仿宋" w:cs="仿宋"/>
          <w:sz w:val="28"/>
          <w:szCs w:val="28"/>
          <w:highlight w:val="none"/>
        </w:rPr>
        <w:t>。</w:t>
      </w:r>
    </w:p>
    <w:p w14:paraId="27002D6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4、投标人须具有质量技术监督局颁发的《中华人民共和国特种设备安装改造维修许可证（压力管道）》GC2级及以上资质。</w:t>
      </w:r>
    </w:p>
    <w:p w14:paraId="3080C63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5、投标人必须具有有效的安全生产许可证</w:t>
      </w:r>
      <w:r>
        <w:rPr>
          <w:rFonts w:hint="eastAsia" w:ascii="仿宋" w:hAnsi="仿宋" w:eastAsia="仿宋" w:cs="仿宋"/>
          <w:sz w:val="28"/>
          <w:szCs w:val="28"/>
          <w:highlight w:val="none"/>
          <w:lang w:eastAsia="zh-CN"/>
        </w:rPr>
        <w:t>。</w:t>
      </w:r>
    </w:p>
    <w:p w14:paraId="054DCA4B">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6、投标人拟派项目经理须为在本企业注册的建造师，具备二级及以上注册建造师执业资格和有效</w:t>
      </w:r>
      <w:bookmarkStart w:id="10" w:name="_GoBack"/>
      <w:bookmarkEnd w:id="10"/>
      <w:r>
        <w:rPr>
          <w:rFonts w:hint="eastAsia" w:ascii="仿宋" w:hAnsi="仿宋" w:eastAsia="仿宋" w:cs="仿宋"/>
          <w:sz w:val="28"/>
          <w:szCs w:val="28"/>
          <w:lang w:val="en-US" w:eastAsia="zh-CN"/>
        </w:rPr>
        <w:t>的安全生产考核合格证书</w:t>
      </w:r>
      <w:r>
        <w:rPr>
          <w:rFonts w:hint="eastAsia" w:ascii="仿宋" w:hAnsi="仿宋" w:eastAsia="仿宋" w:cs="仿宋"/>
          <w:sz w:val="28"/>
          <w:szCs w:val="28"/>
          <w:lang w:eastAsia="zh-CN"/>
        </w:rPr>
        <w:t>。</w:t>
      </w:r>
    </w:p>
    <w:p w14:paraId="34D78E80">
      <w:pPr>
        <w:pStyle w:val="2"/>
        <w:ind w:firstLine="560" w:firstLineChars="200"/>
        <w:rPr>
          <w:rFonts w:hint="eastAsia"/>
          <w:lang w:eastAsia="zh-CN"/>
        </w:rPr>
      </w:pPr>
      <w:r>
        <w:rPr>
          <w:rFonts w:hint="eastAsia" w:ascii="仿宋" w:hAnsi="仿宋" w:eastAsia="仿宋" w:cs="仿宋"/>
          <w:color w:val="auto"/>
          <w:kern w:val="2"/>
          <w:sz w:val="28"/>
          <w:szCs w:val="28"/>
          <w:lang w:val="en-US" w:eastAsia="zh-CN" w:bidi="ar-SA"/>
        </w:rPr>
        <w:t>7、投标人2024年1月1日至今须具有任意三个月的单位依法纳税证明材料和社保缴纳证明材料。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rPr>
        <w:t>。</w:t>
      </w:r>
    </w:p>
    <w:p w14:paraId="2989DFBE">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9、投标人在“中华人民共和国应急管理部（https://www.mem.gov.cn/）”近一年内无公开曝光的安全事件</w:t>
      </w:r>
      <w:r>
        <w:rPr>
          <w:rFonts w:hint="eastAsia" w:ascii="仿宋_GB2312" w:hAnsi="宋体" w:eastAsia="仿宋_GB2312"/>
          <w:color w:val="000000"/>
          <w:sz w:val="28"/>
          <w:szCs w:val="28"/>
          <w:lang w:eastAsia="zh-CN"/>
        </w:rPr>
        <w:t>。</w:t>
      </w:r>
    </w:p>
    <w:p w14:paraId="23158801">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10、投标人须具有良好的财务状况近三年（2022年至2024年）经过第三方专业审计机构审计的财务报告</w:t>
      </w:r>
      <w:r>
        <w:rPr>
          <w:rFonts w:hint="eastAsia" w:ascii="仿宋_GB2312" w:hAnsi="宋体" w:eastAsia="仿宋_GB2312"/>
          <w:color w:val="000000"/>
          <w:sz w:val="28"/>
          <w:szCs w:val="28"/>
          <w:lang w:eastAsia="zh-CN"/>
        </w:rPr>
        <w:t>。</w:t>
      </w:r>
    </w:p>
    <w:p w14:paraId="46C7CF9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、投标人未被列入国家企业信用信息公示系统（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CEFC79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1B7887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、本次竞谈项目不接受多家单位联合报价，不允许分包或转包。</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rPr>
        <w:t>有效的</w:t>
      </w:r>
      <w:bookmarkStart w:id="0" w:name="OLE_LINK69"/>
      <w:bookmarkStart w:id="1" w:name="OLE_LINK70"/>
      <w:r>
        <w:rPr>
          <w:rFonts w:hint="eastAsia" w:ascii="仿宋" w:hAnsi="仿宋" w:eastAsia="仿宋" w:cs="仿宋"/>
          <w:color w:val="000000"/>
          <w:sz w:val="28"/>
          <w:szCs w:val="28"/>
        </w:rPr>
        <w:t>营业执照</w:t>
      </w:r>
      <w:bookmarkEnd w:id="0"/>
      <w:bookmarkEnd w:id="1"/>
      <w:r>
        <w:rPr>
          <w:rFonts w:hint="eastAsia" w:ascii="仿宋" w:hAnsi="仿宋" w:eastAsia="仿宋" w:cs="仿宋"/>
          <w:color w:val="000000"/>
          <w:sz w:val="28"/>
          <w:szCs w:val="28"/>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备注：法定代表人须上传法定代表人证明材料及身份证扫描件，若为法定代表人的授权委托人须上传一份法人授权委托书和身份证原件及授权委托人近一年内（2024年1月1日至今）在本单位的社保证明材料</w:t>
      </w:r>
      <w:r>
        <w:rPr>
          <w:rFonts w:hint="eastAsia" w:ascii="仿宋" w:hAnsi="仿宋" w:eastAsia="仿宋" w:cs="仿宋"/>
          <w:sz w:val="28"/>
          <w:szCs w:val="28"/>
          <w:highlight w:val="none"/>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（3）提供企业一般纳税人认定资格证明材料及</w:t>
      </w:r>
      <w:r>
        <w:rPr>
          <w:rFonts w:hint="eastAsia" w:ascii="仿宋" w:hAnsi="仿宋" w:eastAsia="仿宋" w:cs="仿宋"/>
          <w:color w:val="000000"/>
          <w:sz w:val="28"/>
          <w:szCs w:val="28"/>
        </w:rPr>
        <w:t>提供已开出税率分别为</w:t>
      </w:r>
      <w:bookmarkStart w:id="2" w:name="OLE_LINK6"/>
      <w:r>
        <w:rPr>
          <w:rFonts w:hint="eastAsia" w:ascii="仿宋" w:hAnsi="仿宋" w:eastAsia="仿宋" w:cs="仿宋"/>
          <w:color w:val="000000"/>
          <w:sz w:val="28"/>
          <w:szCs w:val="28"/>
        </w:rPr>
        <w:t>9%</w:t>
      </w:r>
      <w:bookmarkEnd w:id="2"/>
      <w:r>
        <w:rPr>
          <w:rFonts w:hint="eastAsia" w:ascii="仿宋" w:hAnsi="仿宋" w:eastAsia="仿宋" w:cs="仿宋"/>
          <w:color w:val="000000"/>
          <w:sz w:val="28"/>
          <w:szCs w:val="28"/>
          <w:lang w:val="en-US" w:eastAsia="zh-CN"/>
        </w:rPr>
        <w:t>和13%的</w:t>
      </w:r>
      <w:r>
        <w:rPr>
          <w:rFonts w:hint="eastAsia" w:ascii="仿宋" w:hAnsi="仿宋" w:eastAsia="仿宋" w:cs="仿宋"/>
          <w:sz w:val="28"/>
          <w:szCs w:val="28"/>
        </w:rPr>
        <w:t>增值税专用发票</w:t>
      </w:r>
      <w:r>
        <w:rPr>
          <w:rFonts w:hint="eastAsia" w:ascii="仿宋" w:hAnsi="仿宋" w:eastAsia="仿宋" w:cs="仿宋"/>
          <w:color w:val="000000"/>
          <w:sz w:val="28"/>
          <w:szCs w:val="28"/>
        </w:rPr>
        <w:t>复印件</w:t>
      </w:r>
      <w:r>
        <w:rPr>
          <w:rFonts w:hint="eastAsia" w:ascii="仿宋" w:hAnsi="仿宋" w:eastAsia="仿宋" w:cs="仿宋"/>
          <w:color w:val="000000"/>
          <w:sz w:val="28"/>
          <w:szCs w:val="28"/>
          <w:lang w:eastAsia="zh-CN"/>
        </w:rPr>
        <w:t>。</w:t>
      </w:r>
    </w:p>
    <w:p w14:paraId="0C985E4E">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sz w:val="28"/>
          <w:szCs w:val="28"/>
        </w:rPr>
        <w:t>建设行政主管部门颁发的建筑机电工程专业承包乙级及以上资质</w:t>
      </w:r>
      <w:r>
        <w:rPr>
          <w:rFonts w:hint="eastAsia" w:ascii="仿宋" w:hAnsi="仿宋" w:eastAsia="仿宋"/>
          <w:sz w:val="28"/>
          <w:szCs w:val="28"/>
          <w:lang w:val="en-US" w:eastAsia="zh-CN"/>
        </w:rPr>
        <w:t>证书</w:t>
      </w:r>
      <w:r>
        <w:rPr>
          <w:rFonts w:hint="eastAsia" w:ascii="仿宋" w:hAnsi="仿宋" w:eastAsia="仿宋"/>
          <w:sz w:val="28"/>
          <w:szCs w:val="28"/>
        </w:rPr>
        <w:t>(以上资质为住建部最新资质要求《住房和城乡建设部关于印发建设工程企业资质管理制度改革方案的通知》)。如投标人还未申办以上资质，投标人须提供建设行政主管部门颁发的建筑机电安装工程专业承包</w:t>
      </w:r>
      <w:r>
        <w:rPr>
          <w:rFonts w:hint="eastAsia" w:ascii="仿宋" w:hAnsi="仿宋" w:eastAsia="仿宋"/>
          <w:sz w:val="28"/>
          <w:szCs w:val="28"/>
          <w:lang w:val="en-US" w:eastAsia="zh-CN"/>
        </w:rPr>
        <w:t>三</w:t>
      </w:r>
      <w:r>
        <w:rPr>
          <w:rFonts w:hint="eastAsia" w:ascii="仿宋" w:hAnsi="仿宋" w:eastAsia="仿宋"/>
          <w:sz w:val="28"/>
          <w:szCs w:val="28"/>
        </w:rPr>
        <w:t>级及以上资质</w:t>
      </w:r>
      <w:r>
        <w:rPr>
          <w:rFonts w:hint="eastAsia" w:ascii="仿宋" w:hAnsi="仿宋" w:eastAsia="仿宋"/>
          <w:sz w:val="28"/>
          <w:szCs w:val="28"/>
          <w:lang w:val="en-US" w:eastAsia="zh-CN"/>
        </w:rPr>
        <w:t>证书</w:t>
      </w:r>
      <w:r>
        <w:rPr>
          <w:rFonts w:hint="eastAsia" w:ascii="仿宋" w:hAnsi="仿宋" w:eastAsia="仿宋"/>
          <w:sz w:val="28"/>
          <w:szCs w:val="28"/>
        </w:rPr>
        <w:t>，且资质证书在有效期内</w:t>
      </w:r>
      <w:r>
        <w:rPr>
          <w:rFonts w:hint="eastAsia" w:ascii="仿宋" w:hAnsi="仿宋" w:eastAsia="仿宋" w:cs="仿宋"/>
          <w:sz w:val="28"/>
          <w:szCs w:val="28"/>
          <w:highlight w:val="none"/>
          <w:lang w:eastAsia="zh-CN"/>
        </w:rPr>
        <w:t>。</w:t>
      </w:r>
    </w:p>
    <w:p w14:paraId="752FF283">
      <w:pPr>
        <w:numPr>
          <w:ilvl w:val="0"/>
          <w:numId w:val="0"/>
        </w:num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提供质量技术监督局颁发的《中华人民共和国特种设备安装改造维修许可证（压力管道）》GC2级及以上资质证书。</w:t>
      </w:r>
    </w:p>
    <w:p w14:paraId="2B626E16">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70C2862F">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（7）提供</w:t>
      </w:r>
      <w:r>
        <w:rPr>
          <w:rFonts w:hint="eastAsia" w:ascii="仿宋" w:hAnsi="仿宋" w:eastAsia="仿宋" w:cs="仿宋"/>
          <w:sz w:val="28"/>
          <w:szCs w:val="28"/>
          <w:highlight w:val="none"/>
          <w:lang w:val="en-US" w:eastAsia="zh-CN"/>
        </w:rPr>
        <w:t>拟派项目经理须为在本企业注册的专业二级及以上注册建造师证书和有效的安全生产考核合格证证书</w:t>
      </w:r>
      <w:r>
        <w:rPr>
          <w:rFonts w:hint="eastAsia" w:ascii="仿宋" w:hAnsi="仿宋" w:eastAsia="仿宋" w:cs="仿宋"/>
          <w:sz w:val="28"/>
          <w:szCs w:val="28"/>
          <w:lang w:eastAsia="zh-CN"/>
        </w:rPr>
        <w:t>。</w:t>
      </w:r>
    </w:p>
    <w:p w14:paraId="0E541575">
      <w:pPr>
        <w:pStyle w:val="2"/>
        <w:ind w:firstLine="560" w:firstLineChars="200"/>
        <w:rPr>
          <w:rFonts w:hint="eastAsia"/>
          <w:lang w:eastAsia="zh-CN"/>
        </w:rPr>
      </w:pP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w:t>
      </w:r>
      <w:bookmarkStart w:id="3" w:name="OLE_LINK13"/>
      <w:bookmarkStart w:id="4" w:name="OLE_LINK25"/>
      <w:bookmarkStart w:id="5" w:name="OLE_LINK15"/>
      <w:bookmarkStart w:id="6" w:name="OLE_LINK22"/>
      <w:bookmarkStart w:id="7" w:name="OLE_LINK12"/>
      <w:bookmarkStart w:id="8" w:name="OLE_LINK14"/>
      <w:r>
        <w:rPr>
          <w:rFonts w:hint="eastAsia" w:ascii="仿宋" w:hAnsi="仿宋" w:eastAsia="仿宋" w:cs="仿宋"/>
          <w:sz w:val="28"/>
          <w:szCs w:val="28"/>
        </w:rPr>
        <w:t>本企业2024年1月1日以来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bookmarkEnd w:id="3"/>
      <w:bookmarkEnd w:id="4"/>
      <w:bookmarkEnd w:id="5"/>
      <w:bookmarkEnd w:id="6"/>
      <w:bookmarkEnd w:id="7"/>
      <w:bookmarkEnd w:id="8"/>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highlight w:val="none"/>
          <w:lang w:val="en-US" w:eastAsia="zh-CN"/>
        </w:rPr>
        <w:t>近三年（2022年1月1日至今）须具有2个及以上类似项目业绩（以合同为准）。</w:t>
      </w:r>
    </w:p>
    <w:p w14:paraId="3032134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（10）提供“中华人民共和国应急管理部（https://www.mem.gov.cn/）”近一年内无公开曝光的安全事件。</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（11）提供近三年（2022年至2024年）经过第三方专业审计机构审计的财务报告</w:t>
      </w:r>
      <w:r>
        <w:rPr>
          <w:rFonts w:hint="eastAsia" w:ascii="仿宋" w:hAnsi="仿宋" w:eastAsia="仿宋" w:cs="仿宋"/>
          <w:sz w:val="28"/>
          <w:szCs w:val="28"/>
        </w:rPr>
        <w:t>（包含资产负债表、利润表、现金流量表）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w:t>
      </w:r>
      <w:r>
        <w:rPr>
          <w:rFonts w:hint="eastAsia" w:ascii="仿宋" w:hAnsi="仿宋" w:eastAsia="仿宋" w:cs="仿宋"/>
          <w:color w:val="000000"/>
          <w:sz w:val="28"/>
          <w:szCs w:val="28"/>
        </w:rPr>
        <w:t>告知函（附件4，请详细阅读告知函，如为告知函中情况二须同时提供《阳光协议》）</w:t>
      </w:r>
    </w:p>
    <w:p w14:paraId="29E0B5F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）其他需要提供的相关专业文件材料。</w:t>
      </w:r>
    </w:p>
    <w:p w14:paraId="337C35E2">
      <w:pPr>
        <w:pStyle w:val="2"/>
        <w:ind w:firstLine="560" w:firstLineChars="200"/>
        <w:rPr>
          <w:rFonts w:hint="default" w:eastAsia="仿宋"/>
          <w:lang w:val="en-US" w:eastAsia="zh-CN"/>
        </w:rPr>
      </w:pPr>
      <w:r>
        <w:rPr>
          <w:rFonts w:hint="eastAsia" w:ascii="仿宋" w:hAnsi="仿宋" w:eastAsia="仿宋" w:cs="仿宋"/>
          <w:sz w:val="28"/>
          <w:szCs w:val="28"/>
          <w:highlight w:val="none"/>
          <w:lang w:val="en-US" w:eastAsia="zh-CN"/>
        </w:rPr>
        <w:t>3、说明</w:t>
      </w:r>
    </w:p>
    <w:p w14:paraId="64A5F15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本项目采用全流程电子化招标采购方式，以上各类证书、证明材料应为原件的复印件，且</w:t>
      </w:r>
      <w:r>
        <w:rPr>
          <w:rFonts w:hint="eastAsia" w:ascii="仿宋" w:hAnsi="仿宋" w:eastAsia="仿宋" w:cs="仿宋"/>
          <w:b/>
          <w:bCs/>
          <w:color w:val="000000"/>
          <w:sz w:val="28"/>
          <w:szCs w:val="28"/>
          <w:highlight w:val="none"/>
        </w:rPr>
        <w:t>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1FD4F391">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4A9AFFEA">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lang w:val="en-US" w:eastAsia="zh-CN"/>
        </w:rPr>
        <w:t>时</w:t>
      </w:r>
    </w:p>
    <w:p w14:paraId="5874BAB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"https://zbcg.mengniu.cn/" \l "/home" \t "_blank"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"https://www.chinabidding.cn/"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default"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3A4352B8">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EE7E21">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3AF1351F">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联系电话：0471-3957849/4918085-80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p>
    <w:p w14:paraId="76B033E0">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"mailto:niuben@nmghuasheng.com"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lang w:val="en-US" w:eastAsia="zh-CN"/>
        </w:rPr>
        <w:fldChar w:fldCharType="end"/>
      </w:r>
    </w:p>
    <w:p w14:paraId="162DCF52">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Style w:val="15"/>
          <w:rFonts w:hint="default" w:ascii="仿宋" w:hAnsi="仿宋" w:eastAsia="仿宋" w:cs="仿宋"/>
          <w:color w:val="auto"/>
          <w:sz w:val="28"/>
          <w:szCs w:val="28"/>
          <w:highlight w:val="yellow"/>
          <w:shd w:val="clear" w:color="auto" w:fill="FFFFFF"/>
          <w:woUserID w:val="1"/>
        </w:rPr>
      </w:pPr>
      <w:r>
        <w:rPr>
          <w:rFonts w:hint="eastAsia" w:ascii="仿宋" w:hAnsi="仿宋" w:eastAsia="仿宋" w:cs="仿宋"/>
          <w:sz w:val="28"/>
          <w:szCs w:val="28"/>
          <w:highlight w:val="none"/>
        </w:rPr>
        <w:t>电子邮件：xuehaiyan@mengniu.cn</w:t>
      </w:r>
    </w:p>
    <w:p w14:paraId="363915F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9" w:name="OLE_LINK1"/>
      <w:r>
        <w:rPr>
          <w:rFonts w:hint="eastAsia" w:ascii="仿宋" w:hAnsi="仿宋" w:eastAsia="仿宋" w:cs="仿宋"/>
          <w:sz w:val="28"/>
          <w:szCs w:val="28"/>
          <w:highlight w:val="none"/>
        </w:rPr>
        <w:t>执行过程中涉嫌</w:t>
      </w:r>
      <w:bookmarkEnd w:id="9"/>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ascii="仿宋" w:hAnsi="仿宋" w:eastAsia="仿宋" w:cs="仿宋"/>
          <w:sz w:val="28"/>
          <w:szCs w:val="28"/>
          <w:highlight w:val="none"/>
        </w:rPr>
      </w:pPr>
    </w:p>
    <w:p w14:paraId="710F5C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1、法人证明、授权人证明</w:t>
      </w:r>
    </w:p>
    <w:p w14:paraId="5F949644">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AC9C801">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34DE99C2">
      <w:pPr>
        <w:adjustRightInd w:val="0"/>
        <w:snapToGrid w:val="0"/>
        <w:spacing w:line="360" w:lineRule="auto"/>
        <w:ind w:firstLine="562" w:firstLineChars="20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CC8DE0C">
      <w:pPr>
        <w:adjustRightInd w:val="0"/>
        <w:snapToGrid w:val="0"/>
        <w:spacing w:line="360" w:lineRule="auto"/>
        <w:ind w:firstLine="562" w:firstLineChars="200"/>
        <w:jc w:val="center"/>
        <w:rPr>
          <w:rFonts w:ascii="仿宋" w:hAnsi="仿宋" w:eastAsia="仿宋" w:cs="仿宋"/>
          <w:b/>
          <w:sz w:val="28"/>
          <w:szCs w:val="28"/>
          <w:highlight w:val="none"/>
        </w:rPr>
      </w:pPr>
    </w:p>
    <w:p w14:paraId="415F72FD">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20B50B2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3ECF6428">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582A81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A8DCF2E">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0F69D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FB2AB2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0F830CB9">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357AB9A4">
      <w:pPr>
        <w:adjustRightInd w:val="0"/>
        <w:snapToGrid w:val="0"/>
        <w:spacing w:line="360" w:lineRule="auto"/>
        <w:ind w:firstLine="560" w:firstLineChars="200"/>
        <w:jc w:val="right"/>
        <w:rPr>
          <w:rFonts w:ascii="仿宋" w:hAnsi="仿宋" w:eastAsia="仿宋" w:cs="仿宋"/>
          <w:sz w:val="28"/>
          <w:szCs w:val="28"/>
          <w:highlight w:val="none"/>
        </w:rPr>
      </w:pPr>
    </w:p>
    <w:p w14:paraId="6BE3CF5E">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D5076FF">
      <w:pPr>
        <w:adjustRightInd w:val="0"/>
        <w:snapToGrid w:val="0"/>
        <w:spacing w:line="360" w:lineRule="auto"/>
        <w:ind w:firstLine="562" w:firstLineChars="200"/>
        <w:rPr>
          <w:rFonts w:ascii="仿宋" w:hAnsi="仿宋" w:eastAsia="仿宋" w:cs="仿宋"/>
          <w:b/>
          <w:kern w:val="0"/>
          <w:sz w:val="28"/>
          <w:szCs w:val="28"/>
          <w:highlight w:val="none"/>
        </w:rPr>
      </w:pPr>
    </w:p>
    <w:tbl>
      <w:tblPr>
        <w:tblStyle w:val="12"/>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C74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404245AE">
            <w:pPr>
              <w:adjustRightInd w:val="0"/>
              <w:snapToGrid w:val="0"/>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5060" w:type="dxa"/>
            <w:shd w:val="clear" w:color="auto" w:fill="auto"/>
            <w:vAlign w:val="center"/>
          </w:tcPr>
          <w:p w14:paraId="1AC698F8">
            <w:pPr>
              <w:adjustRightInd w:val="0"/>
              <w:snapToGrid w:val="0"/>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4711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B1528B3">
            <w:pPr>
              <w:adjustRightInd w:val="0"/>
              <w:snapToGrid w:val="0"/>
              <w:spacing w:line="360" w:lineRule="auto"/>
              <w:ind w:firstLine="562" w:firstLineChars="200"/>
              <w:jc w:val="center"/>
              <w:rPr>
                <w:rFonts w:ascii="仿宋" w:hAnsi="仿宋" w:eastAsia="仿宋" w:cs="仿宋"/>
                <w:b/>
                <w:kern w:val="0"/>
                <w:sz w:val="28"/>
                <w:szCs w:val="28"/>
                <w:highlight w:val="none"/>
              </w:rPr>
            </w:pPr>
          </w:p>
        </w:tc>
        <w:tc>
          <w:tcPr>
            <w:tcW w:w="5060" w:type="dxa"/>
            <w:shd w:val="clear" w:color="auto" w:fill="auto"/>
          </w:tcPr>
          <w:p w14:paraId="7E5BA9B4">
            <w:pPr>
              <w:adjustRightInd w:val="0"/>
              <w:snapToGrid w:val="0"/>
              <w:spacing w:line="360" w:lineRule="auto"/>
              <w:ind w:firstLine="562" w:firstLineChars="200"/>
              <w:jc w:val="center"/>
              <w:rPr>
                <w:rFonts w:ascii="仿宋" w:hAnsi="仿宋" w:eastAsia="仿宋" w:cs="仿宋"/>
                <w:b/>
                <w:kern w:val="0"/>
                <w:sz w:val="28"/>
                <w:szCs w:val="28"/>
                <w:highlight w:val="none"/>
              </w:rPr>
            </w:pPr>
          </w:p>
        </w:tc>
      </w:tr>
    </w:tbl>
    <w:p w14:paraId="7FD1AEE4">
      <w:pP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09E61636">
      <w:pPr>
        <w:adjustRightInd w:val="0"/>
        <w:snapToGrid w:val="0"/>
        <w:spacing w:line="360" w:lineRule="auto"/>
        <w:ind w:firstLine="562" w:firstLineChars="200"/>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C0E701C">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374003F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rPr>
        <w:t>竞谈活动中的一切事宜。</w:t>
      </w:r>
    </w:p>
    <w:p w14:paraId="10C2C15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0F9B09A">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0CC73D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法定代表人（签字）：</w:t>
      </w:r>
    </w:p>
    <w:p w14:paraId="1278207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授权委托人（签字）：</w:t>
      </w:r>
    </w:p>
    <w:p w14:paraId="24870C68">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0696E69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6DC111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258D09D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                                    2025年  月  日    </w:t>
      </w:r>
    </w:p>
    <w:p w14:paraId="0B4DB7CC">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2"/>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6918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66A2146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12255B65">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39" w:type="dxa"/>
          </w:tcPr>
          <w:p w14:paraId="23B86916">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3F28D89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5D4036F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5FAC01CE">
      <w:pPr>
        <w:pStyle w:val="11"/>
        <w:adjustRightInd w:val="0"/>
        <w:snapToGrid w:val="0"/>
        <w:spacing w:after="0"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iCs/>
          <w:sz w:val="28"/>
          <w:szCs w:val="28"/>
          <w:highlight w:val="none"/>
          <w:shd w:val="clear" w:color="auto" w:fill="FFFFFF"/>
        </w:rPr>
        <w:t>（要求：1、具备社保局出具的材料；2、具备本单位名称及授权委托人姓名，近一年）</w:t>
      </w:r>
      <w:r>
        <w:rPr>
          <w:rFonts w:hint="eastAsia" w:ascii="仿宋" w:hAnsi="仿宋" w:eastAsia="仿宋" w:cs="仿宋"/>
          <w:b/>
          <w:sz w:val="28"/>
          <w:szCs w:val="28"/>
          <w:highlight w:val="none"/>
        </w:rPr>
        <w:br w:type="page"/>
      </w:r>
    </w:p>
    <w:p w14:paraId="4357ABA6">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附件2：</w:t>
      </w:r>
    </w:p>
    <w:p w14:paraId="7555F151">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27FDEB88">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4B609E0C">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lang w:val="en-US" w:eastAsia="zh-CN"/>
        </w:rPr>
        <w:t>/</w:t>
      </w:r>
    </w:p>
    <w:p w14:paraId="217761F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7654CAD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A234DA1">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3B0833E0">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1759EEE9">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7646C5">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5377D40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2E6313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1EECE81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393E0E0">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8F4028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93BCED8">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01C8497E">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62AF3826">
      <w:pPr>
        <w:pStyle w:val="9"/>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2E95CA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3B334025">
      <w:pPr>
        <w:pStyle w:val="9"/>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266F73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2240E3D5">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E5C0C31">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401FE026">
      <w:pPr>
        <w:pStyle w:val="5"/>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86FA58A">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27ABBE50">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5B03464">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673B8513">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20CCBE7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67A8ECF7">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67DC39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702C9E07">
      <w:pPr>
        <w:pStyle w:val="5"/>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66097FE3">
      <w:pPr>
        <w:pStyle w:val="4"/>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63E2B9AE">
      <w:pPr>
        <w:pStyle w:val="4"/>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6C0A21F1">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BB4F55">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A29669C">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7A77F1">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14DFAF97">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5、劳动用工：乙方承诺不雇佣、使用童工，保障其员工的劳动合法权益，不纵容、支持、实施歧视、威胁员工的行为或发布相关言论。</w:t>
      </w:r>
    </w:p>
    <w:p w14:paraId="108EBABE">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C5ADC94">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22644354">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24EC19">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C67D7">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6644A2C3">
      <w:pPr>
        <w:pStyle w:val="4"/>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92A7DF1">
      <w:pPr>
        <w:pStyle w:val="4"/>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12B6B20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D8AF78D">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9C572C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9DEE3E1">
      <w:pPr>
        <w:pStyle w:val="4"/>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63F99C91">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566FEEBF">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26FACBB8">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15DDC65B">
      <w:pPr>
        <w:pStyle w:val="4"/>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F3F90A4">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E2C21D">
      <w:pPr>
        <w:adjustRightInd w:val="0"/>
        <w:snapToGrid w:val="0"/>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41740592">
      <w:pPr>
        <w:pStyle w:val="4"/>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4DD373FF">
      <w:pPr>
        <w:pStyle w:val="4"/>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D78FAF5">
      <w:pPr>
        <w:adjustRightInd w:val="0"/>
        <w:snapToGrid w:val="0"/>
        <w:spacing w:line="360" w:lineRule="auto"/>
        <w:ind w:firstLine="562" w:firstLineChars="200"/>
        <w:rPr>
          <w:rFonts w:ascii="仿宋" w:hAnsi="仿宋" w:eastAsia="仿宋" w:cs="仿宋"/>
          <w:b/>
          <w:bCs/>
          <w:sz w:val="28"/>
          <w:szCs w:val="28"/>
          <w:highlight w:val="none"/>
        </w:rPr>
      </w:pPr>
    </w:p>
    <w:p w14:paraId="213E40FC">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73603AEF">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7350A0E1">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0B21876">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428F38C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62D337F5">
      <w:pPr>
        <w:widowControl/>
        <w:adjustRightInd w:val="0"/>
        <w:snapToGrid w:val="0"/>
        <w:spacing w:line="360" w:lineRule="auto"/>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26731B72">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附件3：</w:t>
      </w:r>
    </w:p>
    <w:p w14:paraId="313EFE77">
      <w:pPr>
        <w:adjustRightInd w:val="0"/>
        <w:snapToGrid w:val="0"/>
        <w:spacing w:line="360" w:lineRule="auto"/>
        <w:jc w:val="left"/>
        <w:rPr>
          <w:rFonts w:ascii="仿宋" w:hAnsi="仿宋" w:eastAsia="仿宋" w:cs="仿宋"/>
          <w:b/>
          <w:sz w:val="28"/>
          <w:szCs w:val="28"/>
          <w:highlight w:val="none"/>
        </w:rPr>
      </w:pPr>
    </w:p>
    <w:p w14:paraId="01088B66">
      <w:pPr>
        <w:adjustRightInd w:val="0"/>
        <w:snapToGrid w:val="0"/>
        <w:spacing w:line="360" w:lineRule="auto"/>
        <w:ind w:firstLine="562" w:firstLineChars="200"/>
        <w:jc w:val="center"/>
        <w:rPr>
          <w:rFonts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12402B98">
      <w:pPr>
        <w:pStyle w:val="4"/>
        <w:overflowPunct w:val="0"/>
        <w:adjustRightInd w:val="0"/>
        <w:snapToGrid w:val="0"/>
        <w:spacing w:after="0" w:line="360" w:lineRule="auto"/>
        <w:ind w:firstLine="560" w:firstLineChars="200"/>
        <w:rPr>
          <w:rFonts w:ascii="仿宋" w:hAnsi="仿宋" w:eastAsia="仿宋" w:cs="仿宋"/>
          <w:sz w:val="28"/>
          <w:szCs w:val="28"/>
          <w:highlight w:val="none"/>
        </w:rPr>
      </w:pPr>
    </w:p>
    <w:p w14:paraId="6DCC23A2">
      <w:pPr>
        <w:pStyle w:val="4"/>
        <w:overflowPunct w:val="0"/>
        <w:autoSpaceDE w:val="0"/>
        <w:autoSpaceDN w:val="0"/>
        <w:adjustRightInd w:val="0"/>
        <w:snapToGrid w:val="0"/>
        <w:spacing w:after="0" w:line="360" w:lineRule="auto"/>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1B24A036">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（项目名称）（项目编号：</w:t>
      </w:r>
      <w:r>
        <w:rPr>
          <w:rFonts w:hint="eastAsia" w:ascii="仿宋" w:hAnsi="仿宋" w:eastAsia="仿宋" w:cs="仿宋"/>
          <w:kern w:val="0"/>
          <w:sz w:val="28"/>
          <w:szCs w:val="28"/>
          <w:highlight w:val="none"/>
          <w:lang w:eastAsia="zh-CN"/>
        </w:rPr>
        <w:t>MNCGJH-20250605-0012</w:t>
      </w:r>
      <w:r>
        <w:rPr>
          <w:rFonts w:hint="eastAsia" w:ascii="仿宋" w:hAnsi="仿宋" w:eastAsia="仿宋" w:cs="仿宋"/>
          <w:kern w:val="0"/>
          <w:sz w:val="28"/>
          <w:szCs w:val="28"/>
          <w:highlight w:val="none"/>
        </w:rPr>
        <w:t>）”，我公司未采取联合体形式参与本项目竞谈，承诺中标后不分包或转包。</w:t>
      </w:r>
    </w:p>
    <w:p w14:paraId="66699297">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539108B7">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49923FF4">
      <w:pPr>
        <w:pStyle w:val="4"/>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2F8DC843">
      <w:pPr>
        <w:pStyle w:val="4"/>
        <w:overflowPunct w:val="0"/>
        <w:adjustRightInd w:val="0"/>
        <w:snapToGrid w:val="0"/>
        <w:spacing w:after="0" w:line="360" w:lineRule="auto"/>
        <w:ind w:firstLine="560" w:firstLineChars="200"/>
        <w:jc w:val="right"/>
        <w:rPr>
          <w:rFonts w:ascii="仿宋" w:hAnsi="仿宋" w:eastAsia="仿宋" w:cs="仿宋"/>
          <w:kern w:val="0"/>
          <w:sz w:val="28"/>
          <w:szCs w:val="28"/>
          <w:highlight w:val="none"/>
        </w:rPr>
      </w:pPr>
    </w:p>
    <w:p w14:paraId="21711DA9">
      <w:pPr>
        <w:pStyle w:val="4"/>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sz w:val="28"/>
          <w:szCs w:val="28"/>
          <w:highlight w:val="none"/>
        </w:rPr>
        <w:t>投标人全称（公章）：</w:t>
      </w:r>
    </w:p>
    <w:p w14:paraId="191F36B0">
      <w:pPr>
        <w:pStyle w:val="4"/>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日期：2025年   月   日</w:t>
      </w:r>
    </w:p>
    <w:p w14:paraId="563346CB">
      <w:pPr>
        <w:widowControl/>
        <w:adjustRightInd w:val="0"/>
        <w:snapToGrid w:val="0"/>
        <w:spacing w:line="360" w:lineRule="auto"/>
        <w:ind w:firstLine="560" w:firstLineChars="200"/>
        <w:jc w:val="center"/>
        <w:textAlignment w:val="baseline"/>
        <w:rPr>
          <w:rFonts w:ascii="仿宋" w:hAnsi="仿宋" w:eastAsia="仿宋" w:cs="仿宋"/>
          <w:kern w:val="0"/>
          <w:sz w:val="28"/>
          <w:szCs w:val="28"/>
          <w:highlight w:val="none"/>
        </w:rPr>
      </w:pPr>
    </w:p>
    <w:p w14:paraId="692F5872">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D4F83A8">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附件4：</w:t>
      </w:r>
    </w:p>
    <w:p w14:paraId="7F948D3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告知函</w:t>
      </w:r>
    </w:p>
    <w:p w14:paraId="499844F6">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7593105E">
      <w:pPr>
        <w:adjustRightInd w:val="0"/>
        <w:snapToGrid w:val="0"/>
        <w:spacing w:line="360" w:lineRule="auto"/>
        <w:ind w:firstLine="562" w:firstLineChars="200"/>
        <w:jc w:val="distribute"/>
        <w:rPr>
          <w:rFonts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2025年**月**日</w:t>
      </w:r>
      <w:r>
        <w:rPr>
          <w:rFonts w:hint="eastAsia" w:ascii="仿宋" w:hAnsi="仿宋" w:eastAsia="仿宋" w:cs="仿宋"/>
          <w:sz w:val="28"/>
          <w:szCs w:val="28"/>
          <w:highlight w:val="none"/>
        </w:rPr>
        <w:t xml:space="preserve">参加贵方组织的 </w:t>
      </w:r>
    </w:p>
    <w:p w14:paraId="5DB15CFC">
      <w:pPr>
        <w:adjustRightInd w:val="0"/>
        <w:snapToGrid w:val="0"/>
        <w:spacing w:line="360" w:lineRule="auto"/>
        <w:ind w:firstLine="3360" w:firstLineChars="1200"/>
        <w:jc w:val="left"/>
        <w:rPr>
          <w:rFonts w:ascii="仿宋" w:hAnsi="仿宋" w:eastAsia="仿宋" w:cs="仿宋"/>
          <w:sz w:val="28"/>
          <w:szCs w:val="28"/>
          <w:highlight w:val="none"/>
        </w:rPr>
      </w:pPr>
      <w:r>
        <w:rPr>
          <w:rFonts w:hint="eastAsia" w:ascii="仿宋" w:hAnsi="仿宋" w:eastAsia="仿宋" w:cs="仿宋"/>
          <w:sz w:val="28"/>
          <w:szCs w:val="28"/>
          <w:highlight w:val="none"/>
        </w:rPr>
        <w:t>（项目名称）（项目编号：</w:t>
      </w:r>
      <w:r>
        <w:rPr>
          <w:rFonts w:hint="eastAsia" w:ascii="仿宋" w:hAnsi="仿宋" w:eastAsia="仿宋" w:cs="仿宋"/>
          <w:sz w:val="28"/>
          <w:szCs w:val="28"/>
          <w:highlight w:val="none"/>
          <w:lang w:eastAsia="zh-CN"/>
        </w:rPr>
        <w:t>MNCGJH-20250605-0012</w:t>
      </w:r>
      <w:r>
        <w:rPr>
          <w:rFonts w:hint="eastAsia" w:ascii="仿宋" w:hAnsi="仿宋" w:eastAsia="仿宋" w:cs="仿宋"/>
          <w:sz w:val="28"/>
          <w:szCs w:val="28"/>
          <w:highlight w:val="none"/>
        </w:rPr>
        <w:t>），并提交下述文件一份：</w:t>
      </w:r>
    </w:p>
    <w:p w14:paraId="5D97D7F0">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4B9C3D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r>
        <w:rPr>
          <w:rFonts w:hint="eastAsia" w:ascii="仿宋" w:hAnsi="仿宋" w:eastAsia="仿宋" w:cs="仿宋"/>
          <w:color w:val="FF0000"/>
          <w:sz w:val="28"/>
          <w:szCs w:val="28"/>
          <w:highlight w:val="none"/>
        </w:rPr>
        <w:t>情况一：</w:t>
      </w:r>
      <w:r>
        <w:rPr>
          <w:rFonts w:hint="eastAsia" w:ascii="仿宋" w:hAnsi="仿宋" w:eastAsia="仿宋" w:cs="仿宋"/>
          <w:sz w:val="28"/>
          <w:szCs w:val="28"/>
          <w:highlight w:val="none"/>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highlight w:val="none"/>
        </w:rPr>
        <w:t>情况二：</w:t>
      </w:r>
      <w:r>
        <w:rPr>
          <w:rFonts w:hint="eastAsia" w:ascii="仿宋" w:hAnsi="仿宋" w:eastAsia="仿宋" w:cs="仿宋"/>
          <w:sz w:val="28"/>
          <w:szCs w:val="28"/>
          <w:highlight w:val="none"/>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19E2D176">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3AC65E53">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1536E0E4">
      <w:pPr>
        <w:adjustRightInd w:val="0"/>
        <w:snapToGrid w:val="0"/>
        <w:spacing w:line="360" w:lineRule="auto"/>
        <w:ind w:firstLine="560" w:firstLineChars="200"/>
        <w:rPr>
          <w:rFonts w:ascii="仿宋" w:hAnsi="仿宋" w:eastAsia="仿宋" w:cs="仿宋"/>
          <w:color w:val="000000"/>
          <w:sz w:val="28"/>
          <w:szCs w:val="28"/>
          <w:highlight w:val="none"/>
          <w:lang w:bidi="ar"/>
        </w:rPr>
      </w:pPr>
    </w:p>
    <w:p w14:paraId="0AFF1C49">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387E6F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1835CEA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p>
    <w:p w14:paraId="25E7145F">
      <w:pPr>
        <w:widowControl/>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510B6333">
      <w:pPr>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br w:type="page"/>
      </w:r>
    </w:p>
    <w:p w14:paraId="5679086C">
      <w:pPr>
        <w:adjustRightInd w:val="0"/>
        <w:snapToGrid w:val="0"/>
        <w:spacing w:line="360" w:lineRule="auto"/>
        <w:ind w:firstLine="562" w:firstLineChars="200"/>
        <w:jc w:val="center"/>
        <w:rPr>
          <w:rFonts w:ascii="仿宋" w:hAnsi="仿宋" w:eastAsia="仿宋" w:cs="仿宋"/>
          <w:b/>
          <w:sz w:val="28"/>
          <w:szCs w:val="28"/>
          <w:highlight w:val="none"/>
        </w:rPr>
      </w:pPr>
      <w:r>
        <w:rPr>
          <w:rFonts w:hint="eastAsia" w:ascii="仿宋" w:hAnsi="仿宋" w:eastAsia="仿宋" w:cs="仿宋"/>
          <w:b/>
          <w:sz w:val="28"/>
          <w:szCs w:val="28"/>
          <w:highlight w:val="none"/>
        </w:rPr>
        <w:t>阳光协议</w:t>
      </w:r>
    </w:p>
    <w:p w14:paraId="75C3CC45">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6B7CCE2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w:t>
      </w:r>
    </w:p>
    <w:p w14:paraId="32F0D54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9574A4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一、基本原则</w:t>
      </w:r>
    </w:p>
    <w:p w14:paraId="630FB3D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284E5E1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二、双方承诺</w:t>
      </w:r>
    </w:p>
    <w:p w14:paraId="77698D9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760BF75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6166523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03967D32">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54161A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50E0A493">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1F04806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3DEC38C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sz w:val="28"/>
          <w:szCs w:val="28"/>
          <w:highlight w:val="none"/>
          <w:lang w:eastAsia="zh-Hans"/>
        </w:rPr>
        <w:t>该公司视为已</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eastAsia="zh-Hans"/>
        </w:rPr>
        <w:t>列入黑名单</w:t>
      </w:r>
      <w:r>
        <w:rPr>
          <w:rFonts w:hint="eastAsia" w:ascii="仿宋" w:hAnsi="仿宋" w:eastAsia="仿宋" w:cs="仿宋"/>
          <w:sz w:val="28"/>
          <w:szCs w:val="28"/>
          <w:highlight w:val="none"/>
        </w:rPr>
        <w:t>。</w:t>
      </w:r>
    </w:p>
    <w:p w14:paraId="0248483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6B580AC">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举报电话：0471-7393612</w:t>
      </w:r>
    </w:p>
    <w:p w14:paraId="5E9227F7">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 w:hAnsi="仿宋" w:eastAsia="仿宋" w:cs="仿宋"/>
          <w:sz w:val="28"/>
          <w:szCs w:val="28"/>
          <w:highlight w:val="none"/>
          <w:lang w:eastAsia="zh-Hans"/>
        </w:rPr>
        <w:t>mnjw@mengniu.cn</w:t>
      </w:r>
      <w:r>
        <w:rPr>
          <w:rFonts w:hint="eastAsia" w:ascii="仿宋" w:hAnsi="仿宋" w:eastAsia="仿宋" w:cs="仿宋"/>
          <w:sz w:val="28"/>
          <w:szCs w:val="28"/>
          <w:highlight w:val="none"/>
          <w:lang w:eastAsia="zh-Hans"/>
        </w:rPr>
        <w:fldChar w:fldCharType="end"/>
      </w:r>
    </w:p>
    <w:p w14:paraId="0FF9551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邮寄地址：内蒙古呼和浩特市和林格尔盛乐经济园区蒙牛乳业奶源楼311室 纪委办公室（收）</w:t>
      </w:r>
    </w:p>
    <w:p w14:paraId="1260E6F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邮政编码：011517</w:t>
      </w:r>
    </w:p>
    <w:p w14:paraId="4EE9E7B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6DD0E74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459F794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乙方保证，在投标过程中，不发生以下行为：</w:t>
      </w:r>
    </w:p>
    <w:p w14:paraId="794FA29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（1）乙方在投标中存在提供虚假材料，欺骗中标</w:t>
      </w:r>
      <w:r>
        <w:rPr>
          <w:rFonts w:hint="eastAsia" w:ascii="仿宋" w:hAnsi="仿宋" w:eastAsia="仿宋" w:cs="仿宋"/>
          <w:sz w:val="28"/>
          <w:szCs w:val="28"/>
          <w:highlight w:val="none"/>
        </w:rPr>
        <w:t>；</w:t>
      </w:r>
    </w:p>
    <w:p w14:paraId="223B2E0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（2）乙方在投标时</w:t>
      </w:r>
      <w:r>
        <w:rPr>
          <w:rFonts w:hint="eastAsia" w:ascii="仿宋" w:hAnsi="仿宋" w:eastAsia="仿宋" w:cs="仿宋"/>
          <w:sz w:val="28"/>
          <w:szCs w:val="28"/>
          <w:highlight w:val="none"/>
        </w:rPr>
        <w:t>存在围标串标；</w:t>
      </w:r>
    </w:p>
    <w:p w14:paraId="07D442D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（3）乙方在投标时贿赂、拉拢甲方人员</w:t>
      </w:r>
      <w:r>
        <w:rPr>
          <w:rFonts w:hint="eastAsia" w:ascii="仿宋" w:hAnsi="仿宋" w:eastAsia="仿宋" w:cs="仿宋"/>
          <w:sz w:val="28"/>
          <w:szCs w:val="28"/>
          <w:highlight w:val="none"/>
        </w:rPr>
        <w:t>；</w:t>
      </w:r>
    </w:p>
    <w:p w14:paraId="2190228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（4）其他违反招投标相关规定的行为。</w:t>
      </w:r>
    </w:p>
    <w:p w14:paraId="39B413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3.乙方保证，在合作过程中，乙方的管理人员、股东、</w:t>
      </w:r>
      <w:r>
        <w:rPr>
          <w:rFonts w:hint="eastAsia" w:ascii="仿宋" w:hAnsi="仿宋" w:eastAsia="仿宋" w:cs="仿宋"/>
          <w:sz w:val="28"/>
          <w:szCs w:val="28"/>
          <w:highlight w:val="none"/>
        </w:rPr>
        <w:t>项目对接人员</w:t>
      </w:r>
      <w:r>
        <w:rPr>
          <w:rFonts w:hint="eastAsia" w:ascii="仿宋" w:hAnsi="仿宋" w:eastAsia="仿宋" w:cs="仿宋"/>
          <w:sz w:val="28"/>
          <w:szCs w:val="28"/>
          <w:highlight w:val="none"/>
          <w:lang w:eastAsia="zh-Hans"/>
        </w:rPr>
        <w:t>与甲方项目有关的管理人员或</w:t>
      </w:r>
      <w:r>
        <w:rPr>
          <w:rFonts w:hint="eastAsia" w:ascii="仿宋" w:hAnsi="仿宋" w:eastAsia="仿宋" w:cs="仿宋"/>
          <w:sz w:val="28"/>
          <w:szCs w:val="28"/>
          <w:highlight w:val="none"/>
        </w:rPr>
        <w:t>项目对接人</w:t>
      </w:r>
      <w:r>
        <w:rPr>
          <w:rFonts w:hint="eastAsia" w:ascii="仿宋" w:hAnsi="仿宋" w:eastAsia="仿宋" w:cs="仿宋"/>
          <w:sz w:val="28"/>
          <w:szCs w:val="28"/>
          <w:highlight w:val="none"/>
          <w:lang w:eastAsia="zh-Hans"/>
        </w:rPr>
        <w:t>员不存在亲属关系、共同利益关系。</w:t>
      </w:r>
    </w:p>
    <w:p w14:paraId="48EFD4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4.乙方保证，在双方合作过程中，未接受甲方离职二年内的管理人员和关键业务人员在其公司参股、控股或任职。</w:t>
      </w:r>
    </w:p>
    <w:p w14:paraId="675243D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5.乙方保证，在合作过程中，乙方（含利益关联方）不得在甲方管理人员和关键业务人员的亲属（含特定关系人）的利益关联公司入股或发生有关业务。</w:t>
      </w:r>
    </w:p>
    <w:p w14:paraId="7F923B3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6.乙方不得与甲方人员发生任何形式的财物往来，期间包括但不限于合同履约期间。</w:t>
      </w:r>
    </w:p>
    <w:p w14:paraId="4A9CD9C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Hans"/>
        </w:rPr>
        <w:t>若甲乙双方依照行业惯例或通常做法，可能发生商务性、礼节性的小额礼品互赠，则须在合同中明示，但每一年度累计金额不得超过1000元。</w:t>
      </w:r>
    </w:p>
    <w:p w14:paraId="4A6CC97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71E63CB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甲乙双方有关人员的商业贿赂行为构成犯罪并移交司法机关处理的，合同各方应积极配合司法机关的处理。</w:t>
      </w:r>
    </w:p>
    <w:p w14:paraId="53441B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179B152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乙方违反本协议约定，拒不履行相关义务的，视为乙方违约。</w:t>
      </w:r>
    </w:p>
    <w:p w14:paraId="481E15C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701265B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0E9883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6F149B3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4FBA99B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DE2E63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3.若乙方存在本协议第三条第1款第3项、第三条第2款第2-6项、第四条“违约责任”第1款第三项</w:t>
      </w:r>
      <w:r>
        <w:rPr>
          <w:rFonts w:hint="eastAsia" w:ascii="仿宋" w:hAnsi="仿宋" w:eastAsia="仿宋" w:cs="仿宋"/>
          <w:sz w:val="28"/>
          <w:szCs w:val="28"/>
          <w:highlight w:val="none"/>
          <w:lang w:eastAsia="zh-Hans"/>
        </w:rPr>
        <w:t>规定的任意一种行为，</w:t>
      </w: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eastAsia="zh-Hans"/>
        </w:rPr>
        <w:t>以书面通知</w:t>
      </w:r>
      <w:r>
        <w:rPr>
          <w:rFonts w:hint="eastAsia" w:ascii="仿宋" w:hAnsi="仿宋" w:eastAsia="仿宋" w:cs="仿宋"/>
          <w:sz w:val="28"/>
          <w:szCs w:val="28"/>
          <w:highlight w:val="none"/>
        </w:rPr>
        <w:t>形式立即解除主合同，将乙方列入黑名单，并要求乙方</w:t>
      </w:r>
      <w:r>
        <w:rPr>
          <w:rFonts w:hint="eastAsia" w:ascii="仿宋" w:hAnsi="仿宋" w:eastAsia="仿宋" w:cs="仿宋"/>
          <w:sz w:val="28"/>
          <w:szCs w:val="28"/>
          <w:highlight w:val="none"/>
          <w:lang w:eastAsia="zh-Hans"/>
        </w:rPr>
        <w:t>承担以下违约责任：</w:t>
      </w:r>
    </w:p>
    <w:p w14:paraId="20A806A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Hans"/>
        </w:rPr>
        <w:t>按主合同总价款的20%支付违约金。</w:t>
      </w:r>
    </w:p>
    <w:p w14:paraId="3F62125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无主合同总价款的按照已发生业务总额的20%支付违约金；无主合同总价款且暂未发生业务的，扣除合同履约保证金。</w:t>
      </w:r>
    </w:p>
    <w:p w14:paraId="3A6CBC69">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因主合同解除造成甲方其他损失的，按照主合同约定赔偿损失。</w:t>
      </w:r>
    </w:p>
    <w:p w14:paraId="4597E831">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Hans"/>
        </w:rPr>
        <w:t>如乙方未按约定支付违约金，乙方同意并认可使用保证金、预付款、应付款等款项冲抵违约金。</w:t>
      </w:r>
    </w:p>
    <w:p w14:paraId="754A1AF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Hans"/>
        </w:rPr>
        <w:t>若乙方积极配合查处接受商业贿赂人员的，甲方可减少或免除相对应的违约金。</w:t>
      </w:r>
    </w:p>
    <w:p w14:paraId="00B8B3D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上述责任承担方式可单独适用，也可合并适用。</w:t>
      </w:r>
    </w:p>
    <w:p w14:paraId="007AB21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078064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1.本协议为主合同的补充内容，与主合同具有同样的法律效力。</w:t>
      </w:r>
    </w:p>
    <w:p w14:paraId="618FFE0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w:t>
      </w:r>
      <w:r>
        <w:rPr>
          <w:rFonts w:hint="eastAsia" w:ascii="仿宋" w:hAnsi="仿宋" w:eastAsia="仿宋" w:cs="仿宋"/>
          <w:sz w:val="28"/>
          <w:szCs w:val="28"/>
          <w:highlight w:val="none"/>
        </w:rPr>
        <w:t>本协议及</w:t>
      </w:r>
      <w:r>
        <w:rPr>
          <w:rFonts w:hint="eastAsia" w:ascii="仿宋" w:hAnsi="仿宋" w:eastAsia="仿宋" w:cs="仿宋"/>
          <w:sz w:val="28"/>
          <w:szCs w:val="28"/>
          <w:highlight w:val="none"/>
          <w:lang w:eastAsia="zh-Hans"/>
        </w:rPr>
        <w:t>主合同终止，本协议仍具有追溯相关责任的法律效力。</w:t>
      </w:r>
    </w:p>
    <w:p w14:paraId="5DC6223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3.本协议的生效日期：自甲乙双方签字盖章之日起生效。 </w:t>
      </w:r>
    </w:p>
    <w:p w14:paraId="051436B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13BB33E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因履行本协议发生的任何纠纷，双方协商解决；如协商不成时，争议解决方式与主合同一致。</w:t>
      </w:r>
    </w:p>
    <w:p w14:paraId="2F52C7E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54C00F3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1.甲乙双方确认在签订本协议前已仔细阅读上述条款内容，对本协议所产生的法律责任已清楚知悉并承诺遵守。</w:t>
      </w:r>
    </w:p>
    <w:p w14:paraId="6B20284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16C774F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14:paraId="6AF4E68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8F200C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甲方：（盖章）</w:t>
      </w:r>
    </w:p>
    <w:p w14:paraId="7385983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387032D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C96CD7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签字日期：</w:t>
      </w:r>
    </w:p>
    <w:p w14:paraId="7CDE739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46B6E86">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乙方：（盖章）</w:t>
      </w:r>
    </w:p>
    <w:p w14:paraId="3DFA187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507D9C24">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A8144F9">
      <w:pPr>
        <w:widowControl/>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A1545AB"/>
    <w:rsid w:val="1A18361C"/>
    <w:rsid w:val="1A205250"/>
    <w:rsid w:val="1A4B0D84"/>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832F32"/>
    <w:rsid w:val="24864284"/>
    <w:rsid w:val="25167458"/>
    <w:rsid w:val="253D3FEF"/>
    <w:rsid w:val="254739B7"/>
    <w:rsid w:val="257E7E31"/>
    <w:rsid w:val="27A110F5"/>
    <w:rsid w:val="281C3D2E"/>
    <w:rsid w:val="286745BE"/>
    <w:rsid w:val="286D4544"/>
    <w:rsid w:val="28992513"/>
    <w:rsid w:val="289F0154"/>
    <w:rsid w:val="2A936DFF"/>
    <w:rsid w:val="2B110340"/>
    <w:rsid w:val="2B1B7EB7"/>
    <w:rsid w:val="2B271DDB"/>
    <w:rsid w:val="2B55240C"/>
    <w:rsid w:val="2B5C51D1"/>
    <w:rsid w:val="2B70280F"/>
    <w:rsid w:val="2B856311"/>
    <w:rsid w:val="2C020344"/>
    <w:rsid w:val="2CC82C80"/>
    <w:rsid w:val="2CE65BE8"/>
    <w:rsid w:val="2D2113F9"/>
    <w:rsid w:val="2D2E54AB"/>
    <w:rsid w:val="2D5533FD"/>
    <w:rsid w:val="2D88240F"/>
    <w:rsid w:val="2D9D1FA4"/>
    <w:rsid w:val="2DFC3F11"/>
    <w:rsid w:val="2E5171F3"/>
    <w:rsid w:val="2EDC2A13"/>
    <w:rsid w:val="2FAF2966"/>
    <w:rsid w:val="30713277"/>
    <w:rsid w:val="311100D9"/>
    <w:rsid w:val="312E16A3"/>
    <w:rsid w:val="31903F88"/>
    <w:rsid w:val="3198620B"/>
    <w:rsid w:val="324608A2"/>
    <w:rsid w:val="328A56AC"/>
    <w:rsid w:val="32EF5DED"/>
    <w:rsid w:val="330B2BBA"/>
    <w:rsid w:val="335177A4"/>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841209E"/>
    <w:rsid w:val="3848463C"/>
    <w:rsid w:val="38962EE8"/>
    <w:rsid w:val="3A6A7888"/>
    <w:rsid w:val="3A7546EA"/>
    <w:rsid w:val="3AF17DC9"/>
    <w:rsid w:val="3B950B19"/>
    <w:rsid w:val="3BA1126C"/>
    <w:rsid w:val="3C2E7B2E"/>
    <w:rsid w:val="3C4E3C34"/>
    <w:rsid w:val="3C7301F1"/>
    <w:rsid w:val="3CAF3C5D"/>
    <w:rsid w:val="3D792ACB"/>
    <w:rsid w:val="3D8C6A13"/>
    <w:rsid w:val="3E815973"/>
    <w:rsid w:val="3F1F42B7"/>
    <w:rsid w:val="3F7240EB"/>
    <w:rsid w:val="3FA0014F"/>
    <w:rsid w:val="3FAF1C5C"/>
    <w:rsid w:val="3FCD8C1D"/>
    <w:rsid w:val="3FDB4108"/>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8E928FA"/>
    <w:rsid w:val="492F1BC7"/>
    <w:rsid w:val="4981448B"/>
    <w:rsid w:val="49870082"/>
    <w:rsid w:val="49DC7359"/>
    <w:rsid w:val="4A8D6A75"/>
    <w:rsid w:val="4ACB3DE1"/>
    <w:rsid w:val="4BAC561A"/>
    <w:rsid w:val="4C0439C1"/>
    <w:rsid w:val="4D9C1893"/>
    <w:rsid w:val="4DB94ADB"/>
    <w:rsid w:val="4E4966F7"/>
    <w:rsid w:val="4E5D3C82"/>
    <w:rsid w:val="4F034298"/>
    <w:rsid w:val="501F215E"/>
    <w:rsid w:val="505F2D88"/>
    <w:rsid w:val="514318D7"/>
    <w:rsid w:val="52704994"/>
    <w:rsid w:val="5294315D"/>
    <w:rsid w:val="52972612"/>
    <w:rsid w:val="530806DE"/>
    <w:rsid w:val="537D4134"/>
    <w:rsid w:val="538A0B3C"/>
    <w:rsid w:val="5415414D"/>
    <w:rsid w:val="54750625"/>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697AA1"/>
    <w:rsid w:val="649E5D3C"/>
    <w:rsid w:val="64EA4CE8"/>
    <w:rsid w:val="65107E6C"/>
    <w:rsid w:val="653C4D87"/>
    <w:rsid w:val="6580104F"/>
    <w:rsid w:val="658915A6"/>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226D3A"/>
    <w:rsid w:val="713C553F"/>
    <w:rsid w:val="71D02427"/>
    <w:rsid w:val="71FA5FC9"/>
    <w:rsid w:val="721245BB"/>
    <w:rsid w:val="72206C66"/>
    <w:rsid w:val="7234149C"/>
    <w:rsid w:val="72443C1B"/>
    <w:rsid w:val="738C7F28"/>
    <w:rsid w:val="73A51698"/>
    <w:rsid w:val="73B1259F"/>
    <w:rsid w:val="73EA595B"/>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55C7F"/>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asci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none"/>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批注框文本 字符"/>
    <w:basedOn w:val="14"/>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9705</Words>
  <Characters>10426</Characters>
  <Lines>83</Lines>
  <Paragraphs>23</Paragraphs>
  <TotalTime>0</TotalTime>
  <ScaleCrop>false</ScaleCrop>
  <LinksUpToDate>false</LinksUpToDate>
  <CharactersWithSpaces>10886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2025-06-09T02:20:46Z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