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44C8">
      <w:pPr>
        <w:widowControl/>
        <w:spacing w:line="360" w:lineRule="auto"/>
        <w:jc w:val="center"/>
        <w:rPr>
          <w:rFonts w:hint="eastAsia" w:ascii="仿宋" w:hAnsi="仿宋" w:eastAsia="仿宋" w:cs="仿宋"/>
          <w:b/>
          <w:bCs/>
          <w:kern w:val="0"/>
          <w:sz w:val="36"/>
          <w:szCs w:val="36"/>
          <w:highlight w:val="none"/>
          <w:lang w:eastAsia="zh-CN"/>
        </w:rPr>
      </w:pPr>
      <w:bookmarkStart w:id="3" w:name="_GoBack"/>
      <w:bookmarkStart w:id="0" w:name="OLE_LINK4"/>
      <w:r>
        <w:rPr>
          <w:rFonts w:hint="eastAsia" w:ascii="仿宋" w:hAnsi="仿宋" w:eastAsia="仿宋" w:cs="仿宋"/>
          <w:b/>
          <w:bCs/>
          <w:kern w:val="0"/>
          <w:sz w:val="36"/>
          <w:szCs w:val="36"/>
          <w:highlight w:val="none"/>
          <w:lang w:eastAsia="zh-CN"/>
        </w:rPr>
        <w:t>蒙牛乳业出行类活动采招项目(二次)</w:t>
      </w:r>
    </w:p>
    <w:p w14:paraId="5D4CE017">
      <w:pPr>
        <w:widowControl/>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59F043DA">
      <w:pPr>
        <w:widowControl/>
        <w:spacing w:line="360" w:lineRule="auto"/>
        <w:jc w:val="center"/>
        <w:rPr>
          <w:rFonts w:hint="eastAsia" w:ascii="仿宋" w:hAnsi="仿宋" w:eastAsia="仿宋" w:cs="仿宋"/>
          <w:b/>
          <w:bCs/>
          <w:kern w:val="0"/>
          <w:sz w:val="36"/>
          <w:szCs w:val="36"/>
          <w:highlight w:val="none"/>
        </w:rPr>
      </w:pPr>
    </w:p>
    <w:p w14:paraId="6092AF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蒙牛乳业出行类活动采招项目(二次)</w:t>
      </w:r>
      <w:r>
        <w:rPr>
          <w:rFonts w:hint="eastAsia" w:ascii="仿宋" w:hAnsi="仿宋" w:eastAsia="仿宋" w:cs="仿宋"/>
          <w:sz w:val="28"/>
          <w:szCs w:val="28"/>
          <w:highlight w:val="none"/>
        </w:rPr>
        <w:t>进行竞争性谈判,欢迎符合资格条件的投标人参加。</w:t>
      </w:r>
    </w:p>
    <w:p w14:paraId="2BE03F0A">
      <w:pPr>
        <w:pStyle w:val="24"/>
        <w:keepNext w:val="0"/>
        <w:keepLines w:val="0"/>
        <w:pageBreakBefore w:val="0"/>
        <w:kinsoku/>
        <w:wordWrap/>
        <w:topLinePunct w:val="0"/>
        <w:bidi w:val="0"/>
        <w:adjustRightInd w:val="0"/>
        <w:snapToGrid w:val="0"/>
        <w:spacing w:line="360" w:lineRule="auto"/>
        <w:ind w:left="551"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b/>
          <w:kern w:val="0"/>
          <w:sz w:val="28"/>
          <w:szCs w:val="28"/>
          <w:highlight w:val="none"/>
        </w:rPr>
        <w:t>一、项目编号：</w:t>
      </w:r>
      <w:r>
        <w:rPr>
          <w:rFonts w:hint="eastAsia" w:ascii="仿宋" w:hAnsi="仿宋" w:eastAsia="仿宋" w:cs="仿宋"/>
          <w:kern w:val="2"/>
          <w:sz w:val="28"/>
          <w:szCs w:val="28"/>
          <w:highlight w:val="none"/>
          <w:lang w:val="en-US" w:eastAsia="zh-CN" w:bidi="ar-SA"/>
        </w:rPr>
        <w:t>MNCGJH-20250603-0034</w:t>
      </w:r>
    </w:p>
    <w:p w14:paraId="28820508">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val="en-US" w:eastAsia="zh-CN"/>
        </w:rPr>
        <w:t>蒙牛乳业出行类活动采招项目(二次)</w:t>
      </w:r>
    </w:p>
    <w:p w14:paraId="022C1D75">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6B9CD06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highlight w:val="none"/>
          <w:lang w:val="en-US" w:eastAsia="zh-CN"/>
        </w:rPr>
      </w:pPr>
      <w:r>
        <w:rPr>
          <w:rFonts w:hint="eastAsia" w:ascii="仿宋" w:hAnsi="仿宋" w:eastAsia="仿宋" w:cs="仿宋"/>
          <w:sz w:val="28"/>
          <w:szCs w:val="28"/>
          <w:highlight w:val="none"/>
          <w:lang w:val="en-US" w:eastAsia="zh-CN"/>
        </w:rPr>
        <w:t>标段一：低温寻菌之旅项目</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蒙牛乳业低温事业部为强化优益C品牌价值同时，通过优益C大活动带动产品销售，紧抓饮料旺季提量、完量目标计划与2025年8-9月，预计开展甘南秘境出行执行。</w:t>
      </w:r>
    </w:p>
    <w:p w14:paraId="529444D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w:t>
      </w:r>
      <w:r>
        <w:rPr>
          <w:rFonts w:hint="eastAsia" w:ascii="仿宋" w:hAnsi="仿宋" w:eastAsia="仿宋" w:cs="仿宋"/>
          <w:b/>
          <w:kern w:val="0"/>
          <w:sz w:val="28"/>
          <w:szCs w:val="28"/>
          <w:highlight w:val="none"/>
          <w:lang w:val="en-US" w:eastAsia="zh-CN" w:bidi="ar-SA"/>
        </w:rPr>
        <w:t>资格要求：</w:t>
      </w:r>
    </w:p>
    <w:p w14:paraId="656743A5">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1、投标人必须是在中华人民共和国境内注册的具有独立法人资格的企业单位，成立时间须为3年以上（2022年1月1日（含）前成立），注册资金大于或等于100万元人民币（外币按注册时汇率计算）；</w:t>
      </w:r>
    </w:p>
    <w:p w14:paraId="33ED4357">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2、投标人须具有开户行许可证或基本存款账户信息；</w:t>
      </w:r>
    </w:p>
    <w:p w14:paraId="16B946C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3、投标人须具有一般纳税人资格且能开具6%增值税</w:t>
      </w:r>
      <w:r>
        <w:rPr>
          <w:rFonts w:hint="eastAsia" w:ascii="仿宋" w:hAnsi="仿宋" w:eastAsia="仿宋" w:cs="仿宋"/>
          <w:sz w:val="28"/>
          <w:szCs w:val="28"/>
          <w:highlight w:val="none"/>
          <w:lang w:val="en-US" w:eastAsia="zh-CN"/>
        </w:rPr>
        <w:t>专用</w:t>
      </w:r>
      <w:r>
        <w:rPr>
          <w:rFonts w:hint="eastAsia" w:ascii="仿宋" w:hAnsi="仿宋" w:eastAsia="仿宋" w:cs="仿宋"/>
          <w:sz w:val="28"/>
          <w:szCs w:val="28"/>
          <w:highlight w:val="none"/>
          <w:lang w:val="en-US" w:eastAsia="zh-CN"/>
        </w:rPr>
        <w:t>发票；</w:t>
      </w:r>
    </w:p>
    <w:p w14:paraId="45F8A3A7">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标段一投标人须具有2023年1月1日至今两份及以上（2家不同行业、不同法人）类似项目业绩的证明材料（以合同及项目方案为准，须体现甲方、乙方全名，乙方必须与投标人名称相符同时方案中需体现景区场景植入资源能力。）；</w:t>
      </w:r>
    </w:p>
    <w:p w14:paraId="192DCDB9">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5、投标人须具有2022年至2024年财务报表或经第三方审计的财务报告；</w:t>
      </w:r>
    </w:p>
    <w:p w14:paraId="37B085EC">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6、投标人须具有最近1年内任意3个月的依法纳税证明材料和社保缴纳证明材料；</w:t>
      </w:r>
    </w:p>
    <w:p w14:paraId="14DCA93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7、投标人未被列入国家企业信用信息公示系统（</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http://www.gsxt.gov.cn/index.html）严重违法失信企业名单</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w:t>
      </w:r>
    </w:p>
    <w:p w14:paraId="74E342A7">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9E13F5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9、本次竞谈项目不接受多家单位联合报价，不允许分包或转包；</w:t>
      </w:r>
    </w:p>
    <w:p w14:paraId="24F45CB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10、不接受中粮及蒙牛供应商黑名单（以蒙牛集团采购招标管理部下发的黑名单为准）的企业参与竞争；</w:t>
      </w:r>
    </w:p>
    <w:p w14:paraId="54BCE2A5">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36C9861F">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潜在投标人依据资格要求自主评估，符合条件的进行网上报名及资格验证，蒙牛集团供应链关系管理平台网址：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"https://srm.mengniu.cn/sap/bc/webdynpro/sap/zregistration"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https://srm.mengniu.cn/sap/bc/webdynpro/sap/zregistration</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请先阅读服务手册，平台服务支持电话为4008108111.（投标人报名时须将报名资料盖章扫描上传到平台中）</w:t>
      </w:r>
    </w:p>
    <w:p w14:paraId="65CC2A4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1、报名资格文件的组成及顺序按照如下要求提供：</w:t>
      </w:r>
    </w:p>
    <w:p w14:paraId="0B987838">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（1）提供本企业有效的营业执照</w:t>
      </w:r>
      <w:r>
        <w:rPr>
          <w:rFonts w:hint="eastAsia" w:ascii="仿宋" w:hAnsi="仿宋" w:eastAsia="仿宋" w:cs="仿宋"/>
          <w:sz w:val="28"/>
          <w:szCs w:val="28"/>
          <w:highlight w:val="none"/>
          <w:lang w:val="en-US" w:eastAsia="zh-CN"/>
        </w:rPr>
        <w:t>；</w:t>
      </w:r>
    </w:p>
    <w:p w14:paraId="67A1012E">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提供本企业</w:t>
      </w:r>
      <w:r>
        <w:rPr>
          <w:rFonts w:hint="eastAsia" w:ascii="仿宋" w:hAnsi="仿宋" w:eastAsia="仿宋" w:cs="仿宋"/>
          <w:sz w:val="28"/>
          <w:szCs w:val="28"/>
          <w:highlight w:val="none"/>
          <w:lang w:val="en-US" w:eastAsia="zh-CN"/>
        </w:rPr>
        <w:t>法定代表人证明书或授权委托书原件；</w:t>
      </w:r>
    </w:p>
    <w:p w14:paraId="19567FD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或经营者须上传法定代表人或经营者证明材料及身份证扫描件，若为法定代表人的授权委托人须上传一份法人授权委托书和身份证原件及授权委托人近一年内任意3个月在本单位的社保证明材料；</w:t>
      </w:r>
    </w:p>
    <w:p w14:paraId="54307186">
      <w:pPr>
        <w:numPr>
          <w:ilvl w:val="0"/>
          <w:numId w:val="2"/>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提供有效的</w:t>
      </w:r>
      <w:r>
        <w:rPr>
          <w:rFonts w:hint="eastAsia" w:ascii="仿宋" w:hAnsi="仿宋" w:eastAsia="仿宋" w:cs="仿宋"/>
          <w:sz w:val="28"/>
          <w:szCs w:val="28"/>
          <w:highlight w:val="none"/>
          <w:lang w:eastAsia="zh-Hans"/>
        </w:rPr>
        <w:t>开户行许可证或基本存款账户信息</w:t>
      </w:r>
      <w:r>
        <w:rPr>
          <w:rFonts w:hint="eastAsia" w:ascii="仿宋" w:hAnsi="仿宋" w:eastAsia="仿宋" w:cs="仿宋"/>
          <w:sz w:val="28"/>
          <w:szCs w:val="28"/>
          <w:highlight w:val="none"/>
          <w:lang w:val="en-US" w:eastAsia="zh-CN"/>
        </w:rPr>
        <w:t>；</w:t>
      </w:r>
    </w:p>
    <w:p w14:paraId="28C62CAD">
      <w:pPr>
        <w:numPr>
          <w:ilvl w:val="0"/>
          <w:numId w:val="2"/>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提供一般纳税人资格且能开具6%增值税</w:t>
      </w:r>
      <w:r>
        <w:rPr>
          <w:rFonts w:hint="eastAsia" w:ascii="仿宋" w:hAnsi="仿宋" w:eastAsia="仿宋" w:cs="仿宋"/>
          <w:sz w:val="28"/>
          <w:szCs w:val="28"/>
          <w:highlight w:val="none"/>
          <w:lang w:val="en-US" w:eastAsia="zh-CN"/>
        </w:rPr>
        <w:t>专用</w:t>
      </w:r>
      <w:r>
        <w:rPr>
          <w:rFonts w:hint="eastAsia" w:ascii="仿宋" w:hAnsi="仿宋" w:eastAsia="仿宋" w:cs="仿宋"/>
          <w:sz w:val="28"/>
          <w:szCs w:val="28"/>
          <w:highlight w:val="none"/>
          <w:lang w:val="en-US" w:eastAsia="zh-CN"/>
        </w:rPr>
        <w:t>发票；</w:t>
      </w:r>
    </w:p>
    <w:p w14:paraId="4BC3F70D">
      <w:pPr>
        <w:numPr>
          <w:ilvl w:val="0"/>
          <w:numId w:val="2"/>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标段一投标人须提供2023年1月1日至今两份及以上（2家不同行业、不同法人）类似项目业绩的证明材料（以合同及项目方案为准，须体现甲方、乙方全名，乙方必须与投标人名称相符同时方案中需体现景区场景植入资源能力。）；</w:t>
      </w:r>
    </w:p>
    <w:p w14:paraId="2419DCC1">
      <w:pPr>
        <w:adjustRightInd w:val="0"/>
        <w:snapToGrid w:val="0"/>
        <w:spacing w:line="360" w:lineRule="auto"/>
        <w:ind w:firstLine="560" w:firstLineChars="200"/>
        <w:jc w:val="left"/>
        <w:rPr>
          <w:rFonts w:hint="eastAsia"/>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至</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年财务报表或经第三方审计的财务报告</w:t>
      </w:r>
      <w:r>
        <w:rPr>
          <w:rFonts w:hint="eastAsia" w:ascii="仿宋" w:hAnsi="仿宋" w:eastAsia="仿宋" w:cs="仿宋"/>
          <w:sz w:val="28"/>
          <w:szCs w:val="28"/>
          <w:highlight w:val="none"/>
          <w:lang w:val="en-US" w:eastAsia="zh-CN"/>
        </w:rPr>
        <w:t>；</w:t>
      </w:r>
    </w:p>
    <w:p w14:paraId="3DB0D0A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提供最近1年内任意3个月的依法纳税证明材料和社保缴纳证明材料；</w:t>
      </w:r>
    </w:p>
    <w:p w14:paraId="433D08C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）本企业未被列入国家企业信用信息公示系统（http://www.gsxt.gov.cn/index.html）严重违法失信企业名单的证明材料</w:t>
      </w:r>
      <w:r>
        <w:rPr>
          <w:rFonts w:hint="eastAsia" w:ascii="仿宋" w:hAnsi="仿宋" w:eastAsia="仿宋" w:cs="仿宋"/>
          <w:sz w:val="28"/>
          <w:szCs w:val="28"/>
          <w:highlight w:val="none"/>
          <w:lang w:val="en-US" w:eastAsia="zh-CN"/>
        </w:rPr>
        <w:t>；</w:t>
      </w:r>
    </w:p>
    <w:p w14:paraId="671B8344">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）保密承诺书。（附件2）</w:t>
      </w:r>
      <w:r>
        <w:rPr>
          <w:rFonts w:hint="eastAsia" w:ascii="仿宋" w:hAnsi="仿宋" w:eastAsia="仿宋" w:cs="仿宋"/>
          <w:sz w:val="28"/>
          <w:szCs w:val="28"/>
          <w:highlight w:val="none"/>
          <w:lang w:val="en-US" w:eastAsia="zh-CN"/>
        </w:rPr>
        <w:t>；</w:t>
      </w:r>
    </w:p>
    <w:p w14:paraId="1477D34A">
      <w:pPr>
        <w:pStyle w:val="3"/>
        <w:rPr>
          <w:rFonts w:hint="eastAsia" w:eastAsia="仿宋"/>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非联合体形式参与，及如中标本项目不进行分包或转包承诺书（附件3）</w:t>
      </w:r>
      <w:r>
        <w:rPr>
          <w:rFonts w:hint="eastAsia" w:ascii="仿宋" w:hAnsi="仿宋" w:eastAsia="仿宋" w:cs="仿宋"/>
          <w:sz w:val="28"/>
          <w:szCs w:val="28"/>
          <w:highlight w:val="none"/>
          <w:lang w:val="en-US" w:eastAsia="zh-CN"/>
        </w:rPr>
        <w:t>；</w:t>
      </w:r>
    </w:p>
    <w:p w14:paraId="64075D5F">
      <w:pPr>
        <w:pStyle w:val="16"/>
        <w:keepNext w:val="0"/>
        <w:keepLines w:val="0"/>
        <w:pageBreakBefore w:val="0"/>
        <w:numPr>
          <w:ilvl w:val="0"/>
          <w:numId w:val="0"/>
        </w:numPr>
        <w:kinsoku/>
        <w:bidi w:val="0"/>
        <w:spacing w:line="360" w:lineRule="auto"/>
        <w:ind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提供告知函（附件5，请详细阅读告知函，如为告知函中情况二须同时提供《阳光协议》）</w:t>
      </w:r>
      <w:r>
        <w:rPr>
          <w:rFonts w:hint="eastAsia" w:ascii="仿宋" w:hAnsi="仿宋" w:eastAsia="仿宋" w:cs="仿宋"/>
          <w:sz w:val="28"/>
          <w:szCs w:val="28"/>
          <w:highlight w:val="none"/>
          <w:lang w:val="en-US" w:eastAsia="zh-CN"/>
        </w:rPr>
        <w:t>；</w:t>
      </w:r>
    </w:p>
    <w:p w14:paraId="5D592086">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承诺书</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w:t>
      </w:r>
    </w:p>
    <w:p w14:paraId="04F8756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本项目采用全流程电子化招标采购方式，以上各类证书、证明材料应为原件的复印件，且逐页加盖公章，并于报名截止时间前在“蒙牛集团电子采购招标平台（https://zbcg.mengniu.cn/#/home ）”进行线上提交，进行资格审查（过期提交不予受理），审查合格后方可购买谈判文件（仅作为发放谈判文件的依据）。</w:t>
      </w:r>
    </w:p>
    <w:p w14:paraId="3446B48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243ECE3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61A391B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2、报名方式：</w:t>
      </w:r>
    </w:p>
    <w:p w14:paraId="6A49EE02">
      <w:pPr>
        <w:keepNext w:val="0"/>
        <w:keepLines w:val="0"/>
        <w:pageBreakBefore w:val="0"/>
        <w:numPr>
          <w:ilvl w:val="0"/>
          <w:numId w:val="3"/>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先阅读【MNSRM用户操作手册供应商管理V1.1-供应商注册及信息修改操作指南】和【蒙牛集团电子采购招标平台最终用户手册(供应商角色)服务手册，再进行注册、报名，如因办理注册和平台操作不及时或错误，影响参加招标采购活动的，责任自负;（平台服务支持电话为4008108111)</w:t>
      </w:r>
    </w:p>
    <w:p w14:paraId="3DECDA35">
      <w:pPr>
        <w:keepNext w:val="0"/>
        <w:keepLines w:val="0"/>
        <w:pageBreakBefore w:val="0"/>
        <w:numPr>
          <w:ilvl w:val="0"/>
          <w:numId w:val="3"/>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供应商SRM注册时间:2025年6月14日15时至2025年6月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日23时</w:t>
      </w:r>
    </w:p>
    <w:p w14:paraId="0D018C2C">
      <w:pPr>
        <w:keepNext w:val="0"/>
        <w:keepLines w:val="0"/>
        <w:pageBreakBefore w:val="0"/>
        <w:numPr>
          <w:ilvl w:val="0"/>
          <w:numId w:val="0"/>
        </w:numPr>
        <w:kinsoku/>
        <w:bidi w:val="0"/>
        <w:spacing w:line="360" w:lineRule="auto"/>
        <w:ind w:right="0" w:right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备注:供应商信息注册后次日生成报名账户后，方可进行报名，逾期注册无法报名。</w:t>
      </w:r>
    </w:p>
    <w:p w14:paraId="24DEE701">
      <w:pPr>
        <w:keepNext w:val="0"/>
        <w:keepLines w:val="0"/>
        <w:pageBreakBefore w:val="0"/>
        <w:kinsoku/>
        <w:wordWrap/>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5341D08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年6月16日12时至2025年6月19日17时</w:t>
      </w:r>
      <w:r>
        <w:rPr>
          <w:rFonts w:hint="eastAsia" w:ascii="仿宋" w:hAnsi="仿宋" w:eastAsia="仿宋" w:cs="仿宋"/>
          <w:sz w:val="28"/>
          <w:szCs w:val="28"/>
          <w:highlight w:val="none"/>
          <w:lang w:eastAsia="zh-CN"/>
        </w:rPr>
        <w:t>；</w:t>
      </w:r>
    </w:p>
    <w:p w14:paraId="0B2B8F4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年6月16日12时至2025年6月19日23时</w:t>
      </w:r>
      <w:r>
        <w:rPr>
          <w:rFonts w:hint="eastAsia" w:ascii="仿宋" w:hAnsi="仿宋" w:eastAsia="仿宋" w:cs="仿宋"/>
          <w:sz w:val="28"/>
          <w:szCs w:val="28"/>
          <w:highlight w:val="none"/>
          <w:lang w:eastAsia="zh-CN"/>
        </w:rPr>
        <w:t>；</w:t>
      </w:r>
    </w:p>
    <w:p w14:paraId="40ED891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eastAsia="zh-CN"/>
        </w:rPr>
        <w:t>发售谈判文件，谈判文件每套</w:t>
      </w:r>
      <w:r>
        <w:rPr>
          <w:rFonts w:hint="eastAsia" w:ascii="仿宋" w:hAnsi="仿宋" w:eastAsia="仿宋" w:cs="仿宋"/>
          <w:sz w:val="28"/>
          <w:szCs w:val="28"/>
          <w:highlight w:val="none"/>
          <w:lang w:val="en-US" w:eastAsia="zh-CN"/>
        </w:rPr>
        <w:t>/每标段</w:t>
      </w:r>
      <w:r>
        <w:rPr>
          <w:rFonts w:hint="eastAsia" w:ascii="仿宋" w:hAnsi="仿宋" w:eastAsia="仿宋" w:cs="仿宋"/>
          <w:sz w:val="28"/>
          <w:szCs w:val="28"/>
          <w:highlight w:val="none"/>
          <w:lang w:eastAsia="zh-CN"/>
        </w:rPr>
        <w:t>售价：人民币</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14:paraId="0CA35B3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14:paraId="43435903">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14:paraId="28FC3BB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14:paraId="6CFEAD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14:paraId="6FB3DF56">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14:paraId="2ADDD662">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eastAsia="zh-CN"/>
        </w:rPr>
        <w:t>以发出的谈判文件为准）</w:t>
      </w:r>
    </w:p>
    <w:p w14:paraId="20D2782A">
      <w:pPr>
        <w:keepNext w:val="0"/>
        <w:keepLines w:val="0"/>
        <w:pageBreakBefore w:val="0"/>
        <w:kinsoku/>
        <w:wordWrap/>
        <w:topLinePunct w:val="0"/>
        <w:bidi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sz w:val="28"/>
          <w:szCs w:val="28"/>
          <w:highlight w:val="none"/>
          <w:lang w:eastAsia="zh-CN"/>
        </w:rPr>
        <w:t>蒙牛集团电子采购招标平台（https://zbcg.mengniu.cn/）（以发出的谈判文件为准）</w:t>
      </w:r>
    </w:p>
    <w:p w14:paraId="19FD0E7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1BD2956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3F07C0B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14:paraId="55656E5F">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14:paraId="26F50CB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7FD7477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14:paraId="0803930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2214773F">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内蒙古蒙牛乳业(集团)股份有限公司</w:t>
      </w:r>
    </w:p>
    <w:p w14:paraId="17A2BDC0">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孙晓倩</w:t>
      </w:r>
    </w:p>
    <w:p w14:paraId="6BFC6772">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联系方式：13947611294 </w:t>
      </w:r>
    </w:p>
    <w:p w14:paraId="56AEBC8F">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3A04F0A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采购代理公司：内蒙古华晟工程项目管理有限公司</w:t>
      </w:r>
    </w:p>
    <w:p w14:paraId="36D6756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w:t>
      </w:r>
      <w:r>
        <w:rPr>
          <w:rFonts w:hint="eastAsia" w:ascii="仿宋" w:hAnsi="仿宋" w:eastAsia="仿宋" w:cs="仿宋"/>
          <w:sz w:val="28"/>
          <w:szCs w:val="28"/>
          <w:highlight w:val="none"/>
          <w:lang w:eastAsia="zh-Hans"/>
        </w:rPr>
        <w:t>张岩（13214060669）/张越君（18847081800）</w:t>
      </w:r>
    </w:p>
    <w:p w14:paraId="6623095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eastAsia="zh-Hans"/>
        </w:rPr>
        <w:t>0471-3957849/4918085-8033</w:t>
      </w:r>
    </w:p>
    <w:p w14:paraId="17C152E7">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电子邮箱：</w:t>
      </w:r>
      <w:r>
        <w:rPr>
          <w:rFonts w:hint="eastAsia" w:ascii="仿宋" w:hAnsi="仿宋" w:eastAsia="仿宋" w:cs="仿宋"/>
          <w:sz w:val="28"/>
          <w:szCs w:val="28"/>
          <w:highlight w:val="none"/>
          <w:lang w:eastAsia="zh-Hans"/>
        </w:rPr>
        <w:t xml:space="preserve">zhangyan@nmghuasheng.com </w:t>
      </w:r>
    </w:p>
    <w:p w14:paraId="32DE12D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14:paraId="5421943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104A48E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14:paraId="17ACF3B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潘宏</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 xml:space="preserve">                      </w:t>
      </w:r>
    </w:p>
    <w:p w14:paraId="15307E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联系方式：0471-7393642/18686095595</w:t>
      </w:r>
    </w:p>
    <w:p w14:paraId="692B6F5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panhong</w:t>
      </w:r>
      <w:r>
        <w:rPr>
          <w:rFonts w:hint="eastAsia" w:ascii="仿宋" w:hAnsi="仿宋" w:eastAsia="仿宋" w:cs="仿宋"/>
          <w:sz w:val="28"/>
          <w:szCs w:val="28"/>
          <w:highlight w:val="none"/>
          <w:lang w:eastAsia="zh-CN"/>
        </w:rPr>
        <w:t>@mengniu.cn</w:t>
      </w:r>
    </w:p>
    <w:p w14:paraId="0022FF0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14:paraId="7383B9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14:paraId="319D2DA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14:paraId="5EF8335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14:paraId="3F2A8F0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1" w:name="OLE_LINK1"/>
      <w:r>
        <w:rPr>
          <w:rFonts w:hint="eastAsia" w:ascii="仿宋" w:hAnsi="仿宋" w:eastAsia="仿宋" w:cs="仿宋"/>
          <w:sz w:val="28"/>
          <w:szCs w:val="28"/>
          <w:highlight w:val="none"/>
          <w:lang w:eastAsia="zh-CN"/>
        </w:rPr>
        <w:t>执行过程中涉嫌</w:t>
      </w:r>
      <w:bookmarkEnd w:id="1"/>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14:paraId="61FA44A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14:paraId="0523087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125242C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1B8B436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232C18AD">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.阳光协议</w:t>
      </w:r>
    </w:p>
    <w:p w14:paraId="6DE7A4A4">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.承诺书</w:t>
      </w:r>
    </w:p>
    <w:p w14:paraId="6BDE0698">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采购人：内蒙古蒙牛乳业(集团)股份有限公司</w:t>
      </w:r>
    </w:p>
    <w:p w14:paraId="69FA7F79">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14:paraId="6335F354">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6月16</w:t>
      </w:r>
      <w:r>
        <w:rPr>
          <w:rFonts w:hint="eastAsia" w:ascii="仿宋" w:hAnsi="仿宋" w:eastAsia="仿宋" w:cs="仿宋"/>
          <w:sz w:val="28"/>
          <w:szCs w:val="28"/>
          <w:highlight w:val="none"/>
          <w:lang w:eastAsia="zh-CN"/>
        </w:rPr>
        <w:t>日</w:t>
      </w:r>
    </w:p>
    <w:p w14:paraId="3AAF62F3">
      <w:pPr>
        <w:keepNext w:val="0"/>
        <w:keepLines w:val="0"/>
        <w:pageBreakBefore w:val="0"/>
        <w:widowControl/>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7DBA58D">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627C4E0">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64A75B5">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p>
    <w:p w14:paraId="78B0465C">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C2F0E3E">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02C84010">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065C2C56">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915BECB">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A25BA60">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080AC59A">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3F9A6F14">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2FD7CD1">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p>
    <w:p w14:paraId="5ECB2A3F">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B880055">
      <w:pPr>
        <w:keepNext w:val="0"/>
        <w:keepLines w:val="0"/>
        <w:pageBreakBefore w:val="0"/>
        <w:kinsoku/>
        <w:wordWrap/>
        <w:topLinePunct w:val="0"/>
        <w:bidi w:val="0"/>
        <w:spacing w:line="360" w:lineRule="auto"/>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58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4963679C">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17BFAD10">
            <w:pPr>
              <w:keepNext w:val="0"/>
              <w:keepLines w:val="0"/>
              <w:pageBreakBefore w:val="0"/>
              <w:kinsoku/>
              <w:wordWrap/>
              <w:topLinePunct w:val="0"/>
              <w:bidi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38A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744C23AB">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c>
          <w:tcPr>
            <w:tcW w:w="5060" w:type="dxa"/>
            <w:shd w:val="clear" w:color="auto" w:fill="auto"/>
          </w:tcPr>
          <w:p w14:paraId="43A56337">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r>
    </w:tbl>
    <w:p w14:paraId="33FE613A">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3800B321">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57966692">
      <w:pPr>
        <w:keepNext w:val="0"/>
        <w:keepLines w:val="0"/>
        <w:pageBreakBefore w:val="0"/>
        <w:kinsoku/>
        <w:wordWrap/>
        <w:topLinePunct w:val="0"/>
        <w:bidi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CB62991">
      <w:pPr>
        <w:keepNext w:val="0"/>
        <w:keepLines w:val="0"/>
        <w:pageBreakBefore w:val="0"/>
        <w:kinsoku/>
        <w:wordWrap/>
        <w:topLinePunct w:val="0"/>
        <w:bidi w:val="0"/>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4B4898DE">
      <w:pPr>
        <w:keepNext w:val="0"/>
        <w:keepLines w:val="0"/>
        <w:pageBreakBefore w:val="0"/>
        <w:widowControl/>
        <w:numPr>
          <w:ilvl w:val="0"/>
          <w:numId w:val="0"/>
        </w:numPr>
        <w:shd w:val="clear" w:color="auto" w:fill="FFFFFF"/>
        <w:kinsoku/>
        <w:wordWrap/>
        <w:topLinePunct w:val="0"/>
        <w:bidi w:val="0"/>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lang w:eastAsia="zh-CN"/>
        </w:rPr>
        <w:t>蒙牛乳业出行类活动采招项目(二次)（</w:t>
      </w:r>
      <w:r>
        <w:rPr>
          <w:rFonts w:hint="eastAsia" w:ascii="仿宋" w:hAnsi="仿宋" w:eastAsia="仿宋" w:cs="仿宋"/>
          <w:sz w:val="28"/>
          <w:szCs w:val="28"/>
          <w:highlight w:val="none"/>
          <w:lang w:val="en-US" w:eastAsia="zh-CN"/>
        </w:rPr>
        <w:t>标段*）</w:t>
      </w:r>
      <w:r>
        <w:rPr>
          <w:rFonts w:hint="eastAsia" w:ascii="仿宋" w:hAnsi="仿宋" w:eastAsia="仿宋" w:cs="仿宋"/>
          <w:sz w:val="28"/>
          <w:szCs w:val="28"/>
          <w:highlight w:val="none"/>
        </w:rPr>
        <w:t>竞谈项目活动中的一切事宜。</w:t>
      </w:r>
    </w:p>
    <w:p w14:paraId="28DEEFE3">
      <w:pPr>
        <w:keepNext w:val="0"/>
        <w:keepLines w:val="0"/>
        <w:pageBreakBefore w:val="0"/>
        <w:kinsoku/>
        <w:wordWrap/>
        <w:topLinePunct w:val="0"/>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10AA55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2FF81C2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63F7AB4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4D807889">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44B173D2">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5EBE78C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12663E09">
      <w:pPr>
        <w:keepNext w:val="0"/>
        <w:keepLines w:val="0"/>
        <w:pageBreakBefore w:val="0"/>
        <w:kinsoku/>
        <w:wordWrap/>
        <w:topLinePunct w:val="0"/>
        <w:bidi w:val="0"/>
        <w:spacing w:line="360" w:lineRule="auto"/>
        <w:ind w:left="850" w:leftChars="405" w:firstLine="56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年  月  日    </w:t>
      </w:r>
    </w:p>
    <w:p w14:paraId="1073FF33">
      <w:pPr>
        <w:keepNext w:val="0"/>
        <w:keepLines w:val="0"/>
        <w:pageBreakBefore w:val="0"/>
        <w:kinsoku/>
        <w:wordWrap/>
        <w:topLinePunct w:val="0"/>
        <w:bidi w:val="0"/>
        <w:spacing w:line="360" w:lineRule="auto"/>
        <w:ind w:firstLine="992" w:firstLineChars="35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1AE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4821" w:type="dxa"/>
          </w:tcPr>
          <w:p w14:paraId="7322F1B7">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20028CF8">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4B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4821" w:type="dxa"/>
          </w:tcPr>
          <w:p w14:paraId="3E14B11E">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c>
          <w:tcPr>
            <w:tcW w:w="4558" w:type="dxa"/>
          </w:tcPr>
          <w:p w14:paraId="0EB5764F">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r>
    </w:tbl>
    <w:p w14:paraId="6A371232">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D0F5530">
      <w:pPr>
        <w:pStyle w:val="16"/>
        <w:keepNext w:val="0"/>
        <w:keepLines w:val="0"/>
        <w:pageBreakBefore w:val="0"/>
        <w:kinsoku/>
        <w:wordWrap/>
        <w:topLinePunct w:val="0"/>
        <w:bidi w:val="0"/>
        <w:spacing w:after="0" w:line="36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（要求：1、具备社保局出具的材料；2、具备本单位名称及授权委托人姓名，近一年</w:t>
      </w:r>
      <w:r>
        <w:rPr>
          <w:rFonts w:hint="eastAsia" w:ascii="仿宋" w:hAnsi="仿宋" w:eastAsia="仿宋" w:cs="仿宋"/>
          <w:sz w:val="28"/>
          <w:szCs w:val="28"/>
          <w:highlight w:val="none"/>
          <w:shd w:val="clear" w:color="auto" w:fill="FFFFFF"/>
          <w:lang w:eastAsia="zh-CN"/>
        </w:rPr>
        <w:t>内</w:t>
      </w:r>
      <w:r>
        <w:rPr>
          <w:rFonts w:hint="eastAsia" w:ascii="仿宋" w:hAnsi="仿宋" w:eastAsia="仿宋" w:cs="仿宋"/>
          <w:sz w:val="28"/>
          <w:szCs w:val="28"/>
          <w:highlight w:val="none"/>
          <w:shd w:val="clear" w:color="auto" w:fill="FFFFFF"/>
          <w:lang w:val="en-US" w:eastAsia="zh-CN"/>
        </w:rPr>
        <w:t>任意3个月社保缴纳证明</w:t>
      </w:r>
      <w:r>
        <w:rPr>
          <w:rFonts w:hint="eastAsia" w:ascii="仿宋" w:hAnsi="仿宋" w:eastAsia="仿宋" w:cs="仿宋"/>
          <w:sz w:val="28"/>
          <w:szCs w:val="28"/>
          <w:highlight w:val="none"/>
          <w:shd w:val="clear" w:color="auto" w:fill="FFFFFF"/>
        </w:rPr>
        <w:t>）</w:t>
      </w:r>
    </w:p>
    <w:p w14:paraId="1D7B878E">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14:paraId="6A979CF1">
      <w:pPr>
        <w:keepNext w:val="0"/>
        <w:keepLines w:val="0"/>
        <w:pageBreakBefore w:val="0"/>
        <w:kinsoku/>
        <w:bidi w:val="0"/>
        <w:spacing w:line="360" w:lineRule="auto"/>
        <w:ind w:left="0" w:leftChars="0" w:right="0" w:rightChars="0" w:firstLine="562" w:firstLineChars="200"/>
        <w:jc w:val="center"/>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保密承诺书</w:t>
      </w:r>
    </w:p>
    <w:p w14:paraId="6EAFB29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w:t>
      </w:r>
      <w:r>
        <w:rPr>
          <w:rFonts w:hint="eastAsia" w:ascii="仿宋" w:hAnsi="仿宋" w:eastAsia="仿宋" w:cs="仿宋"/>
          <w:color w:val="000000"/>
          <w:sz w:val="28"/>
          <w:szCs w:val="28"/>
          <w:highlight w:val="none"/>
          <w:lang w:val="en-US" w:eastAsia="zh-CN"/>
        </w:rPr>
        <w:t>内蒙古蒙牛乳业（集团）股份有限公司</w:t>
      </w:r>
    </w:p>
    <w:p w14:paraId="6005CB3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6F85CED3">
      <w:pPr>
        <w:keepNext w:val="0"/>
        <w:keepLines w:val="0"/>
        <w:pageBreakBefore w:val="0"/>
        <w:widowControl/>
        <w:shd w:val="clear" w:color="auto" w:fill="FFFFFF"/>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甲乙双方就</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eastAsia="zh-CN"/>
        </w:rPr>
        <w:t>蒙牛乳业出行类活动采招项目(二次)（</w:t>
      </w:r>
      <w:r>
        <w:rPr>
          <w:rFonts w:hint="eastAsia" w:ascii="仿宋" w:hAnsi="仿宋" w:eastAsia="仿宋" w:cs="仿宋"/>
          <w:color w:val="000000"/>
          <w:sz w:val="28"/>
          <w:szCs w:val="28"/>
          <w:highlight w:val="none"/>
          <w:u w:val="single"/>
          <w:lang w:val="en-US" w:eastAsia="zh-CN"/>
        </w:rPr>
        <w:t>标段*）</w:t>
      </w:r>
      <w:r>
        <w:rPr>
          <w:rFonts w:hint="eastAsia" w:ascii="仿宋" w:hAnsi="仿宋" w:eastAsia="仿宋" w:cs="仿宋"/>
          <w:color w:val="00000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105513C">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一、定义</w:t>
      </w:r>
    </w:p>
    <w:p w14:paraId="33E029F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0259C5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（一）由乙方以书面文件证明：该等信息已于披露之前已由乙方所持有；</w:t>
      </w:r>
    </w:p>
    <w:p w14:paraId="6AA4866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（二）已公开发表或非因乙方作为或不作为的原因，已向公众披露；</w:t>
      </w:r>
    </w:p>
    <w:p w14:paraId="5AFBA70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（三）已由甲方书面同意乙方公开；</w:t>
      </w:r>
    </w:p>
    <w:p w14:paraId="2D16C3E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（四）由乙方在未使用该等机密信息的情形下独立开发；</w:t>
      </w:r>
    </w:p>
    <w:p w14:paraId="40636E1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（五）乙方从第三方处合法、正当地取得，且该第三方对该等机密信息不承担保密义务。</w:t>
      </w:r>
    </w:p>
    <w:p w14:paraId="0092E97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二、保密</w:t>
      </w:r>
    </w:p>
    <w:p w14:paraId="2826239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36025F9">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三、公开</w:t>
      </w:r>
    </w:p>
    <w:p w14:paraId="214304B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EF5F1DA">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四、强制性披露</w:t>
      </w:r>
    </w:p>
    <w:p w14:paraId="452A15D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BE30B2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五、返还资料</w:t>
      </w:r>
    </w:p>
    <w:p w14:paraId="1D8D618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2629B8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六、非授权许可</w:t>
      </w:r>
    </w:p>
    <w:p w14:paraId="19BE78C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DF4F59E">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七、义务限定</w:t>
      </w:r>
    </w:p>
    <w:p w14:paraId="3EE1804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5F0472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八、信息准确性</w:t>
      </w:r>
    </w:p>
    <w:p w14:paraId="06E0E4B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37BF0176">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九、期限</w:t>
      </w:r>
    </w:p>
    <w:p w14:paraId="2184397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本承诺书中乙方之保密义务应自乙方收到机密信息之日起</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年内持续有效，且不因承诺书目的之达成而终止。</w:t>
      </w:r>
    </w:p>
    <w:p w14:paraId="6877B37D">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十、补充条款</w:t>
      </w:r>
    </w:p>
    <w:p w14:paraId="6797D34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（一）合规条款</w:t>
      </w:r>
    </w:p>
    <w:p w14:paraId="48D695F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8038B1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1CE058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52F5CE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3D2988F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 乙方承诺不雇佣、使用童工，保障其员工的劳动合法权益，不纵容、支持、实施歧视、威胁员工的行为或发布相关言论。</w:t>
      </w:r>
    </w:p>
    <w:p w14:paraId="04ACB43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4C39F5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5D12DC4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946F3B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8466BE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33D63A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11、适用原则：本承诺书中合规条款对乙方的要求与承诺书中其他条款不一致的，以对乙方要求更高的条款为准。</w:t>
      </w:r>
    </w:p>
    <w:p w14:paraId="05D7BC8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（二）环境保护</w:t>
      </w:r>
    </w:p>
    <w:p w14:paraId="22DC42F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3B7361A">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（三）附件法律效力条款</w:t>
      </w:r>
    </w:p>
    <w:p w14:paraId="67BD04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B1A0D34">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十一、适用法律</w:t>
      </w:r>
    </w:p>
    <w:p w14:paraId="41D54CE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本承诺书适用中华人民共和国法律，因本承诺书引起或与本承诺书有关的任何争议，应由双方友好协商解决，协商不成的，双方同意选择第【二】种方式解决：</w:t>
      </w:r>
    </w:p>
    <w:p w14:paraId="10CAAB4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（一）向呼和浩特仲裁委员会申请仲裁。因仲裁产生的包括但不限于仲裁费、律师费、调查费、差旅费等，由乙方承担。</w:t>
      </w:r>
    </w:p>
    <w:p w14:paraId="3B0B384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（二）向甲方所在地有管辖权的人民法院提起诉讼。因诉讼产生的包括但不限于诉讼费、律师费、调查费、差旅费等，由乙方承担。</w:t>
      </w:r>
    </w:p>
    <w:p w14:paraId="7640C31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十二、违约责任及救济</w:t>
      </w:r>
    </w:p>
    <w:p w14:paraId="7C2A13C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77B44D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如果乙方违反本承诺书的任何规定情形,则甲方有权将乙方拉入蒙牛供应商黑名单，乙方应积极配合甲方在10个工作日内收回已经泄露的信息。</w:t>
      </w:r>
    </w:p>
    <w:p w14:paraId="55EA2B8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十三、生效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本承诺书经乙方签字盖章之日起生效。</w:t>
      </w:r>
    </w:p>
    <w:p w14:paraId="39E753B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（以下无正文）                          </w:t>
      </w:r>
    </w:p>
    <w:p w14:paraId="5F84632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5D67770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代表人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手写签字</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日期：</w:t>
      </w:r>
    </w:p>
    <w:p w14:paraId="206B276B">
      <w:pPr>
        <w:keepNext w:val="0"/>
        <w:keepLines w:val="0"/>
        <w:pageBreakBefore w:val="0"/>
        <w:widowControl/>
        <w:kinsoku/>
        <w:wordWrap/>
        <w:topLinePunct w:val="0"/>
        <w:bidi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5E2059A3">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13A4575C">
      <w:pPr>
        <w:keepNext w:val="0"/>
        <w:keepLines w:val="0"/>
        <w:pageBreakBefore w:val="0"/>
        <w:kinsoku/>
        <w:wordWrap/>
        <w:topLinePunct w:val="0"/>
        <w:bidi w:val="0"/>
        <w:spacing w:line="360" w:lineRule="auto"/>
        <w:ind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CC33B2F">
      <w:pPr>
        <w:pStyle w:val="6"/>
        <w:keepNext w:val="0"/>
        <w:keepLines w:val="0"/>
        <w:pageBreakBefore w:val="0"/>
        <w:kinsoku/>
        <w:wordWrap/>
        <w:overflowPunct w:val="0"/>
        <w:topLinePunct w:val="0"/>
        <w:bidi w:val="0"/>
        <w:spacing w:line="360" w:lineRule="auto"/>
        <w:ind w:left="5250"/>
        <w:rPr>
          <w:rFonts w:hint="eastAsia" w:ascii="仿宋" w:hAnsi="仿宋" w:eastAsia="仿宋" w:cs="仿宋"/>
          <w:sz w:val="28"/>
          <w:szCs w:val="28"/>
          <w:highlight w:val="none"/>
        </w:rPr>
      </w:pPr>
    </w:p>
    <w:p w14:paraId="5897419A">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color w:val="000000"/>
          <w:kern w:val="0"/>
          <w:sz w:val="28"/>
          <w:szCs w:val="28"/>
          <w:highlight w:val="none"/>
        </w:rPr>
        <w:t xml:space="preserve"> </w:t>
      </w:r>
      <w:r>
        <w:rPr>
          <w:rFonts w:hint="eastAsia" w:ascii="仿宋" w:hAnsi="仿宋" w:eastAsia="仿宋" w:cs="仿宋"/>
          <w:sz w:val="28"/>
          <w:szCs w:val="28"/>
          <w:highlight w:val="none"/>
          <w:lang w:eastAsia="zh-CN"/>
        </w:rPr>
        <w:t>内蒙古蒙牛乳业(集团)股份有限公司</w:t>
      </w:r>
    </w:p>
    <w:p w14:paraId="1756AF56">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2C3C9A30">
      <w:pPr>
        <w:keepNext w:val="0"/>
        <w:keepLines w:val="0"/>
        <w:pageBreakBefore w:val="0"/>
        <w:widowControl/>
        <w:shd w:val="clear" w:color="auto" w:fill="FFFFFF"/>
        <w:kinsoku/>
        <w:wordWrap/>
        <w:topLinePunct w:val="0"/>
        <w:bidi w:val="0"/>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蒙牛乳业出行类活动采招项目(二次)</w:t>
      </w:r>
      <w:r>
        <w:rPr>
          <w:rFonts w:hint="eastAsia" w:ascii="仿宋" w:hAnsi="仿宋" w:eastAsia="仿宋" w:cs="仿宋"/>
          <w:kern w:val="0"/>
          <w:sz w:val="28"/>
          <w:szCs w:val="28"/>
          <w:highlight w:val="none"/>
          <w:lang w:val="en-US" w:eastAsia="zh-CN"/>
        </w:rPr>
        <w:t>标段*</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val="en-US" w:eastAsia="zh-CN"/>
        </w:rPr>
        <w:t>MNCGJH-20250603-0034</w:t>
      </w:r>
      <w:r>
        <w:rPr>
          <w:rFonts w:hint="eastAsia" w:ascii="仿宋" w:hAnsi="仿宋" w:eastAsia="仿宋" w:cs="仿宋"/>
          <w:kern w:val="0"/>
          <w:sz w:val="28"/>
          <w:szCs w:val="28"/>
          <w:highlight w:val="none"/>
        </w:rPr>
        <w:t>)"，我公司未采取联合体形式参与本项目竞谈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022D5DD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1406FF7F">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7F3F64E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0B3538FB">
      <w:pPr>
        <w:pStyle w:val="6"/>
        <w:keepNext w:val="0"/>
        <w:keepLines w:val="0"/>
        <w:pageBreakBefore w:val="0"/>
        <w:kinsoku/>
        <w:wordWrap/>
        <w:overflowPunct w:val="0"/>
        <w:topLinePunct w:val="0"/>
        <w:bidi w:val="0"/>
        <w:spacing w:line="360" w:lineRule="auto"/>
        <w:jc w:val="both"/>
        <w:rPr>
          <w:rFonts w:hint="eastAsia" w:ascii="仿宋" w:hAnsi="仿宋" w:eastAsia="仿宋" w:cs="仿宋"/>
          <w:kern w:val="0"/>
          <w:sz w:val="28"/>
          <w:szCs w:val="28"/>
          <w:highlight w:val="none"/>
        </w:rPr>
      </w:pPr>
    </w:p>
    <w:p w14:paraId="33FAD3E5">
      <w:pPr>
        <w:pStyle w:val="6"/>
        <w:keepNext w:val="0"/>
        <w:keepLines w:val="0"/>
        <w:pageBreakBefore w:val="0"/>
        <w:kinsoku/>
        <w:wordWrap/>
        <w:overflowPunct w:val="0"/>
        <w:topLinePunct w:val="0"/>
        <w:bidi w:val="0"/>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7F98791E">
      <w:pPr>
        <w:pStyle w:val="6"/>
        <w:keepNext w:val="0"/>
        <w:keepLines w:val="0"/>
        <w:pageBreakBefore w:val="0"/>
        <w:kinsoku/>
        <w:wordWrap/>
        <w:overflowPunct w:val="0"/>
        <w:topLinePunct w:val="0"/>
        <w:bidi w:val="0"/>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0042A936">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p>
    <w:p w14:paraId="239C5FF1">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A6ABF34">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25C7E848">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6422D0BF">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180C322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4FAF1C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272F04FD">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bookmarkEnd w:id="0"/>
    <w:p w14:paraId="576EE0F7">
      <w:pPr>
        <w:widowControl/>
        <w:adjustRightInd w:val="0"/>
        <w:snapToGrid w:val="0"/>
        <w:spacing w:line="360" w:lineRule="auto"/>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7816AA9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***公司（请填写标准注册公司名称）于**年**日参加贵方组织的"</w:t>
      </w:r>
      <w:r>
        <w:rPr>
          <w:rFonts w:hint="eastAsia" w:ascii="仿宋" w:hAnsi="仿宋" w:eastAsia="仿宋" w:cs="仿宋"/>
          <w:sz w:val="28"/>
          <w:szCs w:val="28"/>
          <w:highlight w:val="none"/>
          <w:lang w:val="en-US" w:eastAsia="zh-CN"/>
        </w:rPr>
        <w:t xml:space="preserve"> 蒙牛乳业出行类活动采招项目(二次)标段*</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MNCGJH-20250603-0034</w:t>
      </w:r>
      <w:r>
        <w:rPr>
          <w:rFonts w:hint="eastAsia" w:ascii="仿宋" w:hAnsi="仿宋" w:eastAsia="仿宋" w:cs="仿宋"/>
          <w:sz w:val="28"/>
          <w:szCs w:val="28"/>
          <w:highlight w:val="none"/>
        </w:rPr>
        <w:t>)"，并提交下述文件一份：</w:t>
      </w:r>
    </w:p>
    <w:p w14:paraId="051E8E2E">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11503A54">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r>
        <w:rPr>
          <w:rFonts w:hint="eastAsia" w:ascii="仿宋" w:hAnsi="仿宋" w:eastAsia="仿宋" w:cs="仿宋"/>
          <w:sz w:val="28"/>
          <w:szCs w:val="28"/>
          <w:highlight w:val="none"/>
          <w:lang w:val="zh-CN"/>
        </w:rPr>
        <w:t>如若中选，</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zh-CN"/>
        </w:rPr>
        <w:t>相关服务团队</w:t>
      </w:r>
      <w:r>
        <w:rPr>
          <w:rFonts w:hint="eastAsia" w:ascii="仿宋" w:hAnsi="仿宋" w:eastAsia="仿宋" w:cs="仿宋"/>
          <w:sz w:val="28"/>
          <w:szCs w:val="28"/>
          <w:highlight w:val="none"/>
        </w:rPr>
        <w:t>将不会</w:t>
      </w:r>
      <w:r>
        <w:rPr>
          <w:rFonts w:hint="eastAsia" w:ascii="仿宋" w:hAnsi="仿宋" w:eastAsia="仿宋" w:cs="仿宋"/>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sz w:val="28"/>
          <w:szCs w:val="28"/>
          <w:highlight w:val="none"/>
          <w:u w:val="single"/>
        </w:rPr>
        <w:t xml:space="preserve">  （如存在填写人名，如不存在写没有存在）</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或离职人员，经综合考量评估，该员工对于贵方组织的本次项目不存在任何利害关系。如若中选</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该员工将不会作为我公司</w:t>
      </w:r>
      <w:r>
        <w:rPr>
          <w:rFonts w:hint="eastAsia" w:ascii="仿宋" w:hAnsi="仿宋" w:eastAsia="仿宋" w:cs="仿宋"/>
          <w:sz w:val="28"/>
          <w:szCs w:val="28"/>
          <w:highlight w:val="none"/>
          <w:lang w:val="zh-CN"/>
        </w:rPr>
        <w:t>服务团队</w:t>
      </w:r>
      <w:r>
        <w:rPr>
          <w:rFonts w:hint="eastAsia" w:ascii="仿宋" w:hAnsi="仿宋" w:eastAsia="仿宋" w:cs="仿宋"/>
          <w:sz w:val="28"/>
          <w:szCs w:val="28"/>
          <w:highlight w:val="none"/>
        </w:rPr>
        <w:t>成员；合作期间如发现该员工以我公司名义与蒙牛集团进行相关业务往来，一经查实，我公司无条件接受蒙牛集团《阳光协议》中的相关处理条款。</w:t>
      </w:r>
    </w:p>
    <w:p w14:paraId="308B3FC0">
      <w:pPr>
        <w:jc w:val="left"/>
        <w:rPr>
          <w:rFonts w:hint="eastAsia" w:ascii="仿宋" w:hAnsi="仿宋" w:eastAsia="仿宋" w:cs="仿宋"/>
          <w:sz w:val="28"/>
          <w:szCs w:val="28"/>
          <w:highlight w:val="none"/>
        </w:rPr>
      </w:pPr>
    </w:p>
    <w:p w14:paraId="2098FF37">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59103263">
      <w:pPr>
        <w:jc w:val="left"/>
        <w:rPr>
          <w:rFonts w:hint="eastAsia" w:ascii="仿宋" w:hAnsi="仿宋" w:eastAsia="仿宋" w:cs="仿宋"/>
          <w:sz w:val="28"/>
          <w:szCs w:val="28"/>
          <w:highlight w:val="none"/>
        </w:rPr>
      </w:pPr>
    </w:p>
    <w:p w14:paraId="0EEE5B6C">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法定代表人或被授权委托人（签字或印章）： </w:t>
      </w:r>
    </w:p>
    <w:p w14:paraId="02AA2F10">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5409D2F5">
      <w:pPr>
        <w:spacing w:before="50" w:after="156" w:afterLines="50"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注：</w:t>
      </w:r>
      <w:r>
        <w:rPr>
          <w:rFonts w:hint="eastAsia" w:ascii="仿宋" w:hAnsi="仿宋" w:eastAsia="仿宋" w:cs="仿宋"/>
          <w:sz w:val="22"/>
          <w:szCs w:val="22"/>
          <w:highlight w:val="none"/>
        </w:rPr>
        <w:t>请详细阅读告知函，如为告知函中情况</w:t>
      </w:r>
      <w:r>
        <w:rPr>
          <w:rFonts w:hint="eastAsia" w:ascii="仿宋" w:hAnsi="仿宋" w:eastAsia="仿宋" w:cs="仿宋"/>
          <w:sz w:val="22"/>
          <w:szCs w:val="22"/>
          <w:highlight w:val="none"/>
          <w:lang w:val="en-US" w:eastAsia="zh-CN"/>
        </w:rPr>
        <w:t>一请将情况二删除盖章回传即可、</w:t>
      </w:r>
      <w:r>
        <w:rPr>
          <w:rFonts w:hint="eastAsia" w:ascii="仿宋" w:hAnsi="仿宋" w:eastAsia="仿宋" w:cs="仿宋"/>
          <w:sz w:val="22"/>
          <w:szCs w:val="22"/>
          <w:highlight w:val="none"/>
        </w:rPr>
        <w:t>如为情况二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将情况一删除</w:t>
      </w:r>
      <w:r>
        <w:rPr>
          <w:rFonts w:hint="eastAsia" w:ascii="仿宋" w:hAnsi="仿宋" w:eastAsia="仿宋" w:cs="仿宋"/>
          <w:sz w:val="22"/>
          <w:szCs w:val="22"/>
          <w:highlight w:val="none"/>
        </w:rPr>
        <w:t>须同时提供《阳光协议》</w:t>
      </w:r>
      <w:r>
        <w:rPr>
          <w:rFonts w:hint="eastAsia" w:ascii="仿宋" w:hAnsi="仿宋" w:eastAsia="仿宋" w:cs="仿宋"/>
          <w:sz w:val="22"/>
          <w:szCs w:val="22"/>
          <w:highlight w:val="none"/>
          <w:lang w:val="en-US" w:eastAsia="zh-CN"/>
        </w:rPr>
        <w:t>盖章回传即可</w:t>
      </w:r>
      <w:r>
        <w:rPr>
          <w:rFonts w:hint="eastAsia" w:ascii="仿宋" w:hAnsi="仿宋" w:eastAsia="仿宋" w:cs="仿宋"/>
          <w:sz w:val="22"/>
          <w:szCs w:val="22"/>
          <w:highlight w:val="none"/>
          <w:lang w:eastAsia="zh-CN"/>
        </w:rPr>
        <w:t>）</w:t>
      </w:r>
    </w:p>
    <w:p w14:paraId="2C6F0DC7">
      <w:pPr>
        <w:keepNext w:val="0"/>
        <w:keepLines w:val="0"/>
        <w:pageBreakBefore w:val="0"/>
        <w:kinsoku/>
        <w:wordWrap/>
        <w:topLinePunct w:val="0"/>
        <w:bidi w:val="0"/>
        <w:spacing w:line="360" w:lineRule="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5</w:t>
      </w:r>
    </w:p>
    <w:p w14:paraId="72239E82">
      <w:pPr>
        <w:widowControl/>
        <w:spacing w:line="600" w:lineRule="exact"/>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阳光协议</w:t>
      </w:r>
    </w:p>
    <w:p w14:paraId="12677A8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乙方（承诺方）：</w:t>
      </w:r>
    </w:p>
    <w:p w14:paraId="3AB72DD2">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53FC211D">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A8F4A5A">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362418FE">
      <w:pPr>
        <w:widowControl/>
        <w:spacing w:line="6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1DF87E4">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6CF179">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497878E9">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2DC36733">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等，但如该等利益属于行业惯例或通常做法，则须在合同中明示。</w:t>
      </w:r>
    </w:p>
    <w:p w14:paraId="3C5AE03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0558DC9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3D13B70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1.若经甲方查证乙方及其相关人员违反《阳光协议》所约定内容情况属实的，甲方将向乙方进行情况通报并要求乙方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，同时可采取约谈合作方负责人、扣除采购招标保证金/履约保证金、降低业务合作</w:t>
      </w:r>
      <w:r>
        <w:rPr>
          <w:rFonts w:hint="eastAsia" w:ascii="仿宋" w:hAnsi="仿宋" w:eastAsia="仿宋" w:cs="仿宋"/>
          <w:sz w:val="28"/>
          <w:szCs w:val="28"/>
          <w:highlight w:val="none"/>
          <w:lang w:eastAsia="zh-Hans"/>
        </w:rPr>
        <w:t>量</w:t>
      </w:r>
      <w:r>
        <w:rPr>
          <w:rFonts w:hint="eastAsia" w:ascii="仿宋" w:hAnsi="仿宋" w:eastAsia="仿宋" w:cs="仿宋"/>
          <w:sz w:val="28"/>
          <w:szCs w:val="28"/>
          <w:highlight w:val="none"/>
        </w:rPr>
        <w:t>、重新议价、启动合作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w:t>
      </w:r>
      <w:r>
        <w:rPr>
          <w:rFonts w:hint="eastAsia" w:ascii="仿宋" w:hAnsi="仿宋" w:eastAsia="仿宋" w:cs="仿宋"/>
          <w:sz w:val="28"/>
          <w:szCs w:val="28"/>
          <w:highlight w:val="none"/>
        </w:rPr>
        <w:t>或合并适用。</w:t>
      </w:r>
    </w:p>
    <w:p w14:paraId="386101B3">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7C8B036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.被甲方给予解除劳动合同处理的人员，以法定代表人、监事、出资人、联系人、业务对接人等身份在乙方参与经营或任职的，该公司视为已被列入黑名单。</w:t>
      </w:r>
    </w:p>
    <w:p w14:paraId="7C0F267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4.甲方严格禁止其人员的任何商业贿赂（包括行贿及受贿）行为。如甲方在履行合同过程中实施本协议第二条第</w:t>
      </w:r>
      <w:r>
        <w:rPr>
          <w:rFonts w:hint="eastAsia" w:ascii="仿宋" w:hAnsi="仿宋" w:eastAsia="仿宋" w:cs="仿宋"/>
          <w:kern w:val="0"/>
          <w:sz w:val="28"/>
          <w:szCs w:val="28"/>
          <w:highlight w:val="none"/>
          <w:lang w:bidi="ar"/>
        </w:rPr>
        <w:t>三</w:t>
      </w:r>
      <w:r>
        <w:rPr>
          <w:rFonts w:hint="eastAsia" w:ascii="仿宋" w:hAnsi="仿宋" w:eastAsia="仿宋" w:cs="仿宋"/>
          <w:kern w:val="0"/>
          <w:sz w:val="28"/>
          <w:szCs w:val="28"/>
          <w:highlight w:val="none"/>
          <w:lang w:eastAsia="zh-Hans" w:bidi="ar"/>
        </w:rPr>
        <w:t>款规定的任意一种行为，都是违反甲方规章制度的，乙方有义务将相关情况反馈至甲方。甲方将依据事实、依法依规严肃处理，并将查处结果通报乙方。甲方具体联系方式如下：</w:t>
      </w:r>
    </w:p>
    <w:p w14:paraId="6C429F94">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52F0EB9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7F8A3526">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w:t>
      </w:r>
      <w:r>
        <w:rPr>
          <w:rFonts w:hint="eastAsia" w:ascii="仿宋" w:hAnsi="仿宋" w:eastAsia="仿宋" w:cs="仿宋"/>
          <w:kern w:val="0"/>
          <w:sz w:val="28"/>
          <w:szCs w:val="28"/>
          <w:highlight w:val="none"/>
          <w:lang w:bidi="ar"/>
        </w:rPr>
        <w:t>09</w:t>
      </w:r>
      <w:r>
        <w:rPr>
          <w:rFonts w:hint="eastAsia" w:ascii="仿宋" w:hAnsi="仿宋" w:eastAsia="仿宋" w:cs="仿宋"/>
          <w:kern w:val="0"/>
          <w:sz w:val="28"/>
          <w:szCs w:val="28"/>
          <w:highlight w:val="none"/>
          <w:lang w:eastAsia="zh-Hans" w:bidi="ar"/>
        </w:rPr>
        <w:t>室 纪委办公室（收）</w:t>
      </w:r>
    </w:p>
    <w:p w14:paraId="7425EF55">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6E5B8BE2">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49124E9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5E5EE46E">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796E326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13910046">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3CC44955">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513E1BC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56BD136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r>
        <w:rPr>
          <w:rFonts w:hint="eastAsia" w:ascii="仿宋" w:hAnsi="仿宋" w:eastAsia="仿宋" w:cs="仿宋"/>
          <w:kern w:val="0"/>
          <w:sz w:val="28"/>
          <w:szCs w:val="28"/>
          <w:highlight w:val="none"/>
          <w:lang w:bidi="ar"/>
        </w:rPr>
        <w:t>或提供合同约定之外利益的（包括但不限于资金往来、借款等）</w:t>
      </w:r>
      <w:r>
        <w:rPr>
          <w:rFonts w:hint="eastAsia" w:ascii="仿宋" w:hAnsi="仿宋" w:eastAsia="仿宋" w:cs="仿宋"/>
          <w:kern w:val="0"/>
          <w:sz w:val="28"/>
          <w:szCs w:val="28"/>
          <w:highlight w:val="none"/>
          <w:lang w:eastAsia="zh-Hans" w:bidi="ar"/>
        </w:rPr>
        <w:t>。</w:t>
      </w:r>
    </w:p>
    <w:p w14:paraId="2E9D923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.乙方保证，在合作过程中，乙方（含利益关联方）不得在甲方管理人员和关键业务人员的亲属（含特定关系人）的利益关联公司入股或发生有关业务。</w:t>
      </w:r>
    </w:p>
    <w:p w14:paraId="6DFFD665">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.乙方不得与甲方人员发生任何形式的财物往来</w:t>
      </w:r>
      <w:r>
        <w:rPr>
          <w:rFonts w:hint="eastAsia" w:ascii="仿宋" w:hAnsi="仿宋" w:eastAsia="仿宋" w:cs="仿宋"/>
          <w:kern w:val="0"/>
          <w:sz w:val="28"/>
          <w:szCs w:val="28"/>
          <w:highlight w:val="none"/>
          <w:lang w:bidi="ar"/>
        </w:rPr>
        <w:t>，其间</w:t>
      </w:r>
      <w:r>
        <w:rPr>
          <w:rFonts w:hint="eastAsia" w:ascii="仿宋" w:hAnsi="仿宋" w:eastAsia="仿宋" w:cs="仿宋"/>
          <w:kern w:val="0"/>
          <w:sz w:val="28"/>
          <w:szCs w:val="28"/>
          <w:highlight w:val="none"/>
          <w:lang w:eastAsia="zh-Hans" w:bidi="ar"/>
        </w:rPr>
        <w:t>包括但不限于合同履约期间。</w:t>
      </w:r>
    </w:p>
    <w:p w14:paraId="0AD0CF4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6.</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w:t>
      </w:r>
      <w:r>
        <w:rPr>
          <w:rFonts w:hint="eastAsia" w:ascii="仿宋" w:hAnsi="仿宋" w:eastAsia="仿宋" w:cs="仿宋"/>
          <w:kern w:val="0"/>
          <w:sz w:val="28"/>
          <w:szCs w:val="28"/>
          <w:highlight w:val="none"/>
          <w:lang w:bidi="ar"/>
        </w:rPr>
        <w:t>。</w:t>
      </w:r>
    </w:p>
    <w:p w14:paraId="07AD014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1315FD5F">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4DA5E86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70D258F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50AAE9FF">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等，根据实际情况按以下约定处理：</w:t>
      </w:r>
    </w:p>
    <w:p w14:paraId="47DFAA63">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累计或折合人民币价值在3万元以下，蒙牛乳业将向合作方通报并要求作出说明，约谈合作方负责人，扣除合同保证金；同时视情况要求合作方按照违约责任收缴违约金、</w:t>
      </w:r>
      <w:r>
        <w:rPr>
          <w:rFonts w:hint="eastAsia" w:ascii="仿宋" w:hAnsi="仿宋" w:eastAsia="仿宋" w:cs="仿宋"/>
          <w:sz w:val="28"/>
          <w:szCs w:val="28"/>
          <w:highlight w:val="none"/>
        </w:rPr>
        <w:t>降低业务合作</w:t>
      </w:r>
      <w:r>
        <w:rPr>
          <w:rFonts w:hint="eastAsia" w:ascii="仿宋" w:hAnsi="仿宋" w:eastAsia="仿宋" w:cs="仿宋"/>
          <w:kern w:val="0"/>
          <w:sz w:val="28"/>
          <w:szCs w:val="28"/>
          <w:highlight w:val="none"/>
          <w:lang w:bidi="ar"/>
        </w:rPr>
        <w:t>量</w:t>
      </w:r>
      <w:r>
        <w:rPr>
          <w:rFonts w:hint="eastAsia" w:ascii="仿宋" w:hAnsi="仿宋" w:eastAsia="仿宋" w:cs="仿宋"/>
          <w:sz w:val="28"/>
          <w:szCs w:val="28"/>
          <w:highlight w:val="none"/>
        </w:rPr>
        <w:t>、重新谈判价格或启动合作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w:t>
      </w:r>
      <w:r>
        <w:rPr>
          <w:rFonts w:hint="eastAsia" w:ascii="仿宋" w:hAnsi="仿宋" w:eastAsia="仿宋" w:cs="仿宋"/>
          <w:kern w:val="0"/>
          <w:sz w:val="28"/>
          <w:szCs w:val="28"/>
          <w:highlight w:val="none"/>
          <w:lang w:bidi="ar"/>
        </w:rPr>
        <w:t>，并可以解除业务合同或将合作方列入黑名单。</w:t>
      </w:r>
    </w:p>
    <w:p w14:paraId="6A986E21">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累计或折合人民币价值在3万元及以上, 蒙牛乳业将扣除合同保证金，要求合作方</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kern w:val="0"/>
          <w:sz w:val="28"/>
          <w:szCs w:val="28"/>
          <w:highlight w:val="none"/>
          <w:lang w:bidi="ar"/>
        </w:rPr>
        <w:t>、</w:t>
      </w:r>
      <w:r>
        <w:rPr>
          <w:rFonts w:hint="eastAsia" w:ascii="仿宋" w:hAnsi="仿宋" w:eastAsia="仿宋" w:cs="仿宋"/>
          <w:sz w:val="28"/>
          <w:szCs w:val="28"/>
          <w:highlight w:val="none"/>
        </w:rPr>
        <w:t>追偿损失（应收账款、预付账款）</w:t>
      </w:r>
      <w:r>
        <w:rPr>
          <w:rFonts w:hint="eastAsia" w:ascii="仿宋" w:hAnsi="仿宋" w:eastAsia="仿宋" w:cs="仿宋"/>
          <w:kern w:val="0"/>
          <w:sz w:val="28"/>
          <w:szCs w:val="28"/>
          <w:highlight w:val="none"/>
          <w:lang w:bidi="ar"/>
        </w:rPr>
        <w:t>，同时解除业务合同，并将合作方列入黑名单。</w:t>
      </w:r>
    </w:p>
    <w:p w14:paraId="74C5E3D8">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2.乙方存在向甲方多人（3人及以上）提供合同约定之外利益的，或采用隐瞒、欺骗等手段损害甲方利益的，不论提供合同约定之外利益金额多少，一律按照前款第二项规定处理。</w:t>
      </w:r>
    </w:p>
    <w:p w14:paraId="66C2B8F9">
      <w:pPr>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3.若乙方存在违反本协议约定条款被认定需要收缴违约金（追偿损失）的，乙方要</w:t>
      </w:r>
      <w:r>
        <w:rPr>
          <w:rFonts w:hint="eastAsia" w:ascii="仿宋" w:hAnsi="仿宋" w:eastAsia="仿宋" w:cs="仿宋"/>
          <w:kern w:val="0"/>
          <w:sz w:val="28"/>
          <w:szCs w:val="28"/>
          <w:highlight w:val="none"/>
          <w:lang w:eastAsia="zh-Hans" w:bidi="ar"/>
        </w:rPr>
        <w:t>承担以下违约责任：</w:t>
      </w:r>
    </w:p>
    <w:p w14:paraId="5873A364">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（1）有主合同总价款的，</w:t>
      </w:r>
      <w:r>
        <w:rPr>
          <w:rFonts w:hint="eastAsia" w:ascii="仿宋" w:hAnsi="仿宋" w:eastAsia="仿宋" w:cs="仿宋"/>
          <w:kern w:val="0"/>
          <w:sz w:val="28"/>
          <w:szCs w:val="28"/>
          <w:highlight w:val="none"/>
          <w:lang w:eastAsia="zh-Hans" w:bidi="ar"/>
        </w:rPr>
        <w:t>按主合同总价款的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w:t>
      </w:r>
      <w:bookmarkStart w:id="2" w:name="OLE_LINK3"/>
      <w:r>
        <w:rPr>
          <w:rFonts w:hint="eastAsia" w:ascii="仿宋" w:hAnsi="仿宋" w:eastAsia="仿宋" w:cs="仿宋"/>
          <w:kern w:val="0"/>
          <w:sz w:val="28"/>
          <w:szCs w:val="28"/>
          <w:highlight w:val="none"/>
          <w:lang w:bidi="ar"/>
        </w:rPr>
        <w:t>元</w:t>
      </w:r>
      <w:bookmarkEnd w:id="2"/>
      <w:r>
        <w:rPr>
          <w:rFonts w:hint="eastAsia" w:ascii="仿宋" w:hAnsi="仿宋" w:eastAsia="仿宋" w:cs="仿宋"/>
          <w:kern w:val="0"/>
          <w:sz w:val="28"/>
          <w:szCs w:val="28"/>
          <w:highlight w:val="none"/>
          <w:lang w:bidi="ar"/>
        </w:rPr>
        <w:t>-5000万元（含）支付比例5%-10%、5000万元-1亿元（含）支付比例2%-5%、1亿元以上支付比例2%；或按照涉案金额的2-3倍进行收取，由甲方决定收缴标准）。</w:t>
      </w:r>
    </w:p>
    <w:p w14:paraId="2889E0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w:t>
      </w:r>
      <w:r>
        <w:rPr>
          <w:rFonts w:hint="eastAsia" w:ascii="仿宋" w:hAnsi="仿宋" w:eastAsia="仿宋" w:cs="仿宋"/>
          <w:kern w:val="0"/>
          <w:sz w:val="28"/>
          <w:szCs w:val="28"/>
          <w:highlight w:val="none"/>
          <w:lang w:bidi="ar"/>
        </w:rPr>
        <w:t>，</w:t>
      </w:r>
      <w:r>
        <w:rPr>
          <w:rFonts w:hint="eastAsia" w:ascii="仿宋" w:hAnsi="仿宋" w:eastAsia="仿宋" w:cs="仿宋"/>
          <w:kern w:val="0"/>
          <w:sz w:val="28"/>
          <w:szCs w:val="28"/>
          <w:highlight w:val="none"/>
          <w:lang w:eastAsia="zh-Hans" w:bidi="ar"/>
        </w:rPr>
        <w:t>按照已发生业务总额的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（具体为0-1000万元（含）支付比例10%-20%、1000万元-5000万元（含）支付比例5%-10%、5000万元-1亿元（含）支付比例2%-5%、1亿元以上支付比例2%；或按照涉案金额的2-3倍进行收取，由甲方决定收缴标准），</w:t>
      </w:r>
      <w:r>
        <w:rPr>
          <w:rFonts w:hint="eastAsia" w:ascii="仿宋" w:hAnsi="仿宋" w:eastAsia="仿宋" w:cs="仿宋"/>
          <w:kern w:val="0"/>
          <w:sz w:val="28"/>
          <w:szCs w:val="28"/>
          <w:highlight w:val="none"/>
          <w:lang w:eastAsia="zh-Hans" w:bidi="ar"/>
        </w:rPr>
        <w:t>无主合同总价款且暂未发生业务的，扣除合同保证金。</w:t>
      </w:r>
    </w:p>
    <w:p w14:paraId="4C81CA4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2A3ABD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如乙方未按约定收缴违约金</w:t>
      </w:r>
      <w:r>
        <w:rPr>
          <w:rFonts w:hint="eastAsia" w:ascii="仿宋" w:hAnsi="仿宋" w:eastAsia="仿宋" w:cs="仿宋"/>
          <w:kern w:val="0"/>
          <w:sz w:val="28"/>
          <w:szCs w:val="28"/>
          <w:highlight w:val="none"/>
          <w:lang w:bidi="ar"/>
        </w:rPr>
        <w:t>的</w:t>
      </w:r>
      <w:r>
        <w:rPr>
          <w:rFonts w:hint="eastAsia" w:ascii="仿宋" w:hAnsi="仿宋" w:eastAsia="仿宋" w:cs="仿宋"/>
          <w:kern w:val="0"/>
          <w:sz w:val="28"/>
          <w:szCs w:val="28"/>
          <w:highlight w:val="none"/>
          <w:lang w:eastAsia="zh-Hans" w:bidi="ar"/>
        </w:rPr>
        <w:t>，乙方同意并认可</w:t>
      </w:r>
      <w:r>
        <w:rPr>
          <w:rFonts w:hint="eastAsia" w:ascii="仿宋" w:hAnsi="仿宋" w:eastAsia="仿宋" w:cs="仿宋"/>
          <w:kern w:val="0"/>
          <w:sz w:val="28"/>
          <w:szCs w:val="28"/>
          <w:highlight w:val="none"/>
          <w:lang w:bidi="ar"/>
        </w:rPr>
        <w:t>甲方</w:t>
      </w:r>
      <w:r>
        <w:rPr>
          <w:rFonts w:hint="eastAsia" w:ascii="仿宋" w:hAnsi="仿宋" w:eastAsia="仿宋" w:cs="仿宋"/>
          <w:kern w:val="0"/>
          <w:sz w:val="28"/>
          <w:szCs w:val="28"/>
          <w:highlight w:val="none"/>
          <w:lang w:eastAsia="zh-Hans" w:bidi="ar"/>
        </w:rPr>
        <w:t>使用预付款、应付款等款项冲抵违约金。</w:t>
      </w:r>
    </w:p>
    <w:p w14:paraId="2A8FFC1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70C62AE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7D6812F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1CAC791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1FAEBF8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0DF652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3DD30ACA">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6451C77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305D0EA5">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7D07AC8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2A738A8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6B174157">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7577FEA5">
      <w:pPr>
        <w:widowControl/>
        <w:spacing w:line="600" w:lineRule="exact"/>
        <w:ind w:firstLine="560" w:firstLineChars="200"/>
        <w:rPr>
          <w:rFonts w:hint="eastAsia" w:ascii="仿宋" w:hAnsi="仿宋" w:eastAsia="仿宋" w:cs="仿宋"/>
          <w:sz w:val="28"/>
          <w:szCs w:val="28"/>
          <w:highlight w:val="none"/>
          <w:lang w:bidi="ar"/>
        </w:rPr>
      </w:pPr>
    </w:p>
    <w:p w14:paraId="76329712">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0DDA801C">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12715B50">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460C5D0B">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75FC61F4">
      <w:pPr>
        <w:widowControl/>
        <w:spacing w:line="600" w:lineRule="exact"/>
        <w:ind w:firstLine="560" w:firstLineChars="200"/>
        <w:jc w:val="left"/>
        <w:rPr>
          <w:rFonts w:hint="eastAsia" w:ascii="仿宋" w:hAnsi="仿宋" w:eastAsia="仿宋" w:cs="仿宋"/>
          <w:sz w:val="28"/>
          <w:szCs w:val="28"/>
          <w:highlight w:val="none"/>
          <w:lang w:bidi="ar"/>
        </w:rPr>
      </w:pPr>
    </w:p>
    <w:p w14:paraId="61D17E4D">
      <w:pPr>
        <w:widowControl/>
        <w:spacing w:line="600" w:lineRule="exact"/>
        <w:ind w:firstLine="560" w:firstLineChars="200"/>
        <w:jc w:val="left"/>
        <w:rPr>
          <w:rFonts w:hint="eastAsia" w:ascii="仿宋" w:hAnsi="仿宋" w:eastAsia="仿宋" w:cs="仿宋"/>
          <w:sz w:val="28"/>
          <w:szCs w:val="28"/>
          <w:highlight w:val="none"/>
          <w:lang w:bidi="ar"/>
        </w:rPr>
      </w:pPr>
    </w:p>
    <w:p w14:paraId="06484F46">
      <w:pPr>
        <w:widowControl/>
        <w:spacing w:line="600" w:lineRule="exact"/>
        <w:jc w:val="left"/>
        <w:rPr>
          <w:rFonts w:hint="eastAsia" w:ascii="仿宋" w:hAnsi="仿宋" w:eastAsia="仿宋" w:cs="仿宋"/>
          <w:sz w:val="28"/>
          <w:szCs w:val="28"/>
          <w:highlight w:val="none"/>
          <w:lang w:bidi="ar"/>
        </w:rPr>
      </w:pPr>
    </w:p>
    <w:p w14:paraId="30E7A10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附件6</w:t>
      </w:r>
      <w:r>
        <w:rPr>
          <w:rFonts w:hint="eastAsia" w:ascii="仿宋" w:hAnsi="仿宋" w:eastAsia="仿宋" w:cs="仿宋"/>
          <w:sz w:val="28"/>
          <w:szCs w:val="28"/>
          <w:highlight w:val="none"/>
          <w:lang w:val="en-US" w:eastAsia="zh-CN"/>
        </w:rPr>
        <w:t xml:space="preserve">              </w:t>
      </w:r>
    </w:p>
    <w:p w14:paraId="6A32D66C">
      <w:pPr>
        <w:keepNext w:val="0"/>
        <w:keepLines w:val="0"/>
        <w:pageBreakBefore w:val="0"/>
        <w:kinsoku/>
        <w:bidi w:val="0"/>
        <w:spacing w:line="360" w:lineRule="auto"/>
        <w:ind w:left="0" w:leftChars="0" w:right="0" w:rightChars="0" w:firstLine="4498" w:firstLineChars="1600"/>
        <w:jc w:val="both"/>
        <w:textAlignment w:val="auto"/>
        <w:rPr>
          <w:rFonts w:hint="eastAsia"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承诺书</w:t>
      </w:r>
    </w:p>
    <w:p w14:paraId="3C60913D">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致</w:t>
      </w:r>
      <w:r>
        <w:rPr>
          <w:rFonts w:hint="eastAsia" w:ascii="仿宋" w:hAnsi="仿宋" w:eastAsia="仿宋" w:cs="仿宋"/>
          <w:sz w:val="28"/>
          <w:szCs w:val="28"/>
          <w:highlight w:val="none"/>
          <w:lang w:val="en-US" w:eastAsia="zh-CN" w:bidi="ar"/>
        </w:rPr>
        <w:t>内蒙古蒙牛乳业（集团）股份有限公司</w:t>
      </w:r>
      <w:r>
        <w:rPr>
          <w:rFonts w:hint="eastAsia" w:ascii="仿宋" w:hAnsi="仿宋" w:eastAsia="仿宋" w:cs="仿宋"/>
          <w:sz w:val="28"/>
          <w:szCs w:val="28"/>
          <w:highlight w:val="none"/>
          <w:lang w:eastAsia="zh-Hans" w:bidi="ar"/>
        </w:rPr>
        <w:t xml:space="preserve">：  </w:t>
      </w:r>
    </w:p>
    <w:p w14:paraId="32B5EA4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我单位</w:t>
      </w:r>
      <w:r>
        <w:rPr>
          <w:rFonts w:hint="eastAsia" w:ascii="仿宋" w:hAnsi="仿宋" w:eastAsia="仿宋" w:cs="仿宋"/>
          <w:color w:val="FF0000"/>
          <w:sz w:val="28"/>
          <w:szCs w:val="28"/>
          <w:highlight w:val="none"/>
          <w:u w:val="single"/>
          <w:lang w:eastAsia="zh-Hans" w:bidi="ar"/>
        </w:rPr>
        <w:t>（投标人全称）</w:t>
      </w:r>
      <w:r>
        <w:rPr>
          <w:rFonts w:hint="eastAsia" w:ascii="仿宋" w:hAnsi="仿宋" w:eastAsia="仿宋" w:cs="仿宋"/>
          <w:sz w:val="28"/>
          <w:szCs w:val="28"/>
          <w:highlight w:val="none"/>
          <w:lang w:eastAsia="zh-Hans" w:bidi="ar"/>
        </w:rPr>
        <w:t>已详细阅读并充分理解</w:t>
      </w:r>
      <w:r>
        <w:rPr>
          <w:rFonts w:hint="eastAsia" w:ascii="仿宋" w:hAnsi="仿宋" w:eastAsia="仿宋" w:cs="仿宋"/>
          <w:sz w:val="28"/>
          <w:szCs w:val="28"/>
          <w:highlight w:val="none"/>
          <w:lang w:eastAsia="zh-CN" w:bidi="ar"/>
        </w:rPr>
        <w:t>蒙牛乳业出行类活动采招项目(二次)（</w:t>
      </w:r>
      <w:r>
        <w:rPr>
          <w:rFonts w:hint="eastAsia" w:ascii="仿宋" w:hAnsi="仿宋" w:eastAsia="仿宋" w:cs="仿宋"/>
          <w:sz w:val="28"/>
          <w:szCs w:val="28"/>
          <w:highlight w:val="none"/>
          <w:lang w:val="en-US" w:eastAsia="zh-CN" w:bidi="ar"/>
        </w:rPr>
        <w:t>标段*）</w:t>
      </w:r>
      <w:r>
        <w:rPr>
          <w:rFonts w:hint="eastAsia" w:ascii="仿宋" w:hAnsi="仿宋" w:eastAsia="仿宋" w:cs="仿宋"/>
          <w:sz w:val="28"/>
          <w:szCs w:val="28"/>
          <w:highlight w:val="none"/>
          <w:lang w:eastAsia="zh-Hans" w:bidi="ar"/>
        </w:rPr>
        <w:t xml:space="preserve">谈判文件全部内容，自愿参与本次投标活动。现郑重承诺如下：  </w:t>
      </w:r>
    </w:p>
    <w:p w14:paraId="558B0169">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1.资料真实性承诺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我单位承诺所提交的资质证明、业绩文件及其他相关材料均真实、合法、有效，无任何虚假或误导性内容。如经核查存在不实信息，我方无条件接受取消竞谈资格及其他相关法律责任。  </w:t>
      </w:r>
    </w:p>
    <w:p w14:paraId="5086D58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2.文件完整性及时效性承诺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6B1C21C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3.通讯有效性承诺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7F6FEDB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4.诚信履约承诺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我单位将严格遵守国家法律法规及招标文件要求，诚信参与投标活动，不进行任何围标、串标或其他扰乱招标秩序的行为，自觉接受监督与管理。  </w:t>
      </w:r>
    </w:p>
    <w:p w14:paraId="3A371A7B">
      <w:pPr>
        <w:keepNext w:val="0"/>
        <w:keepLines w:val="0"/>
        <w:pageBreakBefore w:val="0"/>
        <w:widowControl/>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rPr>
      </w:pPr>
    </w:p>
    <w:p w14:paraId="3D175E06">
      <w:pPr>
        <w:keepNext w:val="0"/>
        <w:keepLines w:val="0"/>
        <w:pageBreakBefore w:val="0"/>
        <w:widowControl/>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人名称：</w:t>
      </w:r>
    </w:p>
    <w:p w14:paraId="2DF4317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p>
    <w:p w14:paraId="606FBE5F">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                              </w:t>
      </w: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人盖章：</w:t>
      </w:r>
    </w:p>
    <w:p w14:paraId="6D7F5AC0">
      <w:pPr>
        <w:spacing w:line="360" w:lineRule="exact"/>
        <w:rPr>
          <w:rFonts w:hint="eastAsia" w:ascii="仿宋" w:hAnsi="仿宋" w:eastAsia="仿宋" w:cs="仿宋"/>
          <w:sz w:val="28"/>
          <w:szCs w:val="28"/>
          <w:highlight w:val="none"/>
          <w:lang w:bidi="ar"/>
        </w:rPr>
      </w:pPr>
    </w:p>
    <w:bookmarkEnd w:id="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413C1"/>
    <w:multiLevelType w:val="singleLevel"/>
    <w:tmpl w:val="825413C1"/>
    <w:lvl w:ilvl="0" w:tentative="0">
      <w:start w:val="1"/>
      <w:numFmt w:val="decimal"/>
      <w:suff w:val="nothing"/>
      <w:lvlText w:val="%1、"/>
      <w:lvlJc w:val="left"/>
    </w:lvl>
  </w:abstractNum>
  <w:abstractNum w:abstractNumId="1">
    <w:nsid w:val="257E9BFA"/>
    <w:multiLevelType w:val="singleLevel"/>
    <w:tmpl w:val="257E9BFA"/>
    <w:lvl w:ilvl="0" w:tentative="0">
      <w:start w:val="3"/>
      <w:numFmt w:val="decimal"/>
      <w:suff w:val="nothing"/>
      <w:lvlText w:val="（%1）"/>
      <w:lvlJc w:val="left"/>
    </w:lvl>
  </w:abstractNum>
  <w:abstractNum w:abstractNumId="2">
    <w:nsid w:val="605E1371"/>
    <w:multiLevelType w:val="singleLevel"/>
    <w:tmpl w:val="605E1371"/>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4A2DD9"/>
    <w:rsid w:val="018D0F17"/>
    <w:rsid w:val="023A5536"/>
    <w:rsid w:val="025B398D"/>
    <w:rsid w:val="02ED1C9E"/>
    <w:rsid w:val="02F41C61"/>
    <w:rsid w:val="03396A75"/>
    <w:rsid w:val="035D3EC0"/>
    <w:rsid w:val="03650A39"/>
    <w:rsid w:val="036F3769"/>
    <w:rsid w:val="03716D43"/>
    <w:rsid w:val="03B039E5"/>
    <w:rsid w:val="03EE2141"/>
    <w:rsid w:val="03FF7F4D"/>
    <w:rsid w:val="0410030A"/>
    <w:rsid w:val="043B658C"/>
    <w:rsid w:val="0442248D"/>
    <w:rsid w:val="0488325F"/>
    <w:rsid w:val="04B630BD"/>
    <w:rsid w:val="04EC3C01"/>
    <w:rsid w:val="04F73278"/>
    <w:rsid w:val="05087233"/>
    <w:rsid w:val="05210C49"/>
    <w:rsid w:val="05503855"/>
    <w:rsid w:val="05739E1F"/>
    <w:rsid w:val="0613207D"/>
    <w:rsid w:val="06215549"/>
    <w:rsid w:val="064723F6"/>
    <w:rsid w:val="066159B7"/>
    <w:rsid w:val="068E16D4"/>
    <w:rsid w:val="06B540D2"/>
    <w:rsid w:val="06C13B3D"/>
    <w:rsid w:val="073C7668"/>
    <w:rsid w:val="074701C4"/>
    <w:rsid w:val="08646E76"/>
    <w:rsid w:val="087757EB"/>
    <w:rsid w:val="088D73C8"/>
    <w:rsid w:val="08B33959"/>
    <w:rsid w:val="08F2791F"/>
    <w:rsid w:val="08F70B00"/>
    <w:rsid w:val="092C697E"/>
    <w:rsid w:val="09442803"/>
    <w:rsid w:val="09A95281"/>
    <w:rsid w:val="09C60E63"/>
    <w:rsid w:val="09CD45A7"/>
    <w:rsid w:val="0A4C7BC2"/>
    <w:rsid w:val="0A984BB5"/>
    <w:rsid w:val="0AB108BF"/>
    <w:rsid w:val="0ABB6BEE"/>
    <w:rsid w:val="0AC13FC6"/>
    <w:rsid w:val="0ACC0BD7"/>
    <w:rsid w:val="0AE03EA3"/>
    <w:rsid w:val="0B177B03"/>
    <w:rsid w:val="0B386398"/>
    <w:rsid w:val="0BC02D2A"/>
    <w:rsid w:val="0BC615A2"/>
    <w:rsid w:val="0BD43040"/>
    <w:rsid w:val="0BE84410"/>
    <w:rsid w:val="0C086B2D"/>
    <w:rsid w:val="0C78283D"/>
    <w:rsid w:val="0C863C50"/>
    <w:rsid w:val="0C923886"/>
    <w:rsid w:val="0D182FCD"/>
    <w:rsid w:val="0D1B5FC6"/>
    <w:rsid w:val="0D572787"/>
    <w:rsid w:val="0D657E5E"/>
    <w:rsid w:val="0DB2155C"/>
    <w:rsid w:val="0DDF6A90"/>
    <w:rsid w:val="0DE25D12"/>
    <w:rsid w:val="0DF90060"/>
    <w:rsid w:val="0E027B99"/>
    <w:rsid w:val="0E343D40"/>
    <w:rsid w:val="0E8D781D"/>
    <w:rsid w:val="0EF64BFD"/>
    <w:rsid w:val="0F1A7BC5"/>
    <w:rsid w:val="0F98167A"/>
    <w:rsid w:val="0FCE36E6"/>
    <w:rsid w:val="0FFB56E1"/>
    <w:rsid w:val="0FFF6CF0"/>
    <w:rsid w:val="10073A8F"/>
    <w:rsid w:val="100A09EA"/>
    <w:rsid w:val="10282537"/>
    <w:rsid w:val="10A511EB"/>
    <w:rsid w:val="10AA19C2"/>
    <w:rsid w:val="10B13671"/>
    <w:rsid w:val="10B95F8E"/>
    <w:rsid w:val="10EA3C18"/>
    <w:rsid w:val="11002D49"/>
    <w:rsid w:val="11032FA4"/>
    <w:rsid w:val="114664E4"/>
    <w:rsid w:val="11551A52"/>
    <w:rsid w:val="118C11EC"/>
    <w:rsid w:val="11AC53EA"/>
    <w:rsid w:val="11CB4713"/>
    <w:rsid w:val="11D7587F"/>
    <w:rsid w:val="120A1B5C"/>
    <w:rsid w:val="1220376C"/>
    <w:rsid w:val="12667B87"/>
    <w:rsid w:val="127B536B"/>
    <w:rsid w:val="12A762DD"/>
    <w:rsid w:val="12EA1C6D"/>
    <w:rsid w:val="13143247"/>
    <w:rsid w:val="13207027"/>
    <w:rsid w:val="1323348A"/>
    <w:rsid w:val="1341487C"/>
    <w:rsid w:val="138E6A96"/>
    <w:rsid w:val="13B0761A"/>
    <w:rsid w:val="1429375F"/>
    <w:rsid w:val="14745DB2"/>
    <w:rsid w:val="148D1503"/>
    <w:rsid w:val="14A979BF"/>
    <w:rsid w:val="14DF1309"/>
    <w:rsid w:val="150B5B30"/>
    <w:rsid w:val="151B7D83"/>
    <w:rsid w:val="15266B2A"/>
    <w:rsid w:val="156D6E2E"/>
    <w:rsid w:val="15B4041D"/>
    <w:rsid w:val="15CC6FEB"/>
    <w:rsid w:val="161B22DB"/>
    <w:rsid w:val="164C557B"/>
    <w:rsid w:val="16923101"/>
    <w:rsid w:val="16F44753"/>
    <w:rsid w:val="171E4694"/>
    <w:rsid w:val="176723C0"/>
    <w:rsid w:val="17D4504B"/>
    <w:rsid w:val="17EC02EE"/>
    <w:rsid w:val="180528A8"/>
    <w:rsid w:val="183879D7"/>
    <w:rsid w:val="185540E5"/>
    <w:rsid w:val="18AA79BA"/>
    <w:rsid w:val="18D3419F"/>
    <w:rsid w:val="18FA6C07"/>
    <w:rsid w:val="194A03C4"/>
    <w:rsid w:val="19532FE4"/>
    <w:rsid w:val="199E4F47"/>
    <w:rsid w:val="19A12DEB"/>
    <w:rsid w:val="19C36058"/>
    <w:rsid w:val="19D516F7"/>
    <w:rsid w:val="1A5D446D"/>
    <w:rsid w:val="1A765C58"/>
    <w:rsid w:val="1A8E7D82"/>
    <w:rsid w:val="1AB01DE5"/>
    <w:rsid w:val="1ACE65BC"/>
    <w:rsid w:val="1ADA4D76"/>
    <w:rsid w:val="1AE87493"/>
    <w:rsid w:val="1BEC560A"/>
    <w:rsid w:val="1C5550AF"/>
    <w:rsid w:val="1C5759FE"/>
    <w:rsid w:val="1C624966"/>
    <w:rsid w:val="1C71170A"/>
    <w:rsid w:val="1C8848BD"/>
    <w:rsid w:val="1CD16706"/>
    <w:rsid w:val="1CD16F79"/>
    <w:rsid w:val="1D071B6B"/>
    <w:rsid w:val="1D197DFC"/>
    <w:rsid w:val="1D1A5680"/>
    <w:rsid w:val="1D504D89"/>
    <w:rsid w:val="1DE37937"/>
    <w:rsid w:val="1E7C4307"/>
    <w:rsid w:val="1E873B42"/>
    <w:rsid w:val="1EA908B4"/>
    <w:rsid w:val="1EAD441F"/>
    <w:rsid w:val="1F0D3196"/>
    <w:rsid w:val="1FA12306"/>
    <w:rsid w:val="1FA66331"/>
    <w:rsid w:val="1FB00451"/>
    <w:rsid w:val="1FB0093B"/>
    <w:rsid w:val="1FB218EF"/>
    <w:rsid w:val="1FDC3861"/>
    <w:rsid w:val="1FFF41D9"/>
    <w:rsid w:val="20B8181F"/>
    <w:rsid w:val="21025026"/>
    <w:rsid w:val="211F34ED"/>
    <w:rsid w:val="21380B95"/>
    <w:rsid w:val="213C38D3"/>
    <w:rsid w:val="21496E2B"/>
    <w:rsid w:val="21DE3799"/>
    <w:rsid w:val="21FA4BA2"/>
    <w:rsid w:val="21FA67F0"/>
    <w:rsid w:val="22055B57"/>
    <w:rsid w:val="227E06DD"/>
    <w:rsid w:val="228D4259"/>
    <w:rsid w:val="22942A4C"/>
    <w:rsid w:val="22964ED5"/>
    <w:rsid w:val="229E518B"/>
    <w:rsid w:val="23083C6E"/>
    <w:rsid w:val="231B152A"/>
    <w:rsid w:val="23753F06"/>
    <w:rsid w:val="23D52639"/>
    <w:rsid w:val="23FA5E66"/>
    <w:rsid w:val="241A2687"/>
    <w:rsid w:val="243C25FD"/>
    <w:rsid w:val="24805A88"/>
    <w:rsid w:val="249E281E"/>
    <w:rsid w:val="24B95773"/>
    <w:rsid w:val="24CA3613"/>
    <w:rsid w:val="25645F55"/>
    <w:rsid w:val="25735758"/>
    <w:rsid w:val="25D074A1"/>
    <w:rsid w:val="26037828"/>
    <w:rsid w:val="261A6178"/>
    <w:rsid w:val="264B11E3"/>
    <w:rsid w:val="26722306"/>
    <w:rsid w:val="26E42A84"/>
    <w:rsid w:val="272106A7"/>
    <w:rsid w:val="27A24E6D"/>
    <w:rsid w:val="27A26C1B"/>
    <w:rsid w:val="27AD2ECC"/>
    <w:rsid w:val="27C42128"/>
    <w:rsid w:val="27E1190B"/>
    <w:rsid w:val="28BC1F5F"/>
    <w:rsid w:val="28C50C85"/>
    <w:rsid w:val="28E66AE2"/>
    <w:rsid w:val="29453D02"/>
    <w:rsid w:val="294855A0"/>
    <w:rsid w:val="294E705B"/>
    <w:rsid w:val="29615F9B"/>
    <w:rsid w:val="2A0D2069"/>
    <w:rsid w:val="2A6429EA"/>
    <w:rsid w:val="2A76312F"/>
    <w:rsid w:val="2A9211C9"/>
    <w:rsid w:val="2AC8270A"/>
    <w:rsid w:val="2B2F00A1"/>
    <w:rsid w:val="2BB26B40"/>
    <w:rsid w:val="2BB33013"/>
    <w:rsid w:val="2BCB7DF6"/>
    <w:rsid w:val="2BD32E27"/>
    <w:rsid w:val="2C275941"/>
    <w:rsid w:val="2C4464F3"/>
    <w:rsid w:val="2C7174B9"/>
    <w:rsid w:val="2C83526D"/>
    <w:rsid w:val="2C92725E"/>
    <w:rsid w:val="2CCA11E6"/>
    <w:rsid w:val="2CDE377D"/>
    <w:rsid w:val="2D0D05CB"/>
    <w:rsid w:val="2D5F483D"/>
    <w:rsid w:val="2DA9474E"/>
    <w:rsid w:val="2DB27532"/>
    <w:rsid w:val="2DB9081B"/>
    <w:rsid w:val="2DD815E9"/>
    <w:rsid w:val="2DDD6996"/>
    <w:rsid w:val="2DEE0B87"/>
    <w:rsid w:val="2DFC4DDB"/>
    <w:rsid w:val="2DFD23AB"/>
    <w:rsid w:val="2DFD2DFD"/>
    <w:rsid w:val="2E134C05"/>
    <w:rsid w:val="2E216A9F"/>
    <w:rsid w:val="2E314855"/>
    <w:rsid w:val="2E5A289E"/>
    <w:rsid w:val="2E754011"/>
    <w:rsid w:val="2EA339A5"/>
    <w:rsid w:val="2ED909BB"/>
    <w:rsid w:val="2F2C2755"/>
    <w:rsid w:val="2F7D2448"/>
    <w:rsid w:val="2F903A2D"/>
    <w:rsid w:val="2F9E588D"/>
    <w:rsid w:val="2FEA5603"/>
    <w:rsid w:val="307512ED"/>
    <w:rsid w:val="30A070FC"/>
    <w:rsid w:val="30A95BF8"/>
    <w:rsid w:val="30AC45DC"/>
    <w:rsid w:val="310838D8"/>
    <w:rsid w:val="310B092C"/>
    <w:rsid w:val="3115220C"/>
    <w:rsid w:val="31383DEF"/>
    <w:rsid w:val="313D6FEC"/>
    <w:rsid w:val="31EC33C9"/>
    <w:rsid w:val="31F134B7"/>
    <w:rsid w:val="324F225D"/>
    <w:rsid w:val="32696CB3"/>
    <w:rsid w:val="32AE3E87"/>
    <w:rsid w:val="32BA12BD"/>
    <w:rsid w:val="32D06680"/>
    <w:rsid w:val="33923FE8"/>
    <w:rsid w:val="33A956CD"/>
    <w:rsid w:val="33FF1D43"/>
    <w:rsid w:val="34B41873"/>
    <w:rsid w:val="352F0261"/>
    <w:rsid w:val="35357F3F"/>
    <w:rsid w:val="35CF5631"/>
    <w:rsid w:val="35FE3BB6"/>
    <w:rsid w:val="36684EE8"/>
    <w:rsid w:val="37112707"/>
    <w:rsid w:val="373F07DB"/>
    <w:rsid w:val="374C2A5E"/>
    <w:rsid w:val="376D0FF4"/>
    <w:rsid w:val="3772763C"/>
    <w:rsid w:val="37995BB2"/>
    <w:rsid w:val="37B679C4"/>
    <w:rsid w:val="3830430D"/>
    <w:rsid w:val="38606463"/>
    <w:rsid w:val="38A21551"/>
    <w:rsid w:val="38BE5C45"/>
    <w:rsid w:val="38D62BC9"/>
    <w:rsid w:val="38EC6DB6"/>
    <w:rsid w:val="38FE7A4A"/>
    <w:rsid w:val="38FF5900"/>
    <w:rsid w:val="39131727"/>
    <w:rsid w:val="39247160"/>
    <w:rsid w:val="396B288F"/>
    <w:rsid w:val="39D2513E"/>
    <w:rsid w:val="39DB29D0"/>
    <w:rsid w:val="39EA2703"/>
    <w:rsid w:val="39EB4DEE"/>
    <w:rsid w:val="3A2D4A6A"/>
    <w:rsid w:val="3A3E6C77"/>
    <w:rsid w:val="3A3F6855"/>
    <w:rsid w:val="3A6137A5"/>
    <w:rsid w:val="3A7B52E8"/>
    <w:rsid w:val="3A8D5509"/>
    <w:rsid w:val="3B2319C9"/>
    <w:rsid w:val="3B247FD7"/>
    <w:rsid w:val="3BDC6748"/>
    <w:rsid w:val="3BF8729B"/>
    <w:rsid w:val="3BFE93B0"/>
    <w:rsid w:val="3C1A2DCC"/>
    <w:rsid w:val="3C75401A"/>
    <w:rsid w:val="3CBF1958"/>
    <w:rsid w:val="3CC64025"/>
    <w:rsid w:val="3D063914"/>
    <w:rsid w:val="3D1D3DFF"/>
    <w:rsid w:val="3D404AB5"/>
    <w:rsid w:val="3D416CA3"/>
    <w:rsid w:val="3D435FF7"/>
    <w:rsid w:val="3DA4749B"/>
    <w:rsid w:val="3DB500A1"/>
    <w:rsid w:val="3DDB481B"/>
    <w:rsid w:val="3DFA1107"/>
    <w:rsid w:val="3E0A4E69"/>
    <w:rsid w:val="3E5F496C"/>
    <w:rsid w:val="3ED765E4"/>
    <w:rsid w:val="3EE32A42"/>
    <w:rsid w:val="3EE531D5"/>
    <w:rsid w:val="3F02026F"/>
    <w:rsid w:val="3F4D8EB5"/>
    <w:rsid w:val="3F5538B3"/>
    <w:rsid w:val="3F584337"/>
    <w:rsid w:val="3F746593"/>
    <w:rsid w:val="3F8C71A2"/>
    <w:rsid w:val="3FBEB76C"/>
    <w:rsid w:val="3FDB8B05"/>
    <w:rsid w:val="3FF322B2"/>
    <w:rsid w:val="3FFF099C"/>
    <w:rsid w:val="402D0F68"/>
    <w:rsid w:val="4055115C"/>
    <w:rsid w:val="408D6263"/>
    <w:rsid w:val="409826B2"/>
    <w:rsid w:val="40A10301"/>
    <w:rsid w:val="41016B51"/>
    <w:rsid w:val="411B408F"/>
    <w:rsid w:val="4121425A"/>
    <w:rsid w:val="41295049"/>
    <w:rsid w:val="41312E22"/>
    <w:rsid w:val="414A4154"/>
    <w:rsid w:val="4195228E"/>
    <w:rsid w:val="419E675E"/>
    <w:rsid w:val="42113E59"/>
    <w:rsid w:val="4229496C"/>
    <w:rsid w:val="42450EE2"/>
    <w:rsid w:val="424D4759"/>
    <w:rsid w:val="4259760E"/>
    <w:rsid w:val="42794EEA"/>
    <w:rsid w:val="42CE37E1"/>
    <w:rsid w:val="42DD1321"/>
    <w:rsid w:val="431B30CC"/>
    <w:rsid w:val="433C6C69"/>
    <w:rsid w:val="435A1B2F"/>
    <w:rsid w:val="43996CCD"/>
    <w:rsid w:val="43AA7F9E"/>
    <w:rsid w:val="43E6C9C3"/>
    <w:rsid w:val="43FA23EB"/>
    <w:rsid w:val="441705B8"/>
    <w:rsid w:val="441C2F44"/>
    <w:rsid w:val="445B0426"/>
    <w:rsid w:val="44A1052F"/>
    <w:rsid w:val="450C2A0D"/>
    <w:rsid w:val="454A4722"/>
    <w:rsid w:val="454F7B26"/>
    <w:rsid w:val="456B28EB"/>
    <w:rsid w:val="45DB3EF9"/>
    <w:rsid w:val="45FB36A1"/>
    <w:rsid w:val="466955B1"/>
    <w:rsid w:val="46A00372"/>
    <w:rsid w:val="46B502C1"/>
    <w:rsid w:val="4729480B"/>
    <w:rsid w:val="473F0398"/>
    <w:rsid w:val="475F22C8"/>
    <w:rsid w:val="47CA38F8"/>
    <w:rsid w:val="47CA56A6"/>
    <w:rsid w:val="483B3D03"/>
    <w:rsid w:val="484C5130"/>
    <w:rsid w:val="486A6AD3"/>
    <w:rsid w:val="48907D03"/>
    <w:rsid w:val="48F454BF"/>
    <w:rsid w:val="490948F4"/>
    <w:rsid w:val="493D0B77"/>
    <w:rsid w:val="494B0A69"/>
    <w:rsid w:val="497C5C27"/>
    <w:rsid w:val="49B3009B"/>
    <w:rsid w:val="49DE5E98"/>
    <w:rsid w:val="49E40C09"/>
    <w:rsid w:val="4A355C0B"/>
    <w:rsid w:val="4A421B4B"/>
    <w:rsid w:val="4A6F3B8F"/>
    <w:rsid w:val="4A781E06"/>
    <w:rsid w:val="4AAE5753"/>
    <w:rsid w:val="4ACA6ADB"/>
    <w:rsid w:val="4AEA0B02"/>
    <w:rsid w:val="4AFA2747"/>
    <w:rsid w:val="4B2F253A"/>
    <w:rsid w:val="4B370BDC"/>
    <w:rsid w:val="4B3D274E"/>
    <w:rsid w:val="4B417145"/>
    <w:rsid w:val="4BB40B47"/>
    <w:rsid w:val="4BFE7B49"/>
    <w:rsid w:val="4C1E4213"/>
    <w:rsid w:val="4C3F323D"/>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8A5B90"/>
    <w:rsid w:val="4EC05AEB"/>
    <w:rsid w:val="4EDB196A"/>
    <w:rsid w:val="4EE64B01"/>
    <w:rsid w:val="4F083BE4"/>
    <w:rsid w:val="4F9E5658"/>
    <w:rsid w:val="4FAD34A3"/>
    <w:rsid w:val="4FF6B2ED"/>
    <w:rsid w:val="50115ABD"/>
    <w:rsid w:val="50151DDC"/>
    <w:rsid w:val="50184C79"/>
    <w:rsid w:val="5025247B"/>
    <w:rsid w:val="506E04B6"/>
    <w:rsid w:val="506F14E1"/>
    <w:rsid w:val="50FA57B3"/>
    <w:rsid w:val="51076554"/>
    <w:rsid w:val="511F2F07"/>
    <w:rsid w:val="51295B34"/>
    <w:rsid w:val="514B732D"/>
    <w:rsid w:val="51907961"/>
    <w:rsid w:val="51A115C7"/>
    <w:rsid w:val="51DC3539"/>
    <w:rsid w:val="51E1289C"/>
    <w:rsid w:val="522076DC"/>
    <w:rsid w:val="52270AA9"/>
    <w:rsid w:val="523F2C29"/>
    <w:rsid w:val="52615888"/>
    <w:rsid w:val="528140BC"/>
    <w:rsid w:val="52E44D65"/>
    <w:rsid w:val="53373E0C"/>
    <w:rsid w:val="536BA41F"/>
    <w:rsid w:val="538418DC"/>
    <w:rsid w:val="53E775E0"/>
    <w:rsid w:val="541F3A4B"/>
    <w:rsid w:val="54580A3D"/>
    <w:rsid w:val="548E3F00"/>
    <w:rsid w:val="54B073C5"/>
    <w:rsid w:val="55216A8A"/>
    <w:rsid w:val="552C79A0"/>
    <w:rsid w:val="557B2E61"/>
    <w:rsid w:val="559D7257"/>
    <w:rsid w:val="55D87B28"/>
    <w:rsid w:val="56A47D45"/>
    <w:rsid w:val="56D43DA7"/>
    <w:rsid w:val="56EF457F"/>
    <w:rsid w:val="56F0675F"/>
    <w:rsid w:val="56FF0435"/>
    <w:rsid w:val="57120E18"/>
    <w:rsid w:val="577643B2"/>
    <w:rsid w:val="577E64AD"/>
    <w:rsid w:val="579D3F41"/>
    <w:rsid w:val="57D927D1"/>
    <w:rsid w:val="57F60045"/>
    <w:rsid w:val="57FDA373"/>
    <w:rsid w:val="58207565"/>
    <w:rsid w:val="58244B4A"/>
    <w:rsid w:val="58606975"/>
    <w:rsid w:val="58711B6E"/>
    <w:rsid w:val="592261E4"/>
    <w:rsid w:val="59260BAB"/>
    <w:rsid w:val="596F4300"/>
    <w:rsid w:val="598A7839"/>
    <w:rsid w:val="598E7A8E"/>
    <w:rsid w:val="59931C67"/>
    <w:rsid w:val="599C0E6D"/>
    <w:rsid w:val="59E8609E"/>
    <w:rsid w:val="59F51258"/>
    <w:rsid w:val="5A3C25D1"/>
    <w:rsid w:val="5A4A3FF7"/>
    <w:rsid w:val="5A7645F8"/>
    <w:rsid w:val="5AE623A0"/>
    <w:rsid w:val="5B1D333C"/>
    <w:rsid w:val="5B2D3A58"/>
    <w:rsid w:val="5B8741A8"/>
    <w:rsid w:val="5BAD60A4"/>
    <w:rsid w:val="5BB0FDA4"/>
    <w:rsid w:val="5BBC0F6D"/>
    <w:rsid w:val="5BDC40BB"/>
    <w:rsid w:val="5BDFC069"/>
    <w:rsid w:val="5BF4460A"/>
    <w:rsid w:val="5BFD7D99"/>
    <w:rsid w:val="5C1473E0"/>
    <w:rsid w:val="5C1802E8"/>
    <w:rsid w:val="5C234A0C"/>
    <w:rsid w:val="5C2A57AD"/>
    <w:rsid w:val="5D1404EB"/>
    <w:rsid w:val="5D2522C4"/>
    <w:rsid w:val="5D7EB222"/>
    <w:rsid w:val="5D7F416C"/>
    <w:rsid w:val="5D8B7282"/>
    <w:rsid w:val="5D9B103D"/>
    <w:rsid w:val="5DD706C5"/>
    <w:rsid w:val="5DE141AF"/>
    <w:rsid w:val="5E2F22B0"/>
    <w:rsid w:val="5E351A19"/>
    <w:rsid w:val="5EC87A97"/>
    <w:rsid w:val="5F9023E4"/>
    <w:rsid w:val="5FAEFF39"/>
    <w:rsid w:val="5FAF13D7"/>
    <w:rsid w:val="5FD41360"/>
    <w:rsid w:val="60107A8F"/>
    <w:rsid w:val="60744264"/>
    <w:rsid w:val="60787ECC"/>
    <w:rsid w:val="608447A3"/>
    <w:rsid w:val="60931F2B"/>
    <w:rsid w:val="60A2499D"/>
    <w:rsid w:val="60FB3B62"/>
    <w:rsid w:val="610C61C0"/>
    <w:rsid w:val="610D4955"/>
    <w:rsid w:val="61135EB8"/>
    <w:rsid w:val="613555C5"/>
    <w:rsid w:val="61BE1BCC"/>
    <w:rsid w:val="61CC7834"/>
    <w:rsid w:val="61EA4FA7"/>
    <w:rsid w:val="6291178B"/>
    <w:rsid w:val="629E7A04"/>
    <w:rsid w:val="62B4342F"/>
    <w:rsid w:val="62C15E60"/>
    <w:rsid w:val="62CD2097"/>
    <w:rsid w:val="63023DC6"/>
    <w:rsid w:val="630B32EB"/>
    <w:rsid w:val="63113FE8"/>
    <w:rsid w:val="63275C4B"/>
    <w:rsid w:val="63317169"/>
    <w:rsid w:val="636D6C72"/>
    <w:rsid w:val="639D001D"/>
    <w:rsid w:val="639D633D"/>
    <w:rsid w:val="63F52BCD"/>
    <w:rsid w:val="648B0ACF"/>
    <w:rsid w:val="648F5856"/>
    <w:rsid w:val="64D616D7"/>
    <w:rsid w:val="64D74B64"/>
    <w:rsid w:val="64E05A77"/>
    <w:rsid w:val="64E37763"/>
    <w:rsid w:val="65426D6C"/>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88D02FE"/>
    <w:rsid w:val="68AA7102"/>
    <w:rsid w:val="69186302"/>
    <w:rsid w:val="691E364C"/>
    <w:rsid w:val="694E1157"/>
    <w:rsid w:val="69746A9E"/>
    <w:rsid w:val="69845BA5"/>
    <w:rsid w:val="698D4ECD"/>
    <w:rsid w:val="6996689F"/>
    <w:rsid w:val="69990F25"/>
    <w:rsid w:val="69AE3F6C"/>
    <w:rsid w:val="69DD2570"/>
    <w:rsid w:val="69F569D8"/>
    <w:rsid w:val="6A34643D"/>
    <w:rsid w:val="6A687275"/>
    <w:rsid w:val="6AC97A69"/>
    <w:rsid w:val="6ADD3704"/>
    <w:rsid w:val="6AE6019A"/>
    <w:rsid w:val="6B170353"/>
    <w:rsid w:val="6B564A4D"/>
    <w:rsid w:val="6BC03605"/>
    <w:rsid w:val="6BCB1646"/>
    <w:rsid w:val="6C3D028D"/>
    <w:rsid w:val="6C522E09"/>
    <w:rsid w:val="6CA30A4B"/>
    <w:rsid w:val="6CB371AB"/>
    <w:rsid w:val="6CB724A7"/>
    <w:rsid w:val="6CFC7FBB"/>
    <w:rsid w:val="6D183679"/>
    <w:rsid w:val="6D2531FB"/>
    <w:rsid w:val="6D306F82"/>
    <w:rsid w:val="6D7A5963"/>
    <w:rsid w:val="6D8F4B19"/>
    <w:rsid w:val="6DCF1576"/>
    <w:rsid w:val="6DDF43C8"/>
    <w:rsid w:val="6E352CE2"/>
    <w:rsid w:val="6E3B6A4F"/>
    <w:rsid w:val="6E410FCF"/>
    <w:rsid w:val="6E86276D"/>
    <w:rsid w:val="6EAD34A8"/>
    <w:rsid w:val="6ECA001B"/>
    <w:rsid w:val="6EF0078F"/>
    <w:rsid w:val="6EF401B0"/>
    <w:rsid w:val="6F280D81"/>
    <w:rsid w:val="6F3713AB"/>
    <w:rsid w:val="6F4E05BA"/>
    <w:rsid w:val="6F5969EF"/>
    <w:rsid w:val="6FBF0E3C"/>
    <w:rsid w:val="6FFB1E15"/>
    <w:rsid w:val="70025ED8"/>
    <w:rsid w:val="70323074"/>
    <w:rsid w:val="70412835"/>
    <w:rsid w:val="704459D8"/>
    <w:rsid w:val="705F07D2"/>
    <w:rsid w:val="70612CDA"/>
    <w:rsid w:val="70785D38"/>
    <w:rsid w:val="70A92A27"/>
    <w:rsid w:val="70CB5E68"/>
    <w:rsid w:val="70D62B40"/>
    <w:rsid w:val="712A4D3B"/>
    <w:rsid w:val="71350900"/>
    <w:rsid w:val="714B04FA"/>
    <w:rsid w:val="715D0DD2"/>
    <w:rsid w:val="717B07AB"/>
    <w:rsid w:val="718669C1"/>
    <w:rsid w:val="71CE3BD4"/>
    <w:rsid w:val="71DB931F"/>
    <w:rsid w:val="71DE7EA3"/>
    <w:rsid w:val="729D04D2"/>
    <w:rsid w:val="72C3112C"/>
    <w:rsid w:val="72C70CBE"/>
    <w:rsid w:val="732628EC"/>
    <w:rsid w:val="73584C2C"/>
    <w:rsid w:val="73D21B99"/>
    <w:rsid w:val="73DD2FAD"/>
    <w:rsid w:val="73F75DEF"/>
    <w:rsid w:val="74055B35"/>
    <w:rsid w:val="740C6EC3"/>
    <w:rsid w:val="740D3510"/>
    <w:rsid w:val="74CE5F27"/>
    <w:rsid w:val="74FD15D8"/>
    <w:rsid w:val="753669ED"/>
    <w:rsid w:val="7576297E"/>
    <w:rsid w:val="75864A53"/>
    <w:rsid w:val="75CA4333"/>
    <w:rsid w:val="75FD2E9D"/>
    <w:rsid w:val="75FE2E23"/>
    <w:rsid w:val="766178F7"/>
    <w:rsid w:val="76621A2C"/>
    <w:rsid w:val="768C3BB5"/>
    <w:rsid w:val="76947A22"/>
    <w:rsid w:val="769A7FC0"/>
    <w:rsid w:val="76D33CC8"/>
    <w:rsid w:val="76FF4ABD"/>
    <w:rsid w:val="770B2BD2"/>
    <w:rsid w:val="771D6AEB"/>
    <w:rsid w:val="773C186D"/>
    <w:rsid w:val="77876861"/>
    <w:rsid w:val="77A25CDB"/>
    <w:rsid w:val="78613FB7"/>
    <w:rsid w:val="78772AEC"/>
    <w:rsid w:val="78A4109E"/>
    <w:rsid w:val="78A66269"/>
    <w:rsid w:val="79182DF3"/>
    <w:rsid w:val="79266268"/>
    <w:rsid w:val="792FF283"/>
    <w:rsid w:val="797D44CB"/>
    <w:rsid w:val="797DA5C9"/>
    <w:rsid w:val="7981037A"/>
    <w:rsid w:val="79A42538"/>
    <w:rsid w:val="79A47C92"/>
    <w:rsid w:val="79A656C4"/>
    <w:rsid w:val="79C75763"/>
    <w:rsid w:val="79EE2BC7"/>
    <w:rsid w:val="79FD2ABD"/>
    <w:rsid w:val="7A1A573F"/>
    <w:rsid w:val="7A421974"/>
    <w:rsid w:val="7AAF2A0F"/>
    <w:rsid w:val="7AE11A5F"/>
    <w:rsid w:val="7B286E76"/>
    <w:rsid w:val="7B40084D"/>
    <w:rsid w:val="7B78265F"/>
    <w:rsid w:val="7B7C1CC3"/>
    <w:rsid w:val="7BB8016E"/>
    <w:rsid w:val="7BD37E14"/>
    <w:rsid w:val="7BF81913"/>
    <w:rsid w:val="7BFBAE69"/>
    <w:rsid w:val="7C0F6C70"/>
    <w:rsid w:val="7C765821"/>
    <w:rsid w:val="7C7976D2"/>
    <w:rsid w:val="7C7F5324"/>
    <w:rsid w:val="7C914409"/>
    <w:rsid w:val="7CDC616D"/>
    <w:rsid w:val="7CE51FDE"/>
    <w:rsid w:val="7CF130FA"/>
    <w:rsid w:val="7D050731"/>
    <w:rsid w:val="7D0F523E"/>
    <w:rsid w:val="7D20578D"/>
    <w:rsid w:val="7D347005"/>
    <w:rsid w:val="7D6C33E3"/>
    <w:rsid w:val="7D9615AC"/>
    <w:rsid w:val="7DAC5273"/>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9423"/>
    <w:rsid w:val="7F7A5966"/>
    <w:rsid w:val="7F7D0C75"/>
    <w:rsid w:val="7F7E6261"/>
    <w:rsid w:val="7FAF3EE4"/>
    <w:rsid w:val="7FB596E7"/>
    <w:rsid w:val="7FB9308F"/>
    <w:rsid w:val="7FBF23DF"/>
    <w:rsid w:val="7FC62B10"/>
    <w:rsid w:val="7FD22643"/>
    <w:rsid w:val="7FDD0524"/>
    <w:rsid w:val="7FE86F49"/>
    <w:rsid w:val="7FF04C29"/>
    <w:rsid w:val="7FF4F9CB"/>
    <w:rsid w:val="7FF569BE"/>
    <w:rsid w:val="7FF5B658"/>
    <w:rsid w:val="877F9A56"/>
    <w:rsid w:val="8DA8B56F"/>
    <w:rsid w:val="8FEE8D2D"/>
    <w:rsid w:val="ACFF2E30"/>
    <w:rsid w:val="ACFFC676"/>
    <w:rsid w:val="AD9F27D8"/>
    <w:rsid w:val="B1F06380"/>
    <w:rsid w:val="B67B4088"/>
    <w:rsid w:val="B6A51249"/>
    <w:rsid w:val="B7FF5E2D"/>
    <w:rsid w:val="BD9F2D53"/>
    <w:rsid w:val="BDDEC814"/>
    <w:rsid w:val="BEDB0EAF"/>
    <w:rsid w:val="BFF9A8E6"/>
    <w:rsid w:val="BFFF3749"/>
    <w:rsid w:val="C77F89FF"/>
    <w:rsid w:val="CBEB551F"/>
    <w:rsid w:val="CD6F918B"/>
    <w:rsid w:val="CFFF4268"/>
    <w:rsid w:val="D1D61F11"/>
    <w:rsid w:val="D1ED4EEC"/>
    <w:rsid w:val="D29B545D"/>
    <w:rsid w:val="D472FF7E"/>
    <w:rsid w:val="D7BC42E9"/>
    <w:rsid w:val="D8962413"/>
    <w:rsid w:val="D9EB3A25"/>
    <w:rsid w:val="D9EF5EAE"/>
    <w:rsid w:val="DAFD239E"/>
    <w:rsid w:val="DDD7CCD9"/>
    <w:rsid w:val="DE9A5D62"/>
    <w:rsid w:val="DE9EEA66"/>
    <w:rsid w:val="DEBCA0EF"/>
    <w:rsid w:val="DEF63270"/>
    <w:rsid w:val="DF9FE184"/>
    <w:rsid w:val="DFF13DA1"/>
    <w:rsid w:val="DFF7FE04"/>
    <w:rsid w:val="E3FD47D4"/>
    <w:rsid w:val="E5F83C05"/>
    <w:rsid w:val="E5FF5810"/>
    <w:rsid w:val="E61AA7BB"/>
    <w:rsid w:val="EB7FC209"/>
    <w:rsid w:val="EBCFB6A8"/>
    <w:rsid w:val="EE6D2BD9"/>
    <w:rsid w:val="EFCF9639"/>
    <w:rsid w:val="EFDBC5C2"/>
    <w:rsid w:val="EFEC3728"/>
    <w:rsid w:val="EFEFB90C"/>
    <w:rsid w:val="EFFF66B7"/>
    <w:rsid w:val="F2FF045B"/>
    <w:rsid w:val="F537BD69"/>
    <w:rsid w:val="F6FBB079"/>
    <w:rsid w:val="F7DA5EA5"/>
    <w:rsid w:val="F7EF87E1"/>
    <w:rsid w:val="F994FE0F"/>
    <w:rsid w:val="FA7FE1D6"/>
    <w:rsid w:val="FAEF935E"/>
    <w:rsid w:val="FAF26138"/>
    <w:rsid w:val="FB4FF6EF"/>
    <w:rsid w:val="FB9FEDFB"/>
    <w:rsid w:val="FBDFBDBD"/>
    <w:rsid w:val="FBFF4ABC"/>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FFFD1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22</Pages>
  <Words>9954</Words>
  <Characters>10725</Characters>
  <Lines>63</Lines>
  <Paragraphs>17</Paragraphs>
  <TotalTime>1</TotalTime>
  <ScaleCrop>false</ScaleCrop>
  <LinksUpToDate>false</LinksUpToDate>
  <CharactersWithSpaces>11393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2021-12-31T06:17:00Z</dcterms:created>
  <dc:creator>刘海燕</dc:creator>
  <cp:lastModifiedBy>_______  姓张</cp:lastModifiedBy>
  <dcterms:modified xsi:type="dcterms:W3CDTF">2025-06-13T08:56:19Z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1584A0BA1BF44BDE9A04FA8ED48CDBFC_13</vt:lpwstr>
  </property>
  <property fmtid="{D5CDD505-2E9C-101B-9397-08002B2CF9AE}" pid="4" name="KSOTemplateDocerSaveRecord">
    <vt:lpwstr>eyJoZGlkIjoiM2Y3ZTZiMTVkNGNlYTEwZWUwNThmNzU4ZTRmMjMwYjUiLCJ1c2VySWQiOiIzMjA3MDE2NTcifQ==</vt:lpwstr>
  </property>
</Properties>
</file>