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A2AE3">
      <w:pPr>
        <w:widowControl/>
        <w:shd w:val="clear" w:color="auto" w:fill="FFFFFF"/>
        <w:snapToGrid w:val="0"/>
        <w:spacing w:line="360" w:lineRule="auto"/>
        <w:jc w:val="center"/>
        <w:rPr>
          <w:rFonts w:hint="eastAsia" w:ascii="宋体" w:hAnsi="宋体" w:cs="宋体"/>
          <w:b/>
          <w:bCs/>
          <w:kern w:val="0"/>
          <w:sz w:val="36"/>
          <w:szCs w:val="36"/>
        </w:rPr>
      </w:pPr>
      <w:r>
        <w:rPr>
          <w:rFonts w:hint="eastAsia" w:ascii="宋体" w:hAnsi="宋体" w:cs="宋体"/>
          <w:b/>
          <w:bCs/>
          <w:kern w:val="0"/>
          <w:sz w:val="36"/>
          <w:szCs w:val="36"/>
        </w:rPr>
        <w:t>蒙牛乳业低温北京工厂厂区道路维修项目</w:t>
      </w:r>
    </w:p>
    <w:p w14:paraId="1651E749">
      <w:pPr>
        <w:widowControl/>
        <w:shd w:val="clear" w:color="auto" w:fill="FFFFFF"/>
        <w:snapToGrid w:val="0"/>
        <w:spacing w:line="360" w:lineRule="auto"/>
        <w:jc w:val="center"/>
        <w:rPr>
          <w:rFonts w:ascii="仿宋_GB2312" w:hAnsi="宋体" w:eastAsia="仿宋_GB2312" w:cs="宋体"/>
          <w:b/>
          <w:bCs/>
          <w:color w:val="FF0000"/>
          <w:kern w:val="0"/>
          <w:sz w:val="10"/>
          <w:szCs w:val="10"/>
        </w:rPr>
      </w:pPr>
      <w:r>
        <w:rPr>
          <w:rFonts w:hint="eastAsia" w:ascii="宋体" w:hAnsi="宋体" w:cs="宋体"/>
          <w:b/>
          <w:bCs/>
          <w:kern w:val="0"/>
          <w:sz w:val="36"/>
          <w:szCs w:val="36"/>
        </w:rPr>
        <w:t>竞争性谈判信息公告</w:t>
      </w:r>
    </w:p>
    <w:p w14:paraId="0F2DBDC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内蒙古华晟工程项目管理有限公司受内蒙古蒙牛乳业（集团）股份有限公司委托，现对蒙牛乳业低温北京工厂厂区道路维修项目进行竞争性谈判, 欢迎符合资格条件的投标人参加。</w:t>
      </w:r>
    </w:p>
    <w:p w14:paraId="138ECBA7">
      <w:pPr>
        <w:spacing w:line="360" w:lineRule="auto"/>
        <w:ind w:firstLine="562" w:firstLineChars="200"/>
        <w:rPr>
          <w:rFonts w:hint="eastAsia" w:ascii="仿宋" w:hAnsi="仿宋" w:eastAsia="仿宋" w:cs="仿宋"/>
          <w:b w:val="0"/>
          <w:bCs/>
          <w:sz w:val="28"/>
          <w:szCs w:val="28"/>
          <w:lang w:eastAsia="zh-CN"/>
        </w:rPr>
      </w:pPr>
      <w:r>
        <w:rPr>
          <w:rFonts w:hint="eastAsia" w:ascii="仿宋" w:hAnsi="仿宋" w:eastAsia="仿宋" w:cs="仿宋"/>
          <w:b/>
          <w:sz w:val="28"/>
          <w:szCs w:val="28"/>
        </w:rPr>
        <w:t>一、项目编号：</w:t>
      </w:r>
      <w:r>
        <w:rPr>
          <w:rFonts w:hint="eastAsia" w:ascii="仿宋" w:hAnsi="仿宋" w:eastAsia="仿宋" w:cs="仿宋"/>
          <w:b w:val="0"/>
          <w:bCs/>
          <w:sz w:val="28"/>
          <w:szCs w:val="28"/>
        </w:rPr>
        <w:t>MNCGJH-20250613-0004</w:t>
      </w:r>
    </w:p>
    <w:p w14:paraId="07DE26C7">
      <w:pPr>
        <w:spacing w:line="360" w:lineRule="auto"/>
        <w:ind w:firstLine="562" w:firstLineChars="200"/>
        <w:rPr>
          <w:rFonts w:hint="eastAsia" w:ascii="仿宋" w:hAnsi="仿宋" w:eastAsia="仿宋" w:cs="仿宋"/>
          <w:b w:val="0"/>
          <w:bCs/>
          <w:sz w:val="28"/>
          <w:szCs w:val="28"/>
          <w:lang w:val="en-US" w:eastAsia="zh-CN"/>
        </w:rPr>
      </w:pPr>
      <w:r>
        <w:rPr>
          <w:rFonts w:hint="eastAsia" w:ascii="仿宋" w:hAnsi="仿宋" w:eastAsia="仿宋" w:cs="仿宋"/>
          <w:b/>
          <w:sz w:val="28"/>
          <w:szCs w:val="28"/>
        </w:rPr>
        <w:t>二、项目名称：</w:t>
      </w:r>
      <w:r>
        <w:rPr>
          <w:rFonts w:hint="eastAsia" w:ascii="仿宋" w:hAnsi="仿宋" w:eastAsia="仿宋" w:cs="仿宋"/>
          <w:b w:val="0"/>
          <w:bCs/>
          <w:sz w:val="28"/>
          <w:szCs w:val="28"/>
        </w:rPr>
        <w:t>蒙牛乳业低温北京工厂厂区道路维修项目</w:t>
      </w:r>
    </w:p>
    <w:p w14:paraId="607F5DE9">
      <w:pPr>
        <w:spacing w:line="360" w:lineRule="auto"/>
        <w:ind w:firstLine="562" w:firstLineChars="200"/>
        <w:rPr>
          <w:rFonts w:hint="eastAsia" w:ascii="仿宋" w:hAnsi="仿宋" w:eastAsia="仿宋" w:cs="仿宋"/>
          <w:b/>
          <w:sz w:val="30"/>
          <w:szCs w:val="30"/>
        </w:rPr>
      </w:pPr>
      <w:r>
        <w:rPr>
          <w:rFonts w:hint="eastAsia" w:ascii="仿宋" w:hAnsi="仿宋" w:eastAsia="仿宋" w:cs="仿宋"/>
          <w:b/>
          <w:sz w:val="28"/>
          <w:szCs w:val="28"/>
        </w:rPr>
        <w:t>三、项目概况</w:t>
      </w:r>
      <w:r>
        <w:rPr>
          <w:rFonts w:hint="eastAsia" w:ascii="仿宋" w:hAnsi="仿宋" w:eastAsia="仿宋" w:cs="仿宋"/>
          <w:b/>
          <w:bCs w:val="0"/>
          <w:sz w:val="30"/>
          <w:szCs w:val="30"/>
        </w:rPr>
        <w:t>：</w:t>
      </w:r>
    </w:p>
    <w:p w14:paraId="64C0E6F8">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1、概况：</w:t>
      </w:r>
    </w:p>
    <w:p w14:paraId="708BE597">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本项目为蒙牛乳业低温北京工厂厂区道路因破损严重需维修。</w:t>
      </w:r>
    </w:p>
    <w:p w14:paraId="4967D963">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2、采购范围：</w:t>
      </w:r>
    </w:p>
    <w:p w14:paraId="45053F2E">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（1）沥青路面、混凝土路面、雨水口的拆除翻新；</w:t>
      </w:r>
    </w:p>
    <w:p w14:paraId="225BA0FA">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（2）挡车杆、草坪砖的拆除</w:t>
      </w:r>
    </w:p>
    <w:p w14:paraId="0B21CB07">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（3）新增道路标线；</w:t>
      </w:r>
    </w:p>
    <w:p w14:paraId="7C8862CB">
      <w:p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3、工期：5天。</w:t>
      </w:r>
    </w:p>
    <w:p w14:paraId="12E90E44">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545A3B74">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投标人必须是在中华人民共和国境内注册的具有独立法人资格的企</w:t>
      </w:r>
      <w:r>
        <w:rPr>
          <w:rFonts w:hint="eastAsia" w:ascii="仿宋" w:hAnsi="仿宋" w:eastAsia="仿宋" w:cs="仿宋"/>
          <w:sz w:val="28"/>
          <w:szCs w:val="28"/>
          <w:lang w:val="en-US" w:eastAsia="zh-CN"/>
        </w:rPr>
        <w:t>事</w:t>
      </w:r>
      <w:r>
        <w:rPr>
          <w:rFonts w:hint="eastAsia" w:ascii="仿宋" w:hAnsi="仿宋" w:eastAsia="仿宋" w:cs="仿宋"/>
          <w:sz w:val="28"/>
          <w:szCs w:val="28"/>
        </w:rPr>
        <w:t>业单位；</w:t>
      </w:r>
    </w:p>
    <w:p w14:paraId="11019E5A">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投标人须具备增值税一般纳税人资格</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且为正常纳税企业</w:t>
      </w:r>
      <w:r>
        <w:rPr>
          <w:rFonts w:hint="eastAsia" w:ascii="仿宋" w:hAnsi="仿宋" w:eastAsia="仿宋" w:cs="仿宋"/>
          <w:sz w:val="28"/>
          <w:szCs w:val="28"/>
        </w:rPr>
        <w:t>；</w:t>
      </w:r>
    </w:p>
    <w:p w14:paraId="61654685">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（3）投标人授权委托人必须是本企业在职人员；</w:t>
      </w:r>
    </w:p>
    <w:p w14:paraId="6D0E942A">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（4）投标人</w:t>
      </w:r>
      <w:r>
        <w:rPr>
          <w:rFonts w:hint="eastAsia" w:ascii="仿宋" w:hAnsi="仿宋" w:eastAsia="仿宋" w:cs="仿宋"/>
          <w:sz w:val="28"/>
          <w:szCs w:val="28"/>
        </w:rPr>
        <w:t>须具有建设行政主管部门颁发的建筑工程施工总承包乙级及以上资质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rPr>
        <w:t>级及以上资质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或市政公用工程施工总承包</w:t>
      </w:r>
      <w:r>
        <w:rPr>
          <w:rFonts w:hint="eastAsia" w:ascii="仿宋" w:hAnsi="仿宋" w:eastAsia="仿宋" w:cs="仿宋"/>
          <w:sz w:val="28"/>
          <w:szCs w:val="28"/>
        </w:rPr>
        <w:t>乙级及以上资质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rPr>
        <w:t>级及以上资质</w:t>
      </w:r>
      <w:r>
        <w:rPr>
          <w:rFonts w:hint="eastAsia" w:ascii="仿宋" w:hAnsi="仿宋" w:eastAsia="仿宋" w:cs="仿宋"/>
          <w:sz w:val="28"/>
          <w:szCs w:val="28"/>
          <w:lang w:eastAsia="zh-CN"/>
        </w:rPr>
        <w:t>）</w:t>
      </w:r>
      <w:r>
        <w:rPr>
          <w:rFonts w:hint="eastAsia" w:ascii="仿宋" w:hAnsi="仿宋" w:eastAsia="仿宋" w:cs="仿宋"/>
          <w:sz w:val="28"/>
          <w:szCs w:val="28"/>
        </w:rPr>
        <w:t>，且资质证书在有效期内；</w:t>
      </w:r>
    </w:p>
    <w:p w14:paraId="5671BE89">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投标人须具有有效的安全生产许可证；</w:t>
      </w:r>
    </w:p>
    <w:p w14:paraId="7CB3D06B">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投标人须具备</w:t>
      </w:r>
      <w:r>
        <w:rPr>
          <w:rFonts w:hint="eastAsia" w:ascii="仿宋" w:hAnsi="仿宋" w:eastAsia="仿宋" w:cs="仿宋"/>
          <w:sz w:val="28"/>
          <w:szCs w:val="28"/>
          <w:lang w:val="en-US" w:eastAsia="zh-CN"/>
        </w:rPr>
        <w:t>近三年（</w:t>
      </w:r>
      <w:r>
        <w:rPr>
          <w:rFonts w:hint="eastAsia"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1月1日—</w:t>
      </w:r>
      <w:r>
        <w:rPr>
          <w:rFonts w:hint="eastAsia" w:ascii="仿宋" w:hAnsi="仿宋" w:eastAsia="仿宋" w:cs="仿宋"/>
          <w:sz w:val="28"/>
          <w:szCs w:val="28"/>
        </w:rPr>
        <w:t>至今</w:t>
      </w:r>
      <w:r>
        <w:rPr>
          <w:rFonts w:hint="eastAsia" w:ascii="仿宋" w:hAnsi="仿宋" w:eastAsia="仿宋" w:cs="仿宋"/>
          <w:sz w:val="28"/>
          <w:szCs w:val="28"/>
          <w:lang w:val="en-US" w:eastAsia="zh-CN"/>
        </w:rPr>
        <w:t>）2</w:t>
      </w:r>
      <w:r>
        <w:rPr>
          <w:rFonts w:hint="eastAsia" w:ascii="仿宋" w:hAnsi="仿宋" w:eastAsia="仿宋" w:cs="仿宋"/>
          <w:sz w:val="28"/>
          <w:szCs w:val="28"/>
        </w:rPr>
        <w:t>个及以上类似项目业绩</w:t>
      </w:r>
      <w:r>
        <w:rPr>
          <w:rFonts w:hint="eastAsia" w:ascii="仿宋" w:hAnsi="仿宋" w:eastAsia="仿宋" w:cs="仿宋"/>
          <w:color w:val="000000"/>
          <w:sz w:val="28"/>
          <w:szCs w:val="28"/>
        </w:rPr>
        <w:t>（以合同为准，提供完整版合同，标准合同模版可省略通用条款部分）</w:t>
      </w:r>
      <w:r>
        <w:rPr>
          <w:rFonts w:hint="eastAsia" w:ascii="仿宋" w:hAnsi="仿宋" w:eastAsia="仿宋" w:cs="仿宋"/>
          <w:sz w:val="28"/>
          <w:szCs w:val="28"/>
        </w:rPr>
        <w:t>；</w:t>
      </w:r>
    </w:p>
    <w:p w14:paraId="2DD9CECE">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投标人近三年须具有良好的财务状况</w:t>
      </w:r>
      <w:r>
        <w:rPr>
          <w:rFonts w:hint="eastAsia" w:ascii="仿宋" w:hAnsi="仿宋" w:eastAsia="仿宋" w:cs="仿宋"/>
          <w:sz w:val="28"/>
          <w:szCs w:val="28"/>
        </w:rPr>
        <w:t>；</w:t>
      </w:r>
    </w:p>
    <w:p w14:paraId="5A4A66ED">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投标人在“中华人民共和国应急管理部（https://www.mem.gov.cn/）”近一年内无公开曝光的安全事件</w:t>
      </w:r>
      <w:r>
        <w:rPr>
          <w:rFonts w:hint="eastAsia" w:ascii="仿宋" w:hAnsi="仿宋" w:eastAsia="仿宋" w:cs="仿宋"/>
          <w:sz w:val="28"/>
          <w:szCs w:val="28"/>
          <w:lang w:val="en-US" w:eastAsia="zh-CN"/>
        </w:rPr>
        <w:t>；</w:t>
      </w:r>
    </w:p>
    <w:p w14:paraId="216B4CC2">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投标人未被列入国家企业信用信息公示系统（</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"http://www.gsxt.gov.cn/index.html%EF%BC%89%E4%B8%A5%E9%87%8D%E8%BF%9D%E6%B3%95%E5%A4%B1%E4%BF%A1%E4%BC%81%E4%B8%9A%E5%90%8D%E5%8D%95"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http://www.gsxt.gov.cn/index.html）严重违法失信企业名单</w:t>
      </w:r>
      <w:r>
        <w:rPr>
          <w:rFonts w:hint="eastAsia" w:ascii="仿宋" w:hAnsi="仿宋" w:eastAsia="仿宋" w:cs="仿宋"/>
          <w:sz w:val="28"/>
          <w:szCs w:val="28"/>
        </w:rPr>
        <w:fldChar w:fldCharType="end"/>
      </w:r>
      <w:r>
        <w:rPr>
          <w:rFonts w:hint="eastAsia" w:ascii="仿宋" w:hAnsi="仿宋" w:eastAsia="仿宋" w:cs="仿宋"/>
          <w:sz w:val="28"/>
          <w:szCs w:val="28"/>
        </w:rPr>
        <w:t>。</w:t>
      </w:r>
    </w:p>
    <w:p w14:paraId="46B5A70B">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（10）本次项目不接受联合体竞谈，不允许分包或转包</w:t>
      </w:r>
      <w:r>
        <w:rPr>
          <w:rFonts w:hint="eastAsia" w:ascii="仿宋" w:hAnsi="仿宋" w:eastAsia="仿宋" w:cs="仿宋"/>
          <w:sz w:val="28"/>
          <w:szCs w:val="28"/>
        </w:rPr>
        <w:t>。</w:t>
      </w:r>
    </w:p>
    <w:p w14:paraId="4B448CF7">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r>
        <w:rPr>
          <w:rFonts w:hint="eastAsia" w:ascii="仿宋" w:hAnsi="仿宋" w:eastAsia="仿宋" w:cs="仿宋"/>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1B0BB9B7">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（12）未列入中粮及蒙牛供应商黑名单（以蒙牛集团采购招标管理部下发的黑名单为准）的企业参与竞争</w:t>
      </w:r>
      <w:r>
        <w:rPr>
          <w:rFonts w:hint="eastAsia" w:ascii="仿宋" w:hAnsi="仿宋" w:eastAsia="仿宋" w:cs="仿宋"/>
          <w:sz w:val="28"/>
          <w:szCs w:val="28"/>
        </w:rPr>
        <w:t>。</w:t>
      </w:r>
    </w:p>
    <w:p w14:paraId="57ED8BB3">
      <w:pPr>
        <w:spacing w:line="360" w:lineRule="auto"/>
        <w:ind w:firstLine="562" w:firstLineChars="200"/>
        <w:jc w:val="left"/>
        <w:rPr>
          <w:rFonts w:hint="eastAsia" w:ascii="仿宋" w:hAnsi="仿宋" w:eastAsia="仿宋" w:cs="仿宋"/>
          <w:color w:val="000000"/>
          <w:sz w:val="28"/>
          <w:szCs w:val="28"/>
          <w:lang w:eastAsia="zh-CN"/>
        </w:rPr>
      </w:pPr>
      <w:r>
        <w:rPr>
          <w:rFonts w:hint="eastAsia" w:ascii="仿宋" w:hAnsi="仿宋" w:eastAsia="仿宋" w:cs="仿宋"/>
          <w:b/>
          <w:color w:val="000000"/>
          <w:sz w:val="28"/>
          <w:szCs w:val="28"/>
        </w:rPr>
        <w:t>五、报名须知</w:t>
      </w:r>
      <w:r>
        <w:rPr>
          <w:rFonts w:hint="eastAsia" w:ascii="仿宋" w:hAnsi="仿宋" w:eastAsia="仿宋" w:cs="仿宋"/>
          <w:b/>
          <w:color w:val="000000"/>
          <w:sz w:val="28"/>
          <w:szCs w:val="28"/>
          <w:lang w:eastAsia="zh-CN"/>
        </w:rPr>
        <w:t>：</w:t>
      </w:r>
    </w:p>
    <w:p w14:paraId="39583455">
      <w:pPr>
        <w:spacing w:line="360" w:lineRule="auto"/>
        <w:ind w:firstLine="560" w:firstLineChars="200"/>
        <w:jc w:val="left"/>
        <w:rPr>
          <w:rFonts w:hint="default" w:ascii="仿宋" w:hAnsi="仿宋" w:eastAsia="仿宋" w:cs="仿宋"/>
          <w:color w:val="000000"/>
          <w:sz w:val="28"/>
          <w:szCs w:val="28"/>
        </w:rPr>
      </w:pPr>
      <w:r>
        <w:rPr>
          <w:rFonts w:hint="default" w:ascii="仿宋" w:hAnsi="仿宋" w:eastAsia="仿宋" w:cs="仿宋"/>
          <w:color w:val="000000"/>
          <w:sz w:val="28"/>
          <w:szCs w:val="28"/>
        </w:rPr>
        <w:t>1、报名方式:</w:t>
      </w:r>
    </w:p>
    <w:p w14:paraId="192BA7DB">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潜在投标人依据资格要求自主评估，符合条件的进行网上报名及资格验证，蒙牛集团电子采购招标平台网址：</w:t>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"https://zbcg.mengniu.cn/" \l "/home" \t "_blank"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https://zbcg.mengniu.cn/#/home</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 xml:space="preserve"> </w:t>
      </w:r>
    </w:p>
    <w:p w14:paraId="34587EB7">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注：请先阅读【蒙牛乳业SAP SRM运维项目用户操作手册】和【电子采购招标平台用户操作手册-供应商】服务手册，再进行注册、报名，注册后需</w:t>
      </w:r>
      <w:r>
        <w:rPr>
          <w:rFonts w:hint="eastAsia" w:ascii="仿宋" w:hAnsi="仿宋" w:eastAsia="仿宋" w:cs="仿宋"/>
          <w:color w:val="000000"/>
          <w:sz w:val="28"/>
          <w:szCs w:val="28"/>
          <w:lang w:val="en-US" w:eastAsia="zh-CN"/>
        </w:rPr>
        <w:t>电话</w:t>
      </w:r>
      <w:r>
        <w:rPr>
          <w:rFonts w:hint="eastAsia" w:ascii="仿宋" w:hAnsi="仿宋" w:eastAsia="仿宋" w:cs="仿宋"/>
          <w:color w:val="000000"/>
          <w:sz w:val="28"/>
          <w:szCs w:val="28"/>
        </w:rPr>
        <w:t>联系（13947176084）进行准入，如因办理注册和平台操作不及时或错误，影响参加招标采购活动的，责任自负。平台服务支持电话为4008108111。</w:t>
      </w:r>
    </w:p>
    <w:p w14:paraId="365039D9">
      <w:pPr>
        <w:spacing w:line="360" w:lineRule="auto"/>
        <w:ind w:firstLine="560" w:firstLineChars="200"/>
        <w:jc w:val="left"/>
        <w:rPr>
          <w:rFonts w:ascii="仿宋" w:hAnsi="仿宋" w:eastAsia="仿宋" w:cs="仿宋"/>
          <w:color w:val="000000"/>
          <w:sz w:val="28"/>
          <w:szCs w:val="28"/>
        </w:rPr>
      </w:pPr>
      <w:r>
        <w:rPr>
          <w:rFonts w:hint="default" w:ascii="仿宋" w:hAnsi="仿宋" w:eastAsia="仿宋" w:cs="仿宋"/>
          <w:color w:val="000000"/>
          <w:sz w:val="28"/>
          <w:szCs w:val="28"/>
        </w:rPr>
        <w:t>2</w:t>
      </w:r>
      <w:r>
        <w:rPr>
          <w:rFonts w:hint="eastAsia" w:ascii="仿宋" w:hAnsi="仿宋" w:eastAsia="仿宋" w:cs="仿宋"/>
          <w:color w:val="000000"/>
          <w:sz w:val="28"/>
          <w:szCs w:val="28"/>
        </w:rPr>
        <w:t>、报名资格文件按照如下要求提供：</w:t>
      </w:r>
    </w:p>
    <w:p w14:paraId="1D863A05">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（1）提供有效的营业执照（副本），有效的开户行许可证或基本存款账户信息；</w:t>
      </w:r>
    </w:p>
    <w:p w14:paraId="45B897FA">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val="en-US" w:eastAsia="zh-CN"/>
        </w:rPr>
        <w:t>企业</w:t>
      </w:r>
      <w:r>
        <w:rPr>
          <w:rFonts w:hint="eastAsia" w:ascii="仿宋" w:hAnsi="仿宋" w:eastAsia="仿宋" w:cs="仿宋"/>
          <w:color w:val="000000"/>
          <w:sz w:val="28"/>
          <w:szCs w:val="28"/>
        </w:rPr>
        <w:t>一般纳税人认定资格证明材料</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9%增值税专用发票和</w:t>
      </w:r>
      <w:r>
        <w:rPr>
          <w:rFonts w:hint="eastAsia" w:ascii="仿宋" w:hAnsi="仿宋" w:eastAsia="仿宋" w:cs="仿宋"/>
          <w:color w:val="000000"/>
          <w:sz w:val="28"/>
          <w:szCs w:val="28"/>
        </w:rPr>
        <w:t>企业最近</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年</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2024年6月—至今</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任意</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rPr>
        <w:t xml:space="preserve">； </w:t>
      </w:r>
    </w:p>
    <w:p w14:paraId="16BFDA98">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w:t>
      </w:r>
      <w:r>
        <w:rPr>
          <w:rFonts w:hint="default" w:ascii="仿宋" w:hAnsi="仿宋" w:eastAsia="仿宋" w:cs="仿宋"/>
          <w:color w:val="000000"/>
          <w:sz w:val="28"/>
          <w:szCs w:val="28"/>
        </w:rPr>
        <w:t>提供</w:t>
      </w:r>
      <w:r>
        <w:rPr>
          <w:rFonts w:hint="eastAsia" w:ascii="仿宋" w:hAnsi="仿宋" w:eastAsia="仿宋" w:cs="仿宋"/>
          <w:sz w:val="28"/>
          <w:szCs w:val="28"/>
        </w:rPr>
        <w:t>法定代表人证明书或授权委托书原件（</w:t>
      </w:r>
      <w:r>
        <w:rPr>
          <w:rFonts w:hint="eastAsia" w:ascii="仿宋" w:hAnsi="仿宋" w:eastAsia="仿宋" w:cs="仿宋"/>
          <w:color w:val="000000"/>
          <w:sz w:val="28"/>
          <w:szCs w:val="28"/>
        </w:rPr>
        <w:t>格式详见附件1</w:t>
      </w:r>
      <w:r>
        <w:rPr>
          <w:rFonts w:hint="eastAsia" w:ascii="仿宋" w:hAnsi="仿宋" w:eastAsia="仿宋" w:cs="仿宋"/>
          <w:sz w:val="28"/>
          <w:szCs w:val="28"/>
        </w:rPr>
        <w:t>）；</w:t>
      </w:r>
    </w:p>
    <w:p w14:paraId="54D57FD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备注：法定代表人须上传法人证明材料及身份证原件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，若为被授权人须上传一份法人授权委托书和身份证原件</w:t>
      </w:r>
      <w:r>
        <w:rPr>
          <w:rFonts w:hint="eastAsia" w:ascii="仿宋" w:hAnsi="仿宋" w:eastAsia="仿宋" w:cs="仿宋"/>
          <w:sz w:val="28"/>
          <w:szCs w:val="28"/>
          <w:lang w:eastAsia="zh-CN"/>
        </w:rPr>
        <w:t>复印件</w:t>
      </w:r>
      <w:r>
        <w:rPr>
          <w:rFonts w:hint="eastAsia" w:ascii="仿宋" w:hAnsi="仿宋" w:eastAsia="仿宋" w:cs="仿宋"/>
          <w:sz w:val="28"/>
          <w:szCs w:val="28"/>
        </w:rPr>
        <w:t>及被授权委托人近一年（202</w:t>
      </w:r>
      <w:r>
        <w:rPr>
          <w:rFonts w:ascii="仿宋" w:hAnsi="仿宋" w:eastAsia="仿宋" w:cs="仿宋"/>
          <w:sz w:val="28"/>
          <w:szCs w:val="28"/>
        </w:rPr>
        <w:t>4</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月至今）在本单位的社保证明材料；</w:t>
      </w:r>
    </w:p>
    <w:p w14:paraId="7DBB54F3">
      <w:pPr>
        <w:ind w:firstLine="560" w:firstLineChars="200"/>
        <w:rPr>
          <w:rFonts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lang w:eastAsia="zh-CN"/>
        </w:rPr>
        <w:t>）</w:t>
      </w:r>
      <w:r>
        <w:rPr>
          <w:rFonts w:hint="eastAsia" w:ascii="仿宋" w:hAnsi="仿宋" w:eastAsia="仿宋" w:cs="仿宋"/>
          <w:sz w:val="28"/>
          <w:szCs w:val="28"/>
        </w:rPr>
        <w:t>提供建设行政主管部门颁发的建筑工程施工总承包乙级及以上资质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rPr>
        <w:t>级及以上资质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或市政公用工程施工总承包</w:t>
      </w:r>
      <w:r>
        <w:rPr>
          <w:rFonts w:hint="eastAsia" w:ascii="仿宋" w:hAnsi="仿宋" w:eastAsia="仿宋" w:cs="仿宋"/>
          <w:sz w:val="28"/>
          <w:szCs w:val="28"/>
        </w:rPr>
        <w:t>乙级及以上资质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rPr>
        <w:t>级及以上资质</w:t>
      </w:r>
      <w:r>
        <w:rPr>
          <w:rFonts w:hint="eastAsia" w:ascii="仿宋" w:hAnsi="仿宋" w:eastAsia="仿宋" w:cs="仿宋"/>
          <w:sz w:val="28"/>
          <w:szCs w:val="28"/>
          <w:lang w:eastAsia="zh-CN"/>
        </w:rPr>
        <w:t>）</w:t>
      </w:r>
      <w:r>
        <w:rPr>
          <w:rFonts w:hint="eastAsia" w:ascii="仿宋" w:hAnsi="仿宋" w:eastAsia="仿宋" w:cs="仿宋"/>
          <w:sz w:val="28"/>
          <w:szCs w:val="28"/>
        </w:rPr>
        <w:t>，且资质证书在有效期内</w:t>
      </w:r>
      <w:r>
        <w:rPr>
          <w:rFonts w:hint="eastAsia" w:ascii="仿宋_GB2312" w:hAnsi="宋体" w:eastAsia="仿宋_GB2312"/>
          <w:sz w:val="28"/>
          <w:szCs w:val="28"/>
        </w:rPr>
        <w:t>；</w:t>
      </w:r>
    </w:p>
    <w:p w14:paraId="4EC28B35">
      <w:pPr>
        <w:ind w:firstLine="560" w:firstLineChars="200"/>
        <w:rPr>
          <w:rFonts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提供有效的安全生产许可证；</w:t>
      </w:r>
    </w:p>
    <w:p w14:paraId="69977867">
      <w:pPr>
        <w:ind w:firstLine="560" w:firstLineChars="200"/>
        <w:jc w:val="left"/>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）提供2022年1月1日—至今2个及以上类似项目业绩（以合同为准，提供完整版合同，标准合同模版可省略通用条款部分）</w:t>
      </w:r>
      <w:r>
        <w:rPr>
          <w:rFonts w:hint="eastAsia" w:ascii="仿宋" w:hAnsi="仿宋" w:eastAsia="仿宋" w:cs="仿宋"/>
          <w:sz w:val="28"/>
          <w:szCs w:val="28"/>
        </w:rPr>
        <w:t>；</w:t>
      </w:r>
    </w:p>
    <w:p w14:paraId="4C0D7D73">
      <w:pPr>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w:t>
      </w:r>
      <w:r>
        <w:rPr>
          <w:rFonts w:hint="eastAsia" w:ascii="仿宋" w:hAnsi="仿宋" w:eastAsia="仿宋" w:cs="仿宋"/>
          <w:sz w:val="28"/>
          <w:szCs w:val="28"/>
          <w:lang w:val="en-US" w:eastAsia="zh-CN"/>
        </w:rPr>
        <w:t>提供近三年（2021年—2023年或2022年—2024年）经过第三方专业审计机构审计的财务报告或财务报表</w:t>
      </w:r>
      <w:r>
        <w:rPr>
          <w:rFonts w:hint="eastAsia" w:ascii="仿宋" w:hAnsi="仿宋" w:eastAsia="仿宋" w:cs="仿宋"/>
          <w:sz w:val="28"/>
          <w:szCs w:val="28"/>
        </w:rPr>
        <w:t>（新成立企业提供成立年度至投标截止日的财务审计报告或财务报表）；</w:t>
      </w:r>
    </w:p>
    <w:p w14:paraId="01BD334C">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（8）提供</w:t>
      </w:r>
      <w:r>
        <w:rPr>
          <w:rFonts w:hint="eastAsia" w:ascii="仿宋" w:hAnsi="仿宋" w:eastAsia="仿宋" w:cs="仿宋"/>
          <w:color w:val="000000"/>
          <w:sz w:val="28"/>
          <w:szCs w:val="28"/>
        </w:rPr>
        <w:t>中华人民共和国应急管理部（https://www.mem.gov.cn/）”近一年内无公开曝光安全事件</w:t>
      </w:r>
      <w:r>
        <w:rPr>
          <w:rFonts w:hint="eastAsia" w:ascii="仿宋" w:hAnsi="仿宋" w:eastAsia="仿宋" w:cs="仿宋"/>
          <w:color w:val="000000"/>
          <w:sz w:val="28"/>
          <w:szCs w:val="28"/>
          <w:lang w:val="en-US" w:eastAsia="zh-CN"/>
        </w:rPr>
        <w:t>证明材料</w:t>
      </w:r>
      <w:r>
        <w:rPr>
          <w:rFonts w:hint="eastAsia" w:ascii="仿宋" w:hAnsi="仿宋" w:eastAsia="仿宋" w:cs="仿宋"/>
          <w:color w:val="000000"/>
          <w:sz w:val="28"/>
          <w:szCs w:val="28"/>
        </w:rPr>
        <w:t>；</w:t>
      </w:r>
    </w:p>
    <w:p w14:paraId="5E1B46F4">
      <w:pPr>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w:t>
      </w:r>
      <w:r>
        <w:rPr>
          <w:rFonts w:hint="eastAsia" w:ascii="仿宋" w:hAnsi="仿宋" w:eastAsia="仿宋" w:cs="仿宋"/>
          <w:sz w:val="28"/>
          <w:szCs w:val="28"/>
        </w:rPr>
        <w:t>提供投标人未被列入</w:t>
      </w:r>
      <w:r>
        <w:fldChar w:fldCharType="begin"/>
      </w:r>
      <w:r>
        <w:instrText xml:space="preserve"> HYPERLINK "http://www.creditchina.gov.cn）和" \t "_blank" </w:instrText>
      </w:r>
      <w:r>
        <w:fldChar w:fldCharType="separate"/>
      </w:r>
      <w:r>
        <w:rPr>
          <w:rFonts w:hint="eastAsia" w:ascii="仿宋" w:hAnsi="仿宋" w:eastAsia="仿宋" w:cs="仿宋"/>
          <w:sz w:val="28"/>
          <w:szCs w:val="28"/>
        </w:rPr>
        <w:t>“国家企业信用信息公示系统”官网（www.gsxt.gov.cn/index.html）</w:t>
      </w:r>
      <w:r>
        <w:rPr>
          <w:rFonts w:hint="eastAsia" w:ascii="仿宋" w:hAnsi="仿宋" w:eastAsia="仿宋" w:cs="仿宋"/>
          <w:sz w:val="28"/>
          <w:szCs w:val="28"/>
        </w:rPr>
        <w:fldChar w:fldCharType="end"/>
      </w:r>
      <w:r>
        <w:rPr>
          <w:rFonts w:hint="eastAsia" w:ascii="仿宋" w:hAnsi="仿宋" w:eastAsia="仿宋" w:cs="仿宋"/>
          <w:sz w:val="28"/>
          <w:szCs w:val="28"/>
        </w:rPr>
        <w:t>严重违法失信企业名单截图（查询证明需加盖企业公章）；</w:t>
      </w:r>
    </w:p>
    <w:p w14:paraId="36B7CAEC">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）提供保密承诺书（附件</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p>
    <w:p w14:paraId="2DAD9468">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）提供本企业无联合体竞谈，不分包或转包声明（附件</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p>
    <w:p w14:paraId="6781B2E4">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）提供关于聘用蒙牛在职人员亲属（含特定关系人）及离职人员的告知函（附件</w:t>
      </w:r>
      <w:r>
        <w:rPr>
          <w:rFonts w:hint="eastAsia" w:ascii="仿宋" w:hAnsi="仿宋" w:eastAsia="仿宋" w:cs="仿宋"/>
          <w:color w:val="auto"/>
          <w:sz w:val="28"/>
          <w:szCs w:val="28"/>
          <w:lang w:val="en-US" w:eastAsia="zh-CN"/>
        </w:rPr>
        <w:t>4和附件5</w:t>
      </w:r>
      <w:r>
        <w:rPr>
          <w:rFonts w:hint="eastAsia" w:ascii="仿宋" w:hAnsi="仿宋" w:eastAsia="仿宋" w:cs="仿宋"/>
          <w:color w:val="auto"/>
          <w:sz w:val="28"/>
          <w:szCs w:val="28"/>
        </w:rPr>
        <w:t>）；</w:t>
      </w:r>
    </w:p>
    <w:p w14:paraId="5024D7D7">
      <w:pPr>
        <w:spacing w:line="360" w:lineRule="auto"/>
        <w:ind w:firstLine="560" w:firstLineChars="200"/>
        <w:rPr>
          <w:rFonts w:ascii="仿宋" w:hAnsi="仿宋" w:eastAsia="仿宋" w:cs="仿宋"/>
          <w:color w:val="auto"/>
          <w:sz w:val="28"/>
          <w:szCs w:val="28"/>
        </w:rPr>
      </w:pPr>
      <w:r>
        <w:rPr>
          <w:rFonts w:hint="default" w:ascii="仿宋" w:hAnsi="仿宋" w:eastAsia="仿宋" w:cs="仿宋"/>
          <w:color w:val="auto"/>
          <w:sz w:val="28"/>
          <w:szCs w:val="28"/>
        </w:rPr>
        <w:t>3、</w:t>
      </w:r>
      <w:r>
        <w:rPr>
          <w:rFonts w:hint="eastAsia" w:ascii="仿宋" w:hAnsi="仿宋" w:eastAsia="仿宋" w:cs="仿宋"/>
          <w:color w:val="auto"/>
          <w:sz w:val="28"/>
          <w:szCs w:val="28"/>
        </w:rPr>
        <w:t>说明：</w:t>
      </w:r>
      <w:r>
        <w:rPr>
          <w:rFonts w:hint="eastAsia" w:ascii="仿宋" w:hAnsi="仿宋" w:eastAsia="仿宋" w:cs="仿宋"/>
          <w:b/>
          <w:bCs/>
          <w:color w:val="auto"/>
          <w:sz w:val="28"/>
          <w:szCs w:val="28"/>
        </w:rPr>
        <w:t>本项目采用全流程电子化招标采购方式</w:t>
      </w:r>
      <w:r>
        <w:rPr>
          <w:rFonts w:hint="eastAsia" w:ascii="仿宋" w:hAnsi="仿宋" w:eastAsia="仿宋" w:cs="仿宋"/>
          <w:color w:val="auto"/>
          <w:sz w:val="28"/>
          <w:szCs w:val="28"/>
        </w:rPr>
        <w:t>，以上各类证书、证明材料应为原件的</w:t>
      </w:r>
      <w:r>
        <w:rPr>
          <w:rFonts w:hint="default" w:ascii="仿宋" w:hAnsi="仿宋" w:eastAsia="仿宋" w:cs="仿宋"/>
          <w:color w:val="auto"/>
          <w:sz w:val="28"/>
          <w:szCs w:val="28"/>
        </w:rPr>
        <w:t>扫描件或</w:t>
      </w:r>
      <w:r>
        <w:rPr>
          <w:rFonts w:hint="eastAsia" w:ascii="仿宋" w:hAnsi="仿宋" w:eastAsia="仿宋" w:cs="仿宋"/>
          <w:color w:val="auto"/>
          <w:sz w:val="28"/>
          <w:szCs w:val="28"/>
          <w:lang w:eastAsia="zh-CN"/>
        </w:rPr>
        <w:t>复印件</w:t>
      </w:r>
      <w:r>
        <w:rPr>
          <w:rFonts w:hint="default" w:ascii="仿宋" w:hAnsi="仿宋" w:eastAsia="仿宋" w:cs="仿宋"/>
          <w:color w:val="auto"/>
          <w:sz w:val="28"/>
          <w:szCs w:val="28"/>
          <w:lang w:eastAsia="zh-CN"/>
        </w:rPr>
        <w:t>，</w:t>
      </w:r>
      <w:r>
        <w:rPr>
          <w:rFonts w:hint="eastAsia" w:ascii="仿宋" w:hAnsi="仿宋" w:eastAsia="仿宋" w:cs="仿宋"/>
          <w:color w:val="auto"/>
          <w:sz w:val="28"/>
          <w:szCs w:val="28"/>
        </w:rPr>
        <w:t>均需</w:t>
      </w:r>
      <w:r>
        <w:rPr>
          <w:rFonts w:hint="eastAsia" w:ascii="仿宋" w:hAnsi="仿宋" w:eastAsia="仿宋" w:cs="仿宋"/>
          <w:b/>
          <w:bCs/>
          <w:color w:val="auto"/>
          <w:sz w:val="28"/>
          <w:szCs w:val="28"/>
        </w:rPr>
        <w:t>逐页</w:t>
      </w:r>
      <w:r>
        <w:rPr>
          <w:rFonts w:hint="eastAsia" w:ascii="仿宋" w:hAnsi="仿宋" w:eastAsia="仿宋" w:cs="仿宋"/>
          <w:color w:val="auto"/>
          <w:sz w:val="28"/>
          <w:szCs w:val="28"/>
        </w:rPr>
        <w:t>加盖公章，并于报名截止时间前在</w:t>
      </w:r>
      <w:bookmarkStart w:id="0" w:name="_Toc122871895"/>
      <w:r>
        <w:rPr>
          <w:rFonts w:hint="eastAsia" w:ascii="仿宋" w:hAnsi="仿宋" w:eastAsia="仿宋" w:cs="仿宋"/>
          <w:color w:val="auto"/>
          <w:sz w:val="28"/>
          <w:szCs w:val="28"/>
        </w:rPr>
        <w:t>“蒙牛集团电子采购招标平台（</w:t>
      </w:r>
      <w:r>
        <w:rPr>
          <w:color w:val="auto"/>
        </w:rPr>
        <w:fldChar w:fldCharType="begin"/>
      </w:r>
      <w:r>
        <w:rPr>
          <w:color w:val="auto"/>
        </w:rPr>
        <w:instrText xml:space="preserve"> HYPERLINK "https://zbcg.mengniu.cn/" \l "/home" \t "_blank" </w:instrText>
      </w:r>
      <w:r>
        <w:rPr>
          <w:color w:val="auto"/>
        </w:rPr>
        <w:fldChar w:fldCharType="separate"/>
      </w:r>
      <w:r>
        <w:rPr>
          <w:rFonts w:hint="eastAsia" w:ascii="仿宋" w:hAnsi="仿宋" w:eastAsia="仿宋" w:cs="仿宋"/>
          <w:color w:val="auto"/>
          <w:sz w:val="28"/>
          <w:szCs w:val="28"/>
        </w:rPr>
        <w:t>https://zbcg.mengniu.cn/#/home</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 xml:space="preserve"> ）”</w:t>
      </w:r>
      <w:bookmarkEnd w:id="0"/>
      <w:r>
        <w:rPr>
          <w:rFonts w:hint="eastAsia" w:ascii="仿宋" w:hAnsi="仿宋" w:eastAsia="仿宋" w:cs="仿宋"/>
          <w:color w:val="auto"/>
          <w:sz w:val="28"/>
          <w:szCs w:val="28"/>
        </w:rPr>
        <w:t>进行线上提交，进行资格审查（过期提交不予受理），审查合格后方可购买谈判文件（仅作为发放谈判文件的依据）。</w:t>
      </w:r>
    </w:p>
    <w:p w14:paraId="2A0A9165">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资料提供不全或者未按时间要求提报的将被拒绝接收，所提供的资质、业绩文件中如有虚假情况，一经发现将被取消竞谈资格。</w:t>
      </w:r>
    </w:p>
    <w:p w14:paraId="7B2CD26F">
      <w:p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投标人自购买谈判文件之日起，应确保其向采购人或招标代理机构提供的通讯手段（电话、邮箱）一直有效，以保证往来函件能及时传达并及时反馈信息，否则由此引起的一切后果由投标人承担。</w:t>
      </w:r>
    </w:p>
    <w:p w14:paraId="44619A8B">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1ED412C5">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1、报名时间：202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17</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0时</w:t>
      </w:r>
      <w:r>
        <w:rPr>
          <w:rFonts w:hint="eastAsia" w:ascii="仿宋" w:hAnsi="仿宋" w:eastAsia="仿宋" w:cs="仿宋"/>
          <w:color w:val="000000"/>
          <w:sz w:val="28"/>
          <w:szCs w:val="28"/>
        </w:rPr>
        <w:t>至202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24时</w:t>
      </w:r>
      <w:r>
        <w:rPr>
          <w:rFonts w:hint="eastAsia" w:ascii="仿宋" w:hAnsi="仿宋" w:eastAsia="仿宋" w:cs="仿宋"/>
          <w:color w:val="000000"/>
          <w:sz w:val="28"/>
          <w:szCs w:val="28"/>
        </w:rPr>
        <w:t>；</w:t>
      </w:r>
    </w:p>
    <w:p w14:paraId="33596078">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2、资格预审时间：202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18</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9时至</w:t>
      </w:r>
      <w:r>
        <w:rPr>
          <w:rFonts w:hint="eastAsia" w:ascii="仿宋" w:hAnsi="仿宋" w:eastAsia="仿宋" w:cs="仿宋"/>
          <w:color w:val="000000"/>
          <w:sz w:val="28"/>
          <w:szCs w:val="28"/>
        </w:rPr>
        <w:t>202</w:t>
      </w:r>
      <w:r>
        <w:rPr>
          <w:rFonts w:ascii="仿宋" w:hAnsi="仿宋" w:eastAsia="仿宋" w:cs="仿宋"/>
          <w:color w:val="000000"/>
          <w:sz w:val="28"/>
          <w:szCs w:val="28"/>
        </w:rPr>
        <w:t>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14时</w:t>
      </w:r>
      <w:r>
        <w:rPr>
          <w:rFonts w:hint="eastAsia" w:ascii="仿宋" w:hAnsi="仿宋" w:eastAsia="仿宋" w:cs="仿宋"/>
          <w:color w:val="000000"/>
          <w:sz w:val="28"/>
          <w:szCs w:val="28"/>
        </w:rPr>
        <w:t>；</w:t>
      </w:r>
    </w:p>
    <w:p w14:paraId="55BE3C7E">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3、谈判文件发售时间：2025年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25</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0时</w:t>
      </w:r>
      <w:r>
        <w:rPr>
          <w:rFonts w:hint="eastAsia" w:ascii="仿宋" w:hAnsi="仿宋" w:eastAsia="仿宋" w:cs="仿宋"/>
          <w:color w:val="000000"/>
          <w:sz w:val="28"/>
          <w:szCs w:val="28"/>
        </w:rPr>
        <w:t>至2025年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27</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24时</w:t>
      </w:r>
      <w:r>
        <w:rPr>
          <w:rFonts w:hint="eastAsia" w:ascii="仿宋" w:hAnsi="仿宋" w:eastAsia="仿宋" w:cs="仿宋"/>
          <w:color w:val="000000"/>
          <w:sz w:val="28"/>
          <w:szCs w:val="28"/>
        </w:rPr>
        <w:t>发售谈判文件（以发出的谈判文件为准），谈判文件每套售价：</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00元，售后不退（标书款仅对公有效，电汇凭证备注清楚项目名称和单位名称）；</w:t>
      </w:r>
    </w:p>
    <w:p w14:paraId="1CF747E7">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具体打款信息如下：</w:t>
      </w:r>
    </w:p>
    <w:p w14:paraId="4C6CF705">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开户银行名称：兴业银行有限公司呼和浩特巨海城支行</w:t>
      </w:r>
    </w:p>
    <w:p w14:paraId="041D9DBA">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开户银行账号：592120100100101521</w:t>
      </w:r>
    </w:p>
    <w:p w14:paraId="4E258DB6">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开户银行行号：309191002120</w:t>
      </w:r>
    </w:p>
    <w:p w14:paraId="19E04CE7">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账户名称：内蒙古华晟工程项目管理有限公司呼和浩特一分公司</w:t>
      </w:r>
    </w:p>
    <w:p w14:paraId="4C567954">
      <w:pPr>
        <w:spacing w:line="360" w:lineRule="auto"/>
        <w:ind w:firstLine="600" w:firstLineChars="200"/>
        <w:rPr>
          <w:rFonts w:ascii="仿宋" w:hAnsi="仿宋" w:eastAsia="仿宋" w:cs="仿宋"/>
          <w:color w:val="000000"/>
          <w:sz w:val="28"/>
          <w:szCs w:val="28"/>
        </w:rPr>
      </w:pPr>
      <w:r>
        <w:rPr>
          <w:rFonts w:hint="eastAsia" w:ascii="仿宋" w:hAnsi="仿宋" w:eastAsia="仿宋" w:cs="仿宋"/>
          <w:sz w:val="30"/>
          <w:szCs w:val="30"/>
        </w:rPr>
        <w:t>4、</w:t>
      </w:r>
      <w:r>
        <w:rPr>
          <w:rFonts w:hint="eastAsia" w:ascii="仿宋" w:hAnsi="仿宋" w:eastAsia="仿宋" w:cs="仿宋"/>
          <w:sz w:val="28"/>
          <w:szCs w:val="28"/>
        </w:rPr>
        <w:t>谈判时间：</w:t>
      </w:r>
      <w:r>
        <w:rPr>
          <w:rFonts w:hint="eastAsia" w:ascii="仿宋" w:hAnsi="仿宋" w:eastAsia="仿宋" w:cs="仿宋"/>
          <w:sz w:val="28"/>
          <w:szCs w:val="28"/>
          <w:u w:val="single"/>
        </w:rPr>
        <w:t xml:space="preserve"> 2025</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7</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日</w:t>
      </w:r>
      <w:r>
        <w:rPr>
          <w:rFonts w:hint="eastAsia" w:ascii="仿宋" w:hAnsi="仿宋" w:eastAsia="仿宋" w:cs="仿宋"/>
          <w:sz w:val="28"/>
          <w:szCs w:val="28"/>
          <w:u w:val="single"/>
        </w:rPr>
        <w:t>9时</w:t>
      </w:r>
      <w:r>
        <w:rPr>
          <w:rFonts w:hint="eastAsia" w:ascii="仿宋" w:hAnsi="仿宋" w:eastAsia="仿宋" w:cs="仿宋"/>
          <w:sz w:val="28"/>
          <w:szCs w:val="28"/>
        </w:rPr>
        <w:t>（以发出的谈判文件为准）；</w:t>
      </w:r>
    </w:p>
    <w:p w14:paraId="7ABB3AEA">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七、谈判地点：</w:t>
      </w:r>
    </w:p>
    <w:p w14:paraId="0580961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蒙牛集团电子采购招标平台（https://zbcg.mengniu.cn/）</w:t>
      </w:r>
    </w:p>
    <w:p w14:paraId="503FFF93">
      <w:pPr>
        <w:spacing w:line="360" w:lineRule="auto"/>
        <w:ind w:firstLine="562" w:firstLineChars="200"/>
        <w:rPr>
          <w:rFonts w:hint="eastAsia" w:ascii="仿宋" w:hAnsi="仿宋" w:eastAsia="仿宋" w:cs="仿宋"/>
          <w:b/>
          <w:color w:val="000000"/>
          <w:sz w:val="30"/>
          <w:szCs w:val="30"/>
          <w:highlight w:val="none"/>
        </w:rPr>
      </w:pPr>
      <w:r>
        <w:rPr>
          <w:rFonts w:hint="eastAsia" w:ascii="仿宋" w:hAnsi="仿宋" w:eastAsia="仿宋" w:cs="仿宋"/>
          <w:b/>
          <w:color w:val="000000"/>
          <w:sz w:val="28"/>
          <w:szCs w:val="28"/>
          <w:highlight w:val="none"/>
        </w:rPr>
        <w:t>八、发布媒体：</w:t>
      </w:r>
    </w:p>
    <w:p w14:paraId="6547E00A">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蒙牛OA平台</w:t>
      </w:r>
    </w:p>
    <w:p w14:paraId="18D5ACDA">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1402188">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蒙牛集团电子招标采购交易平台（</w:t>
      </w:r>
      <w:r>
        <w:rPr>
          <w:highlight w:val="none"/>
        </w:rPr>
        <w:fldChar w:fldCharType="begin"/>
      </w:r>
      <w:r>
        <w:rPr>
          <w:highlight w:val="none"/>
        </w:rPr>
        <w:instrText xml:space="preserve"> HYPERLINK "https://……）" </w:instrText>
      </w:r>
      <w:r>
        <w:rPr>
          <w:highlight w:val="none"/>
        </w:rPr>
        <w:fldChar w:fldCharType="separate"/>
      </w:r>
      <w:r>
        <w:rPr>
          <w:rFonts w:hint="eastAsia" w:ascii="仿宋" w:hAnsi="仿宋" w:eastAsia="仿宋" w:cs="仿宋"/>
          <w:sz w:val="28"/>
          <w:szCs w:val="28"/>
          <w:highlight w:val="none"/>
        </w:rPr>
        <w:t>https://zbcg.mengniu.cn）</w:t>
      </w:r>
      <w:r>
        <w:rPr>
          <w:rFonts w:hint="eastAsia" w:ascii="仿宋" w:hAnsi="仿宋" w:eastAsia="仿宋" w:cs="仿宋"/>
          <w:sz w:val="28"/>
          <w:szCs w:val="28"/>
          <w:highlight w:val="none"/>
        </w:rPr>
        <w:fldChar w:fldCharType="end"/>
      </w:r>
    </w:p>
    <w:p w14:paraId="3730DB37">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highlight w:val="none"/>
        </w:rPr>
        <w:fldChar w:fldCharType="begin"/>
      </w:r>
      <w:r>
        <w:rPr>
          <w:highlight w:val="none"/>
        </w:rPr>
        <w:instrText xml:space="preserve"> HYPERLINK "https://www.chinabidding.cn/" </w:instrText>
      </w:r>
      <w:r>
        <w:rPr>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27829D0F">
      <w:pPr>
        <w:spacing w:line="360" w:lineRule="auto"/>
        <w:ind w:firstLine="560" w:firstLineChars="200"/>
        <w:rPr>
          <w:rFonts w:hint="eastAsia" w:ascii="仿宋" w:hAnsi="仿宋" w:eastAsia="仿宋" w:cs="仿宋"/>
          <w:sz w:val="28"/>
          <w:szCs w:val="28"/>
          <w:highlight w:val="none"/>
        </w:rPr>
      </w:pPr>
      <w:r>
        <w:rPr>
          <w:rFonts w:hint="eastAsia" w:ascii="仿宋_GB2312" w:hAnsi="宋体" w:eastAsia="仿宋_GB2312" w:cs="Times New Roman"/>
          <w:sz w:val="28"/>
          <w:szCs w:val="28"/>
        </w:rPr>
        <w:t>中国招标投标公共服务平台（http://www.cebpubservice.com/）</w:t>
      </w:r>
    </w:p>
    <w:p w14:paraId="5794A579">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401A99DB">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、代理机构及联系方式：</w:t>
      </w:r>
    </w:p>
    <w:p w14:paraId="3817BEC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代理公司：内蒙古华晟工程项目管理有限公司</w:t>
      </w:r>
    </w:p>
    <w:p w14:paraId="2DC3C8D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w:t>
      </w:r>
      <w:bookmarkStart w:id="1" w:name="OLE_LINK81"/>
      <w:bookmarkStart w:id="2" w:name="OLE_LINK82"/>
      <w:r>
        <w:rPr>
          <w:rFonts w:hint="eastAsia" w:ascii="仿宋" w:hAnsi="仿宋" w:eastAsia="仿宋" w:cs="仿宋"/>
          <w:sz w:val="28"/>
          <w:szCs w:val="28"/>
          <w:lang w:val="en-US" w:eastAsia="zh-CN"/>
        </w:rPr>
        <w:t>白璐（13848351536）/</w:t>
      </w:r>
      <w:r>
        <w:rPr>
          <w:rFonts w:hint="eastAsia" w:ascii="仿宋" w:hAnsi="仿宋" w:eastAsia="仿宋" w:cs="仿宋"/>
          <w:sz w:val="28"/>
          <w:szCs w:val="28"/>
        </w:rPr>
        <w:t>郭宇飞（13474917016）</w:t>
      </w:r>
      <w:bookmarkEnd w:id="1"/>
      <w:bookmarkEnd w:id="2"/>
    </w:p>
    <w:p w14:paraId="05A103D3">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联系电话：0471-3957849、4918085 分机号：80</w:t>
      </w:r>
      <w:r>
        <w:rPr>
          <w:rFonts w:hint="eastAsia" w:ascii="仿宋" w:hAnsi="仿宋" w:eastAsia="仿宋" w:cs="仿宋"/>
          <w:sz w:val="28"/>
          <w:szCs w:val="28"/>
          <w:lang w:val="en-US" w:eastAsia="zh-CN"/>
        </w:rPr>
        <w:t>21</w:t>
      </w:r>
    </w:p>
    <w:p w14:paraId="3A70AD9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电子邮箱：</w:t>
      </w:r>
      <w:r>
        <w:rPr>
          <w:rFonts w:hint="eastAsia" w:ascii="仿宋" w:hAnsi="仿宋" w:eastAsia="仿宋" w:cs="仿宋"/>
          <w:sz w:val="28"/>
          <w:szCs w:val="28"/>
          <w:lang w:val="en-US" w:eastAsia="zh-CN"/>
        </w:rPr>
        <w:t>bailu</w:t>
      </w:r>
      <w:r>
        <w:rPr>
          <w:rFonts w:hint="eastAsia" w:ascii="仿宋" w:hAnsi="仿宋" w:eastAsia="仿宋" w:cs="仿宋"/>
          <w:sz w:val="28"/>
          <w:szCs w:val="28"/>
        </w:rPr>
        <w:t xml:space="preserve">@nmghuasheng.com      </w:t>
      </w:r>
    </w:p>
    <w:p w14:paraId="658C7EE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14:paraId="37E92860">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、采购招标实施方及联系方式：</w:t>
      </w:r>
    </w:p>
    <w:p w14:paraId="0023C59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采购招标实施方：内蒙古蒙牛乳业（集团）股份有限公司</w:t>
      </w:r>
    </w:p>
    <w:p w14:paraId="4ADF2E6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景晓峰</w:t>
      </w:r>
      <w:r>
        <w:rPr>
          <w:rFonts w:hint="eastAsia" w:ascii="仿宋" w:hAnsi="仿宋" w:eastAsia="仿宋" w:cs="仿宋"/>
          <w:sz w:val="28"/>
          <w:szCs w:val="28"/>
        </w:rPr>
        <w:t xml:space="preserve">     </w:t>
      </w:r>
    </w:p>
    <w:p w14:paraId="362A140D">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联系方式：</w:t>
      </w:r>
      <w:r>
        <w:rPr>
          <w:rFonts w:hint="eastAsia" w:ascii="仿宋" w:hAnsi="仿宋" w:eastAsia="仿宋" w:cs="仿宋"/>
          <w:sz w:val="28"/>
          <w:szCs w:val="28"/>
          <w:lang w:eastAsia="zh-CN"/>
        </w:rPr>
        <w:t>13384879888</w:t>
      </w:r>
    </w:p>
    <w:p w14:paraId="1FE48823">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val="en-US" w:eastAsia="zh-CN"/>
        </w:rPr>
        <w:t>一</w:t>
      </w:r>
      <w:r>
        <w:rPr>
          <w:rFonts w:hint="eastAsia" w:ascii="仿宋" w:hAnsi="仿宋" w:eastAsia="仿宋" w:cs="仿宋"/>
          <w:b/>
          <w:sz w:val="28"/>
          <w:szCs w:val="28"/>
        </w:rPr>
        <w:t>、监督单位及联系方式：</w:t>
      </w:r>
    </w:p>
    <w:p w14:paraId="36A2BA33">
      <w:pPr>
        <w:ind w:right="640" w:firstLine="565" w:firstLineChars="202"/>
        <w:jc w:val="left"/>
        <w:rPr>
          <w:rFonts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049C1164">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监 督 人：</w:t>
      </w:r>
      <w:bookmarkStart w:id="3" w:name="OLE_LINK2"/>
      <w:r>
        <w:rPr>
          <w:rFonts w:hint="eastAsia" w:ascii="仿宋" w:hAnsi="仿宋" w:eastAsia="仿宋" w:cs="仿宋"/>
          <w:sz w:val="28"/>
          <w:szCs w:val="28"/>
        </w:rPr>
        <w:t>薛海燕</w:t>
      </w:r>
      <w:bookmarkEnd w:id="3"/>
    </w:p>
    <w:p w14:paraId="54AE0348">
      <w:pPr>
        <w:ind w:right="640" w:firstLine="565" w:firstLineChars="202"/>
        <w:jc w:val="left"/>
        <w:rPr>
          <w:rFonts w:ascii="仿宋" w:hAnsi="仿宋" w:eastAsia="仿宋" w:cs="仿宋"/>
          <w:sz w:val="28"/>
          <w:szCs w:val="28"/>
        </w:rPr>
      </w:pPr>
      <w:r>
        <w:rPr>
          <w:rFonts w:hint="eastAsia" w:ascii="仿宋" w:hAnsi="仿宋" w:eastAsia="仿宋" w:cs="仿宋"/>
          <w:sz w:val="28"/>
          <w:szCs w:val="28"/>
        </w:rPr>
        <w:t>联系电话：0471-7393642/15034952008</w:t>
      </w:r>
    </w:p>
    <w:p w14:paraId="3127F32F">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电子邮件：xuehaiyan@mengniu.cn</w:t>
      </w:r>
    </w:p>
    <w:p w14:paraId="7BAF1FDA">
      <w:pPr>
        <w:ind w:right="640" w:firstLine="565" w:firstLineChars="202"/>
        <w:jc w:val="left"/>
        <w:rPr>
          <w:rFonts w:ascii="仿宋" w:hAnsi="仿宋" w:eastAsia="仿宋" w:cs="仿宋"/>
          <w:sz w:val="28"/>
          <w:szCs w:val="28"/>
        </w:rPr>
      </w:pPr>
      <w:r>
        <w:rPr>
          <w:rFonts w:hint="eastAsia" w:ascii="仿宋" w:hAnsi="仿宋" w:eastAsia="仿宋" w:cs="仿宋"/>
          <w:sz w:val="28"/>
          <w:szCs w:val="28"/>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0B0F4948">
      <w:pPr>
        <w:ind w:right="640" w:firstLine="565" w:firstLineChars="202"/>
        <w:jc w:val="left"/>
        <w:rPr>
          <w:rFonts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4B40E9DC">
      <w:pPr>
        <w:ind w:right="640" w:firstLine="565" w:firstLineChars="202"/>
        <w:jc w:val="left"/>
        <w:rPr>
          <w:rFonts w:ascii="仿宋" w:hAnsi="仿宋" w:eastAsia="仿宋" w:cs="仿宋"/>
          <w:sz w:val="28"/>
          <w:szCs w:val="28"/>
        </w:rPr>
      </w:pPr>
      <w:r>
        <w:rPr>
          <w:rFonts w:hint="eastAsia" w:ascii="仿宋" w:hAnsi="仿宋" w:eastAsia="仿宋" w:cs="仿宋"/>
          <w:sz w:val="28"/>
          <w:szCs w:val="28"/>
        </w:rPr>
        <w:t>监 督 人：张丽娜</w:t>
      </w:r>
    </w:p>
    <w:p w14:paraId="4B2FB061">
      <w:pPr>
        <w:ind w:right="640" w:firstLine="565" w:firstLineChars="202"/>
        <w:jc w:val="left"/>
        <w:rPr>
          <w:rFonts w:ascii="仿宋" w:hAnsi="仿宋" w:eastAsia="仿宋" w:cs="仿宋"/>
          <w:sz w:val="28"/>
          <w:szCs w:val="28"/>
        </w:rPr>
      </w:pPr>
      <w:r>
        <w:rPr>
          <w:rFonts w:hint="eastAsia" w:ascii="仿宋" w:hAnsi="仿宋" w:eastAsia="仿宋" w:cs="仿宋"/>
          <w:sz w:val="28"/>
          <w:szCs w:val="28"/>
        </w:rPr>
        <w:t>联系电话：0471-7393612</w:t>
      </w:r>
    </w:p>
    <w:p w14:paraId="008474AA">
      <w:pPr>
        <w:ind w:right="640" w:firstLine="565" w:firstLineChars="202"/>
        <w:jc w:val="left"/>
        <w:rPr>
          <w:rFonts w:ascii="仿宋" w:hAnsi="仿宋" w:eastAsia="仿宋" w:cs="仿宋"/>
          <w:sz w:val="28"/>
          <w:szCs w:val="28"/>
        </w:rPr>
      </w:pPr>
      <w:r>
        <w:rPr>
          <w:rFonts w:hint="eastAsia" w:ascii="仿宋" w:hAnsi="仿宋" w:eastAsia="仿宋" w:cs="仿宋"/>
          <w:sz w:val="28"/>
          <w:szCs w:val="28"/>
        </w:rPr>
        <w:t>受理范围：采购招标</w:t>
      </w:r>
      <w:bookmarkStart w:id="4" w:name="OLE_LINK1"/>
      <w:r>
        <w:rPr>
          <w:rFonts w:hint="eastAsia" w:ascii="仿宋" w:hAnsi="仿宋" w:eastAsia="仿宋" w:cs="仿宋"/>
          <w:sz w:val="28"/>
          <w:szCs w:val="28"/>
        </w:rPr>
        <w:t>执行过程中涉嫌</w:t>
      </w:r>
      <w:bookmarkEnd w:id="4"/>
      <w:r>
        <w:rPr>
          <w:rFonts w:hint="eastAsia" w:ascii="仿宋" w:hAnsi="仿宋" w:eastAsia="仿宋" w:cs="仿宋"/>
          <w:sz w:val="28"/>
          <w:szCs w:val="28"/>
        </w:rPr>
        <w:t>贪污贿赂、滥用职权、玩忽职守、权力寻租、利益输送、徇私舞弊以及浪费公司资财等违纪问题的各类举报</w:t>
      </w:r>
    </w:p>
    <w:p w14:paraId="794F3D5F">
      <w:pPr>
        <w:rPr>
          <w:rFonts w:ascii="仿宋" w:hAnsi="仿宋" w:eastAsia="仿宋" w:cs="仿宋"/>
          <w:sz w:val="28"/>
          <w:szCs w:val="28"/>
        </w:rPr>
      </w:pPr>
      <w:r>
        <w:rPr>
          <w:rFonts w:hint="eastAsia" w:ascii="仿宋" w:hAnsi="仿宋" w:eastAsia="仿宋" w:cs="仿宋"/>
          <w:sz w:val="28"/>
          <w:szCs w:val="28"/>
        </w:rPr>
        <w:t xml:space="preserve">附件：1.法人证明、授权人证明       </w:t>
      </w:r>
    </w:p>
    <w:p w14:paraId="7DCA153A">
      <w:pPr>
        <w:ind w:firstLine="840" w:firstLineChars="300"/>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.保密承诺书</w:t>
      </w:r>
    </w:p>
    <w:p w14:paraId="02056717">
      <w:pPr>
        <w:ind w:firstLine="840" w:firstLineChars="3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.非联合体竞谈，不分包或转包声明</w:t>
      </w:r>
    </w:p>
    <w:p w14:paraId="23ACC772">
      <w:pPr>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.告知函                                 </w:t>
      </w:r>
      <w:r>
        <w:rPr>
          <w:rFonts w:hint="eastAsia" w:ascii="仿宋" w:hAnsi="仿宋" w:eastAsia="仿宋" w:cs="仿宋"/>
          <w:sz w:val="28"/>
          <w:szCs w:val="28"/>
          <w:lang w:val="en-US" w:eastAsia="zh-CN"/>
        </w:rPr>
        <w:t xml:space="preserve">                     </w:t>
      </w:r>
    </w:p>
    <w:p w14:paraId="65271824">
      <w:pPr>
        <w:spacing w:line="360" w:lineRule="auto"/>
        <w:ind w:firstLine="560" w:firstLineChars="200"/>
        <w:jc w:val="center"/>
        <w:rPr>
          <w:rFonts w:ascii="仿宋" w:hAnsi="仿宋" w:eastAsia="仿宋" w:cs="仿宋"/>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内蒙古蒙牛乳业（集团）股份有限公司</w:t>
      </w:r>
    </w:p>
    <w:p w14:paraId="0FC489E8">
      <w:pPr>
        <w:spacing w:line="360" w:lineRule="auto"/>
        <w:ind w:firstLine="420" w:firstLineChars="200"/>
        <w:jc w:val="center"/>
        <w:rPr>
          <w:rFonts w:ascii="仿宋_GB2312" w:hAnsi="宋体" w:eastAsia="仿宋_GB2312" w:cs="仿宋"/>
          <w:sz w:val="28"/>
          <w:szCs w:val="28"/>
        </w:rPr>
      </w:pPr>
      <w:r>
        <w:rPr>
          <w:rFonts w:hint="eastAsia" w:ascii="仿宋" w:hAnsi="仿宋" w:eastAsia="仿宋" w:cs="仿宋"/>
        </w:rPr>
        <w:t xml:space="preserve">                                   </w:t>
      </w:r>
      <w:r>
        <w:rPr>
          <w:rFonts w:hint="eastAsia" w:ascii="仿宋" w:hAnsi="仿宋" w:eastAsia="仿宋" w:cs="仿宋"/>
          <w:sz w:val="28"/>
          <w:szCs w:val="28"/>
        </w:rPr>
        <w:t>内蒙古华晟工程项目管理有限公司</w:t>
      </w:r>
      <w:r>
        <w:rPr>
          <w:rFonts w:hint="eastAsia" w:ascii="仿宋_GB2312" w:hAnsi="宋体" w:eastAsia="仿宋_GB2312" w:cs="仿宋"/>
          <w:sz w:val="28"/>
          <w:szCs w:val="28"/>
        </w:rPr>
        <w:t xml:space="preserve">                       </w:t>
      </w:r>
    </w:p>
    <w:p w14:paraId="6169C437">
      <w:pPr>
        <w:spacing w:line="360" w:lineRule="auto"/>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 w:hAnsi="仿宋" w:eastAsia="仿宋" w:cs="仿宋"/>
          <w:sz w:val="28"/>
          <w:szCs w:val="28"/>
        </w:rPr>
        <w:t xml:space="preserve">     </w:t>
      </w:r>
      <w:r>
        <w:rPr>
          <w:rFonts w:hint="eastAsia" w:ascii="仿宋" w:hAnsi="仿宋" w:eastAsia="仿宋" w:cs="仿宋"/>
          <w:color w:val="000000"/>
          <w:sz w:val="28"/>
          <w:szCs w:val="28"/>
        </w:rPr>
        <w:t>2025年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16</w:t>
      </w:r>
      <w:bookmarkStart w:id="5" w:name="_GoBack"/>
      <w:bookmarkEnd w:id="5"/>
      <w:r>
        <w:rPr>
          <w:rFonts w:hint="eastAsia" w:ascii="仿宋" w:hAnsi="仿宋" w:eastAsia="仿宋" w:cs="仿宋"/>
          <w:color w:val="000000"/>
          <w:sz w:val="28"/>
          <w:szCs w:val="28"/>
        </w:rPr>
        <w:t>日</w:t>
      </w:r>
    </w:p>
    <w:p w14:paraId="472E3BA6">
      <w:pPr>
        <w:rPr>
          <w:rFonts w:hint="eastAsia" w:ascii="仿宋" w:hAnsi="仿宋" w:eastAsia="仿宋" w:cs="仿宋"/>
          <w:sz w:val="28"/>
          <w:szCs w:val="28"/>
        </w:rPr>
      </w:pPr>
    </w:p>
    <w:p w14:paraId="34DA5253">
      <w:pPr>
        <w:rPr>
          <w:rFonts w:hint="eastAsia" w:ascii="仿宋" w:hAnsi="仿宋" w:eastAsia="仿宋" w:cs="仿宋"/>
          <w:sz w:val="28"/>
          <w:szCs w:val="28"/>
        </w:rPr>
      </w:pPr>
      <w:r>
        <w:rPr>
          <w:rFonts w:hint="eastAsia" w:ascii="仿宋" w:hAnsi="仿宋" w:eastAsia="仿宋" w:cs="仿宋"/>
          <w:sz w:val="28"/>
          <w:szCs w:val="28"/>
        </w:rPr>
        <w:br w:type="page"/>
      </w:r>
    </w:p>
    <w:p w14:paraId="6B363EB8">
      <w:pPr>
        <w:rPr>
          <w:rFonts w:ascii="仿宋" w:hAnsi="仿宋" w:eastAsia="仿宋" w:cs="仿宋"/>
          <w:sz w:val="28"/>
          <w:szCs w:val="28"/>
        </w:rPr>
      </w:pPr>
      <w:r>
        <w:rPr>
          <w:rFonts w:hint="eastAsia" w:ascii="仿宋" w:hAnsi="仿宋" w:eastAsia="仿宋" w:cs="仿宋"/>
          <w:sz w:val="28"/>
          <w:szCs w:val="28"/>
        </w:rPr>
        <w:t>附件1：</w:t>
      </w:r>
    </w:p>
    <w:p w14:paraId="782C5222">
      <w:pPr>
        <w:jc w:val="center"/>
        <w:rPr>
          <w:rFonts w:ascii="仿宋" w:hAnsi="仿宋" w:eastAsia="仿宋" w:cs="仿宋"/>
          <w:b/>
          <w:kern w:val="0"/>
          <w:sz w:val="36"/>
          <w:szCs w:val="36"/>
        </w:rPr>
      </w:pPr>
      <w:r>
        <w:rPr>
          <w:rFonts w:hint="eastAsia" w:ascii="仿宋" w:hAnsi="仿宋" w:eastAsia="仿宋" w:cs="仿宋"/>
          <w:b/>
          <w:kern w:val="0"/>
          <w:sz w:val="36"/>
          <w:szCs w:val="36"/>
        </w:rPr>
        <w:t>法定代表人身份证明</w:t>
      </w:r>
    </w:p>
    <w:p w14:paraId="60C5EAD5">
      <w:pPr>
        <w:spacing w:line="360" w:lineRule="auto"/>
        <w:jc w:val="center"/>
        <w:rPr>
          <w:rFonts w:ascii="仿宋" w:hAnsi="仿宋" w:eastAsia="仿宋" w:cs="仿宋"/>
          <w:b/>
          <w:szCs w:val="21"/>
        </w:rPr>
      </w:pPr>
    </w:p>
    <w:p w14:paraId="35E5EFDA">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50888445">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企业类型：</w:t>
      </w:r>
      <w:r>
        <w:rPr>
          <w:rFonts w:hint="eastAsia" w:ascii="仿宋" w:hAnsi="仿宋" w:eastAsia="仿宋" w:cs="仿宋"/>
          <w:color w:val="000000"/>
          <w:sz w:val="28"/>
          <w:szCs w:val="28"/>
          <w:u w:val="single"/>
        </w:rPr>
        <w:t xml:space="preserve">          </w:t>
      </w:r>
      <w:r>
        <w:rPr>
          <w:rFonts w:hint="default" w:ascii="仿宋" w:hAnsi="仿宋" w:eastAsia="仿宋" w:cs="仿宋"/>
          <w:color w:val="000000"/>
          <w:sz w:val="28"/>
          <w:szCs w:val="28"/>
          <w:u w:val="single"/>
        </w:rPr>
        <w:t>（同营业执照）</w:t>
      </w:r>
    </w:p>
    <w:p w14:paraId="3A34B385">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12F01742">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7F419222">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3C9E7BD0">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投 标 人 全 称</w:t>
      </w:r>
      <w:r>
        <w:rPr>
          <w:rFonts w:hint="eastAsia" w:ascii="仿宋" w:hAnsi="仿宋" w:eastAsia="仿宋" w:cs="仿宋"/>
          <w:color w:val="000000"/>
          <w:sz w:val="28"/>
          <w:szCs w:val="28"/>
        </w:rPr>
        <w:t>的法定代表人。</w:t>
      </w:r>
    </w:p>
    <w:p w14:paraId="44E1433A">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10C1C2AB">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36C33B40">
      <w:pPr>
        <w:spacing w:line="360" w:lineRule="auto"/>
        <w:ind w:right="1556" w:rightChars="741"/>
        <w:jc w:val="right"/>
        <w:rPr>
          <w:rFonts w:ascii="仿宋" w:hAnsi="仿宋" w:eastAsia="仿宋" w:cs="仿宋"/>
          <w:sz w:val="28"/>
          <w:szCs w:val="28"/>
        </w:rPr>
      </w:pPr>
    </w:p>
    <w:p w14:paraId="257FA7C8">
      <w:pPr>
        <w:ind w:right="1556" w:rightChars="741"/>
        <w:jc w:val="right"/>
        <w:rPr>
          <w:rFonts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2F2B112C">
      <w:pPr>
        <w:rPr>
          <w:rFonts w:ascii="仿宋" w:hAnsi="仿宋" w:eastAsia="仿宋" w:cs="仿宋"/>
          <w:b/>
          <w:kern w:val="0"/>
          <w:sz w:val="28"/>
          <w:szCs w:val="28"/>
        </w:rPr>
      </w:pPr>
    </w:p>
    <w:tbl>
      <w:tblPr>
        <w:tblStyle w:val="14"/>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3E38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060" w:type="dxa"/>
            <w:shd w:val="clear" w:color="auto" w:fill="auto"/>
          </w:tcPr>
          <w:p w14:paraId="5B4432AA">
            <w:pPr>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5060" w:type="dxa"/>
            <w:shd w:val="clear" w:color="auto" w:fill="auto"/>
          </w:tcPr>
          <w:p w14:paraId="4E8F6894">
            <w:pPr>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662F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5060" w:type="dxa"/>
            <w:shd w:val="clear" w:color="auto" w:fill="auto"/>
          </w:tcPr>
          <w:p w14:paraId="50223D22">
            <w:pPr>
              <w:jc w:val="center"/>
              <w:rPr>
                <w:rFonts w:ascii="仿宋" w:hAnsi="仿宋" w:eastAsia="仿宋" w:cs="仿宋"/>
                <w:b/>
                <w:kern w:val="0"/>
                <w:sz w:val="28"/>
                <w:szCs w:val="28"/>
              </w:rPr>
            </w:pPr>
          </w:p>
        </w:tc>
        <w:tc>
          <w:tcPr>
            <w:tcW w:w="5060" w:type="dxa"/>
            <w:shd w:val="clear" w:color="auto" w:fill="auto"/>
          </w:tcPr>
          <w:p w14:paraId="4CB22CE2">
            <w:pPr>
              <w:jc w:val="center"/>
              <w:rPr>
                <w:rFonts w:ascii="仿宋" w:hAnsi="仿宋" w:eastAsia="仿宋" w:cs="仿宋"/>
                <w:b/>
                <w:kern w:val="0"/>
                <w:sz w:val="28"/>
                <w:szCs w:val="28"/>
              </w:rPr>
            </w:pPr>
          </w:p>
        </w:tc>
      </w:tr>
    </w:tbl>
    <w:p w14:paraId="609ED387">
      <w:pPr>
        <w:jc w:val="center"/>
        <w:rPr>
          <w:rFonts w:ascii="仿宋" w:hAnsi="仿宋" w:eastAsia="仿宋" w:cs="仿宋"/>
          <w:b/>
          <w:kern w:val="0"/>
          <w:sz w:val="36"/>
          <w:szCs w:val="36"/>
        </w:rPr>
      </w:pPr>
    </w:p>
    <w:p w14:paraId="4B7C52B6">
      <w:pPr>
        <w:jc w:val="center"/>
        <w:rPr>
          <w:rFonts w:ascii="仿宋" w:hAnsi="仿宋" w:eastAsia="仿宋" w:cs="仿宋"/>
          <w:b/>
          <w:kern w:val="0"/>
          <w:sz w:val="36"/>
          <w:szCs w:val="36"/>
        </w:rPr>
      </w:pPr>
    </w:p>
    <w:p w14:paraId="3A164794">
      <w:pPr>
        <w:jc w:val="center"/>
        <w:rPr>
          <w:rFonts w:ascii="仿宋" w:hAnsi="仿宋" w:eastAsia="仿宋" w:cs="仿宋"/>
          <w:b/>
          <w:kern w:val="0"/>
          <w:sz w:val="36"/>
          <w:szCs w:val="36"/>
        </w:rPr>
      </w:pPr>
      <w:r>
        <w:rPr>
          <w:rFonts w:hint="eastAsia" w:ascii="仿宋" w:hAnsi="仿宋" w:eastAsia="仿宋" w:cs="仿宋"/>
          <w:b/>
          <w:kern w:val="0"/>
          <w:sz w:val="36"/>
          <w:szCs w:val="36"/>
        </w:rPr>
        <w:t>法定代表人授权委托书</w:t>
      </w:r>
    </w:p>
    <w:p w14:paraId="076F3A49">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内蒙古蒙牛乳业（集团）股份有限公司：</w:t>
      </w:r>
    </w:p>
    <w:p w14:paraId="651A370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为全权代表法定代表人，参加贵方组织的全权处理蒙牛乳业低温北京工厂厂区道路维修项目竞谈活动中的一切事宜。</w:t>
      </w:r>
    </w:p>
    <w:p w14:paraId="2FC4C2A9">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738DF13">
      <w:pPr>
        <w:spacing w:line="360" w:lineRule="auto"/>
        <w:jc w:val="left"/>
        <w:rPr>
          <w:rFonts w:ascii="仿宋" w:hAnsi="仿宋" w:eastAsia="仿宋" w:cs="仿宋"/>
          <w:sz w:val="28"/>
          <w:szCs w:val="28"/>
        </w:rPr>
      </w:pPr>
      <w:r>
        <w:rPr>
          <w:rFonts w:hint="eastAsia" w:ascii="仿宋" w:hAnsi="仿宋" w:eastAsia="仿宋" w:cs="仿宋"/>
          <w:sz w:val="28"/>
          <w:szCs w:val="28"/>
        </w:rPr>
        <w:t>投标人全称（公章）：</w:t>
      </w:r>
    </w:p>
    <w:p w14:paraId="77A08103">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3CC490BD">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746D72B4">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14:paraId="0DE779E7">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0ACFB484">
      <w:pPr>
        <w:spacing w:line="360" w:lineRule="auto"/>
        <w:ind w:left="850" w:leftChars="405" w:firstLine="569"/>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年  月  日    </w:t>
      </w:r>
    </w:p>
    <w:p w14:paraId="1D2E9890">
      <w:pPr>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4"/>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45"/>
        <w:gridCol w:w="4674"/>
      </w:tblGrid>
      <w:tr w14:paraId="2E8C0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8" w:hRule="atLeast"/>
          <w:jc w:val="center"/>
        </w:trPr>
        <w:tc>
          <w:tcPr>
            <w:tcW w:w="4945" w:type="dxa"/>
          </w:tcPr>
          <w:p w14:paraId="063F2558">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674" w:type="dxa"/>
          </w:tcPr>
          <w:p w14:paraId="4008C2E8">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323CCA30">
      <w:pPr>
        <w:spacing w:line="360" w:lineRule="auto"/>
        <w:jc w:val="center"/>
        <w:rPr>
          <w:rFonts w:ascii="仿宋" w:hAnsi="仿宋" w:eastAsia="仿宋" w:cs="仿宋"/>
          <w:b/>
          <w:sz w:val="32"/>
          <w:szCs w:val="32"/>
        </w:rPr>
      </w:pPr>
      <w:r>
        <w:rPr>
          <w:rFonts w:hint="eastAsia" w:ascii="仿宋" w:hAnsi="仿宋" w:eastAsia="仿宋" w:cs="仿宋"/>
          <w:b/>
          <w:sz w:val="32"/>
          <w:szCs w:val="32"/>
        </w:rPr>
        <w:t>授权委托人社保证明材料</w:t>
      </w:r>
    </w:p>
    <w:p w14:paraId="0CEC0E1C">
      <w:pPr>
        <w:spacing w:line="360" w:lineRule="auto"/>
        <w:jc w:val="center"/>
        <w:rPr>
          <w:rFonts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14:paraId="1416C1EA">
      <w:pPr>
        <w:spacing w:line="360" w:lineRule="auto"/>
        <w:jc w:val="center"/>
        <w:rPr>
          <w:rFonts w:ascii="仿宋" w:hAnsi="仿宋" w:eastAsia="仿宋" w:cs="仿宋"/>
          <w:i/>
          <w:color w:val="FF0000"/>
          <w:szCs w:val="21"/>
          <w:shd w:val="clear" w:color="auto" w:fill="FFFFFF"/>
        </w:rPr>
      </w:pPr>
    </w:p>
    <w:p w14:paraId="1AFDA6AC">
      <w:pPr>
        <w:spacing w:line="360" w:lineRule="auto"/>
        <w:rPr>
          <w:rFonts w:ascii="仿宋" w:hAnsi="仿宋" w:eastAsia="仿宋" w:cs="仿宋"/>
          <w:sz w:val="28"/>
          <w:szCs w:val="28"/>
        </w:rPr>
      </w:pPr>
    </w:p>
    <w:p w14:paraId="268E47BC">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15FCD540">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保密承诺书</w:t>
      </w:r>
    </w:p>
    <w:p w14:paraId="7AD36641">
      <w:pPr>
        <w:spacing w:line="360" w:lineRule="auto"/>
        <w:rPr>
          <w:rFonts w:ascii="仿宋" w:hAnsi="仿宋" w:eastAsia="仿宋" w:cs="仿宋"/>
          <w:sz w:val="28"/>
          <w:szCs w:val="28"/>
        </w:rPr>
      </w:pPr>
      <w:r>
        <w:rPr>
          <w:rFonts w:hint="eastAsia" w:ascii="仿宋" w:hAnsi="仿宋" w:eastAsia="仿宋" w:cs="仿宋"/>
          <w:sz w:val="28"/>
          <w:szCs w:val="28"/>
        </w:rPr>
        <w:t>甲方：内蒙古蒙牛乳业（集团）股份有限公司</w:t>
      </w:r>
    </w:p>
    <w:p w14:paraId="5C42171F">
      <w:pPr>
        <w:spacing w:line="360" w:lineRule="auto"/>
        <w:rPr>
          <w:rFonts w:ascii="仿宋" w:hAnsi="仿宋" w:eastAsia="仿宋" w:cs="仿宋"/>
          <w:sz w:val="28"/>
          <w:szCs w:val="28"/>
        </w:rPr>
      </w:pPr>
      <w:r>
        <w:rPr>
          <w:rFonts w:hint="eastAsia" w:ascii="仿宋" w:hAnsi="仿宋" w:eastAsia="仿宋" w:cs="仿宋"/>
          <w:sz w:val="28"/>
          <w:szCs w:val="28"/>
        </w:rPr>
        <w:t>地址：内蒙古呼和浩特市和林格尔县盛乐经济园区</w:t>
      </w:r>
    </w:p>
    <w:p w14:paraId="05993882">
      <w:pPr>
        <w:spacing w:line="360" w:lineRule="auto"/>
        <w:rPr>
          <w:rFonts w:ascii="仿宋" w:hAnsi="仿宋" w:eastAsia="仿宋" w:cs="仿宋"/>
          <w:sz w:val="28"/>
          <w:szCs w:val="28"/>
        </w:rPr>
      </w:pPr>
      <w:r>
        <w:rPr>
          <w:rFonts w:hint="eastAsia" w:ascii="仿宋" w:hAnsi="仿宋" w:eastAsia="仿宋" w:cs="仿宋"/>
          <w:sz w:val="28"/>
          <w:szCs w:val="28"/>
        </w:rPr>
        <w:t>乙方（承诺方）：</w:t>
      </w:r>
    </w:p>
    <w:p w14:paraId="0C62D8AC">
      <w:pPr>
        <w:spacing w:line="360" w:lineRule="auto"/>
        <w:rPr>
          <w:rFonts w:ascii="仿宋" w:hAnsi="仿宋" w:eastAsia="仿宋" w:cs="仿宋"/>
          <w:sz w:val="28"/>
          <w:szCs w:val="28"/>
        </w:rPr>
      </w:pPr>
      <w:r>
        <w:rPr>
          <w:rFonts w:hint="eastAsia" w:ascii="仿宋" w:hAnsi="仿宋" w:eastAsia="仿宋" w:cs="仿宋"/>
          <w:sz w:val="28"/>
          <w:szCs w:val="28"/>
        </w:rPr>
        <w:t>地址：</w:t>
      </w:r>
    </w:p>
    <w:p w14:paraId="10C9A4D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乙双方就蒙牛乳业低温北京工厂厂区道路维修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3A5FE73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一、定义</w:t>
      </w:r>
    </w:p>
    <w:p w14:paraId="012BCE4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2307B93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（一）由乙方以书面文件证明：该等信息已于披露之前已由乙方所持有；</w:t>
      </w:r>
    </w:p>
    <w:p w14:paraId="52D4177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（二）已公开发表或非因乙方作为或不作为的原因，已向公众披露；</w:t>
      </w:r>
    </w:p>
    <w:p w14:paraId="04E3AD4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（三）已由甲方书面同意乙方公开；</w:t>
      </w:r>
    </w:p>
    <w:p w14:paraId="2562FB3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（四）由乙方在未使用该等机密信息的情形下独立开发；</w:t>
      </w:r>
    </w:p>
    <w:p w14:paraId="24B78D2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（五）乙方从第三方处合法、正当地取得，且该第三方对该等机密信息不承担保密义务。</w:t>
      </w:r>
    </w:p>
    <w:p w14:paraId="3FB1B05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二、保密</w:t>
      </w:r>
    </w:p>
    <w:p w14:paraId="75C431C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3D54EE1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三、公开</w:t>
      </w:r>
    </w:p>
    <w:p w14:paraId="651C059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701FD6B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四、强制性披露</w:t>
      </w:r>
    </w:p>
    <w:p w14:paraId="64752D1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A77A63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五、返还资料</w:t>
      </w:r>
    </w:p>
    <w:p w14:paraId="5BE515A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在承诺书目的终止、撤消、完成、被拒绝或以其他方式解除后，根据甲方的书面要求，乙方应在项目谈判协商终止后的 15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91020E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六、非授权许可</w:t>
      </w:r>
    </w:p>
    <w:p w14:paraId="570F1BB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120F2E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七、义务限定</w:t>
      </w:r>
    </w:p>
    <w:p w14:paraId="3C7FF46E">
      <w:pPr>
        <w:spacing w:line="360" w:lineRule="auto"/>
        <w:rPr>
          <w:rFonts w:ascii="仿宋" w:hAnsi="仿宋" w:eastAsia="仿宋" w:cs="仿宋"/>
          <w:sz w:val="28"/>
          <w:szCs w:val="28"/>
        </w:rPr>
      </w:pPr>
      <w:r>
        <w:rPr>
          <w:rFonts w:hint="eastAsia" w:ascii="仿宋" w:hAnsi="仿宋" w:eastAsia="仿宋"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60AC1D5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八、信息准确性</w:t>
      </w:r>
    </w:p>
    <w:p w14:paraId="3A4F1AC8">
      <w:pPr>
        <w:spacing w:line="360" w:lineRule="auto"/>
        <w:rPr>
          <w:rFonts w:ascii="仿宋" w:hAnsi="仿宋" w:eastAsia="仿宋" w:cs="仿宋"/>
          <w:sz w:val="28"/>
          <w:szCs w:val="28"/>
        </w:rPr>
      </w:pPr>
      <w:r>
        <w:rPr>
          <w:rFonts w:hint="eastAsia" w:ascii="仿宋" w:hAnsi="仿宋" w:eastAsia="仿宋"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5147963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九、期限</w:t>
      </w:r>
    </w:p>
    <w:p w14:paraId="79A0B52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本承诺书中乙方之保密义务应自乙方收到机密信息之日起  5  年内持续有效，且不因承诺书目的之达成而终止。</w:t>
      </w:r>
    </w:p>
    <w:p w14:paraId="644C2E77">
      <w:pPr>
        <w:numPr>
          <w:ilvl w:val="0"/>
          <w:numId w:val="1"/>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补充条款</w:t>
      </w:r>
    </w:p>
    <w:p w14:paraId="7FD6C2D0">
      <w:pPr>
        <w:numPr>
          <w:ilvl w:val="0"/>
          <w:numId w:val="0"/>
        </w:numPr>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（一）合规条款</w:t>
      </w:r>
    </w:p>
    <w:p w14:paraId="678548A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B6FF19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14:paraId="6C87E20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13969CC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0AA7F6A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59EBE1B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A67921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21299EC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65F57A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35654B8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14:paraId="1A7B4B0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、适用原则：本承诺书中合规条款对乙方的要求与承诺书中其他条款不一致的，以对乙方要求更高的条款为准。</w:t>
      </w:r>
    </w:p>
    <w:p w14:paraId="430D93F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（二）环境保护</w:t>
      </w:r>
    </w:p>
    <w:p w14:paraId="75507D0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429497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（三）附件法律效力条款</w:t>
      </w:r>
    </w:p>
    <w:p w14:paraId="6C54256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3B163D9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十一、适用法律</w:t>
      </w:r>
    </w:p>
    <w:p w14:paraId="3124977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承诺书适用中华人民共和国法律，因本承诺书引起或与本承诺书有关的任何争议，应由双方友好协商解决，协商不成的，双方同意选择向甲方所在地有管辖权的人民法院提起诉讼。因诉讼产生的包括但不限于诉讼费、律师费、调查费、差旅费等，由乙方承担。</w:t>
      </w:r>
    </w:p>
    <w:p w14:paraId="794E080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十二、违约责任及救济</w:t>
      </w:r>
    </w:p>
    <w:p w14:paraId="1E8039E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27141C1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如果乙方违反本承诺书的任何规定情形,则甲方有权将乙方拉入蒙牛供应商黑名单，乙方应积极配合甲方在10个工作日内收回已经泄露的信息。</w:t>
      </w:r>
    </w:p>
    <w:p w14:paraId="68F35ED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十三、生效及份数</w:t>
      </w:r>
    </w:p>
    <w:p w14:paraId="6F5ABED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本承诺书经乙方签字盖章之日起生效。</w:t>
      </w:r>
    </w:p>
    <w:p w14:paraId="76E4150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（以下无正文）                   </w:t>
      </w:r>
    </w:p>
    <w:p w14:paraId="6659F833">
      <w:pPr>
        <w:spacing w:line="360" w:lineRule="auto"/>
        <w:rPr>
          <w:rFonts w:ascii="仿宋" w:hAnsi="仿宋" w:eastAsia="仿宋" w:cs="仿宋"/>
          <w:sz w:val="28"/>
          <w:szCs w:val="28"/>
        </w:rPr>
      </w:pPr>
      <w:r>
        <w:rPr>
          <w:rFonts w:hint="eastAsia" w:ascii="仿宋" w:hAnsi="仿宋" w:eastAsia="仿宋" w:cs="仿宋"/>
          <w:sz w:val="28"/>
          <w:szCs w:val="28"/>
        </w:rPr>
        <w:t>乙方（承诺方）：（盖章）</w:t>
      </w:r>
    </w:p>
    <w:p w14:paraId="37D6C048">
      <w:pPr>
        <w:spacing w:line="360" w:lineRule="auto"/>
        <w:rPr>
          <w:rFonts w:ascii="仿宋" w:hAnsi="仿宋" w:eastAsia="仿宋" w:cs="仿宋"/>
          <w:sz w:val="28"/>
          <w:szCs w:val="28"/>
        </w:rPr>
      </w:pPr>
      <w:r>
        <w:rPr>
          <w:rFonts w:hint="eastAsia" w:ascii="仿宋" w:hAnsi="仿宋" w:eastAsia="仿宋" w:cs="仿宋"/>
          <w:sz w:val="28"/>
          <w:szCs w:val="28"/>
        </w:rPr>
        <w:t>代表人：（签字或印章）</w:t>
      </w:r>
    </w:p>
    <w:p w14:paraId="783599A9">
      <w:pPr>
        <w:spacing w:line="360" w:lineRule="auto"/>
        <w:rPr>
          <w:rFonts w:ascii="仿宋" w:hAnsi="仿宋" w:eastAsia="仿宋" w:cs="仿宋"/>
          <w:sz w:val="28"/>
          <w:szCs w:val="28"/>
        </w:rPr>
      </w:pPr>
      <w:r>
        <w:rPr>
          <w:rFonts w:hint="eastAsia" w:ascii="仿宋" w:hAnsi="仿宋" w:eastAsia="仿宋" w:cs="仿宋"/>
          <w:sz w:val="28"/>
          <w:szCs w:val="28"/>
        </w:rPr>
        <w:t>日期：</w:t>
      </w:r>
    </w:p>
    <w:p w14:paraId="34E6DEF9">
      <w:pPr>
        <w:spacing w:line="360" w:lineRule="auto"/>
        <w:rPr>
          <w:rFonts w:hint="eastAsia" w:ascii="仿宋" w:hAnsi="仿宋" w:eastAsia="仿宋" w:cs="仿宋"/>
          <w:sz w:val="28"/>
          <w:szCs w:val="28"/>
        </w:rPr>
      </w:pPr>
    </w:p>
    <w:p w14:paraId="60A51800">
      <w:pPr>
        <w:spacing w:line="360" w:lineRule="auto"/>
        <w:rPr>
          <w:rFonts w:hint="eastAsia" w:ascii="仿宋" w:hAnsi="仿宋" w:eastAsia="仿宋" w:cs="仿宋"/>
          <w:sz w:val="28"/>
          <w:szCs w:val="28"/>
        </w:rPr>
      </w:pPr>
    </w:p>
    <w:p w14:paraId="6E1C8270">
      <w:pPr>
        <w:spacing w:line="360" w:lineRule="auto"/>
        <w:rPr>
          <w:rFonts w:hint="eastAsia" w:ascii="仿宋" w:hAnsi="仿宋" w:eastAsia="仿宋" w:cs="仿宋"/>
          <w:sz w:val="28"/>
          <w:szCs w:val="28"/>
        </w:rPr>
      </w:pPr>
    </w:p>
    <w:p w14:paraId="05358FC0">
      <w:pPr>
        <w:spacing w:line="360" w:lineRule="auto"/>
        <w:rPr>
          <w:rFonts w:hint="eastAsia" w:ascii="仿宋" w:hAnsi="仿宋" w:eastAsia="仿宋" w:cs="仿宋"/>
          <w:sz w:val="28"/>
          <w:szCs w:val="28"/>
        </w:rPr>
      </w:pPr>
    </w:p>
    <w:p w14:paraId="267927D7">
      <w:pPr>
        <w:spacing w:line="360" w:lineRule="auto"/>
        <w:rPr>
          <w:rFonts w:hint="eastAsia" w:ascii="仿宋" w:hAnsi="仿宋" w:eastAsia="仿宋" w:cs="仿宋"/>
          <w:sz w:val="28"/>
          <w:szCs w:val="28"/>
        </w:rPr>
      </w:pPr>
    </w:p>
    <w:p w14:paraId="70EB9820">
      <w:pPr>
        <w:spacing w:line="360" w:lineRule="auto"/>
        <w:rPr>
          <w:rFonts w:hint="eastAsia" w:ascii="仿宋" w:hAnsi="仿宋" w:eastAsia="仿宋" w:cs="仿宋"/>
          <w:sz w:val="28"/>
          <w:szCs w:val="28"/>
        </w:rPr>
      </w:pPr>
    </w:p>
    <w:p w14:paraId="40E4C35A">
      <w:pPr>
        <w:spacing w:line="360" w:lineRule="auto"/>
        <w:rPr>
          <w:rFonts w:hint="eastAsia" w:ascii="仿宋" w:hAnsi="仿宋" w:eastAsia="仿宋" w:cs="仿宋"/>
          <w:sz w:val="28"/>
          <w:szCs w:val="28"/>
        </w:rPr>
      </w:pPr>
    </w:p>
    <w:p w14:paraId="7CEDAB2A">
      <w:pPr>
        <w:spacing w:line="360" w:lineRule="auto"/>
        <w:rPr>
          <w:rFonts w:hint="eastAsia" w:ascii="仿宋" w:hAnsi="仿宋" w:eastAsia="仿宋" w:cs="仿宋"/>
          <w:sz w:val="28"/>
          <w:szCs w:val="28"/>
        </w:rPr>
      </w:pPr>
    </w:p>
    <w:p w14:paraId="7AEFF201">
      <w:pPr>
        <w:spacing w:line="360" w:lineRule="auto"/>
        <w:rPr>
          <w:rFonts w:hint="eastAsia" w:ascii="仿宋" w:hAnsi="仿宋" w:eastAsia="仿宋" w:cs="仿宋"/>
          <w:sz w:val="28"/>
          <w:szCs w:val="28"/>
        </w:rPr>
      </w:pPr>
    </w:p>
    <w:p w14:paraId="35B5DE89">
      <w:pPr>
        <w:spacing w:line="360" w:lineRule="auto"/>
        <w:rPr>
          <w:rFonts w:hint="eastAsia" w:ascii="仿宋" w:hAnsi="仿宋" w:eastAsia="仿宋" w:cs="仿宋"/>
          <w:sz w:val="28"/>
          <w:szCs w:val="28"/>
        </w:rPr>
      </w:pPr>
    </w:p>
    <w:p w14:paraId="03345DD6">
      <w:pPr>
        <w:spacing w:line="360" w:lineRule="auto"/>
        <w:rPr>
          <w:rFonts w:hint="eastAsia" w:ascii="仿宋" w:hAnsi="仿宋" w:eastAsia="仿宋" w:cs="仿宋"/>
          <w:sz w:val="28"/>
          <w:szCs w:val="28"/>
        </w:rPr>
      </w:pPr>
    </w:p>
    <w:p w14:paraId="44BBBA8D">
      <w:pPr>
        <w:spacing w:line="360" w:lineRule="auto"/>
        <w:rPr>
          <w:rFonts w:hint="eastAsia" w:ascii="仿宋" w:hAnsi="仿宋" w:eastAsia="仿宋" w:cs="仿宋"/>
          <w:sz w:val="28"/>
          <w:szCs w:val="28"/>
        </w:rPr>
      </w:pPr>
    </w:p>
    <w:p w14:paraId="39427B6E">
      <w:pPr>
        <w:spacing w:line="360" w:lineRule="auto"/>
        <w:rPr>
          <w:rFonts w:hint="eastAsia" w:ascii="仿宋" w:hAnsi="仿宋" w:eastAsia="仿宋" w:cs="仿宋"/>
          <w:sz w:val="28"/>
          <w:szCs w:val="28"/>
        </w:rPr>
      </w:pPr>
    </w:p>
    <w:p w14:paraId="3BB23A7E">
      <w:pPr>
        <w:spacing w:line="360" w:lineRule="auto"/>
        <w:rPr>
          <w:rFonts w:hint="eastAsia" w:ascii="仿宋" w:hAnsi="仿宋" w:eastAsia="仿宋" w:cs="仿宋"/>
          <w:sz w:val="28"/>
          <w:szCs w:val="28"/>
        </w:rPr>
      </w:pPr>
    </w:p>
    <w:p w14:paraId="1C2CEA51">
      <w:pPr>
        <w:rPr>
          <w:rFonts w:hint="eastAsia" w:ascii="仿宋" w:hAnsi="仿宋" w:eastAsia="仿宋" w:cs="仿宋"/>
          <w:sz w:val="28"/>
          <w:szCs w:val="28"/>
        </w:rPr>
      </w:pPr>
      <w:r>
        <w:rPr>
          <w:rFonts w:hint="eastAsia" w:ascii="仿宋" w:hAnsi="仿宋" w:eastAsia="仿宋" w:cs="仿宋"/>
          <w:sz w:val="28"/>
          <w:szCs w:val="28"/>
        </w:rPr>
        <w:br w:type="page"/>
      </w:r>
    </w:p>
    <w:p w14:paraId="6A01D693">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176487B9">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非联合体竞谈，不分包或转包声明</w:t>
      </w:r>
    </w:p>
    <w:p w14:paraId="7F897ABE">
      <w:pPr>
        <w:widowControl/>
        <w:adjustRightInd w:val="0"/>
        <w:snapToGrid w:val="0"/>
        <w:spacing w:line="360" w:lineRule="auto"/>
        <w:jc w:val="center"/>
        <w:textAlignment w:val="baseline"/>
        <w:rPr>
          <w:rFonts w:ascii="仿宋" w:hAnsi="仿宋" w:eastAsia="仿宋" w:cs="仿宋"/>
          <w:sz w:val="28"/>
          <w:szCs w:val="28"/>
        </w:rPr>
      </w:pPr>
    </w:p>
    <w:p w14:paraId="4E123643">
      <w:pPr>
        <w:jc w:val="left"/>
        <w:rPr>
          <w:rFonts w:ascii="仿宋" w:hAnsi="仿宋" w:eastAsia="仿宋" w:cs="仿宋"/>
          <w:sz w:val="28"/>
          <w:szCs w:val="28"/>
        </w:rPr>
      </w:pPr>
      <w:r>
        <w:rPr>
          <w:rFonts w:hint="eastAsia" w:ascii="仿宋" w:hAnsi="仿宋" w:eastAsia="仿宋" w:cs="仿宋"/>
          <w:sz w:val="28"/>
          <w:szCs w:val="28"/>
        </w:rPr>
        <w:t>致: 内蒙古蒙牛乳业（集团）股份有限公司</w:t>
      </w:r>
    </w:p>
    <w:p w14:paraId="67E06333">
      <w:pPr>
        <w:ind w:firstLine="560" w:firstLineChars="200"/>
        <w:jc w:val="left"/>
        <w:rPr>
          <w:rFonts w:ascii="仿宋" w:hAnsi="仿宋" w:eastAsia="仿宋" w:cs="仿宋"/>
          <w:sz w:val="28"/>
          <w:szCs w:val="28"/>
        </w:rPr>
      </w:pPr>
      <w:r>
        <w:rPr>
          <w:rFonts w:hint="eastAsia" w:ascii="仿宋" w:hAnsi="仿宋" w:eastAsia="仿宋" w:cs="仿宋"/>
          <w:sz w:val="28"/>
          <w:szCs w:val="28"/>
        </w:rPr>
        <w:t>关于"蒙牛乳业低温北京工厂厂区道路维修项目(项目编号:MNCGJH-20250613-0004)"，我公司未采取联合体形式参与本项目竞谈，承诺中标后不分包或转包。</w:t>
      </w:r>
    </w:p>
    <w:p w14:paraId="62E452D7">
      <w:pPr>
        <w:jc w:val="left"/>
        <w:rPr>
          <w:rFonts w:ascii="仿宋" w:hAnsi="仿宋" w:eastAsia="仿宋" w:cs="仿宋"/>
          <w:sz w:val="28"/>
          <w:szCs w:val="28"/>
        </w:rPr>
      </w:pPr>
    </w:p>
    <w:p w14:paraId="4E019FF9">
      <w:pPr>
        <w:jc w:val="left"/>
        <w:rPr>
          <w:rFonts w:ascii="仿宋" w:hAnsi="仿宋" w:eastAsia="仿宋" w:cs="仿宋"/>
          <w:sz w:val="28"/>
          <w:szCs w:val="28"/>
        </w:rPr>
      </w:pPr>
      <w:r>
        <w:rPr>
          <w:rFonts w:hint="eastAsia" w:ascii="仿宋" w:hAnsi="仿宋" w:eastAsia="仿宋" w:cs="仿宋"/>
          <w:sz w:val="28"/>
          <w:szCs w:val="28"/>
        </w:rPr>
        <w:t>特此声明!</w:t>
      </w:r>
    </w:p>
    <w:p w14:paraId="0096DDA3">
      <w:pPr>
        <w:jc w:val="left"/>
        <w:rPr>
          <w:rFonts w:ascii="仿宋" w:hAnsi="仿宋" w:eastAsia="仿宋" w:cs="仿宋"/>
          <w:sz w:val="28"/>
          <w:szCs w:val="28"/>
        </w:rPr>
      </w:pPr>
    </w:p>
    <w:p w14:paraId="1F79D6C5">
      <w:pPr>
        <w:ind w:firstLine="3640" w:firstLineChars="1300"/>
        <w:jc w:val="left"/>
        <w:rPr>
          <w:rFonts w:ascii="仿宋" w:hAnsi="仿宋" w:eastAsia="仿宋" w:cs="仿宋"/>
          <w:sz w:val="28"/>
          <w:szCs w:val="28"/>
        </w:rPr>
      </w:pPr>
      <w:r>
        <w:rPr>
          <w:rFonts w:hint="eastAsia" w:ascii="仿宋" w:hAnsi="仿宋" w:eastAsia="仿宋" w:cs="仿宋"/>
          <w:sz w:val="28"/>
          <w:szCs w:val="28"/>
        </w:rPr>
        <w:t>公司全称（</w:t>
      </w:r>
      <w:r>
        <w:rPr>
          <w:rFonts w:hint="eastAsia" w:ascii="仿宋" w:hAnsi="仿宋" w:eastAsia="仿宋" w:cs="仿宋"/>
          <w:color w:val="FF0000"/>
          <w:sz w:val="28"/>
          <w:szCs w:val="28"/>
        </w:rPr>
        <w:t>公章</w:t>
      </w:r>
      <w:r>
        <w:rPr>
          <w:rFonts w:hint="eastAsia" w:ascii="仿宋" w:hAnsi="仿宋" w:eastAsia="仿宋" w:cs="仿宋"/>
          <w:sz w:val="28"/>
          <w:szCs w:val="28"/>
        </w:rPr>
        <w:t>）：</w:t>
      </w:r>
    </w:p>
    <w:p w14:paraId="518CB016">
      <w:pPr>
        <w:jc w:val="left"/>
        <w:rPr>
          <w:rFonts w:ascii="仿宋" w:hAnsi="仿宋" w:eastAsia="仿宋" w:cs="仿宋"/>
          <w:sz w:val="28"/>
          <w:szCs w:val="28"/>
        </w:rPr>
      </w:pPr>
    </w:p>
    <w:p w14:paraId="16AFF846">
      <w:pPr>
        <w:ind w:firstLine="3640" w:firstLineChars="1300"/>
        <w:jc w:val="left"/>
        <w:rPr>
          <w:rFonts w:ascii="仿宋" w:hAnsi="仿宋" w:eastAsia="仿宋" w:cs="仿宋"/>
          <w:sz w:val="28"/>
          <w:szCs w:val="28"/>
        </w:rPr>
      </w:pPr>
      <w:r>
        <w:rPr>
          <w:rFonts w:hint="eastAsia" w:ascii="仿宋" w:hAnsi="仿宋" w:eastAsia="仿宋" w:cs="仿宋"/>
          <w:sz w:val="28"/>
          <w:szCs w:val="28"/>
        </w:rPr>
        <w:t>法定代表人或被授权委托人（</w:t>
      </w:r>
      <w:r>
        <w:rPr>
          <w:rFonts w:hint="eastAsia" w:ascii="仿宋" w:hAnsi="仿宋" w:eastAsia="仿宋" w:cs="仿宋"/>
          <w:color w:val="FF0000"/>
          <w:sz w:val="28"/>
          <w:szCs w:val="28"/>
        </w:rPr>
        <w:t>签字或印章</w:t>
      </w:r>
      <w:r>
        <w:rPr>
          <w:rFonts w:hint="eastAsia" w:ascii="仿宋" w:hAnsi="仿宋" w:eastAsia="仿宋" w:cs="仿宋"/>
          <w:sz w:val="28"/>
          <w:szCs w:val="28"/>
        </w:rPr>
        <w:t xml:space="preserve">）： </w:t>
      </w:r>
    </w:p>
    <w:p w14:paraId="794342AA">
      <w:pPr>
        <w:jc w:val="left"/>
        <w:rPr>
          <w:rFonts w:ascii="仿宋" w:hAnsi="仿宋" w:eastAsia="仿宋" w:cs="仿宋"/>
          <w:sz w:val="28"/>
          <w:szCs w:val="28"/>
        </w:rPr>
      </w:pPr>
      <w:r>
        <w:rPr>
          <w:rFonts w:hint="eastAsia" w:ascii="仿宋" w:hAnsi="仿宋" w:eastAsia="仿宋" w:cs="仿宋"/>
          <w:sz w:val="28"/>
          <w:szCs w:val="28"/>
        </w:rPr>
        <w:t xml:space="preserve">    </w:t>
      </w:r>
    </w:p>
    <w:p w14:paraId="7398C5F5">
      <w:pPr>
        <w:ind w:firstLine="3640" w:firstLineChars="1300"/>
        <w:jc w:val="left"/>
        <w:rPr>
          <w:rFonts w:ascii="仿宋" w:hAnsi="仿宋" w:eastAsia="仿宋" w:cs="仿宋"/>
          <w:sz w:val="28"/>
          <w:szCs w:val="28"/>
        </w:rPr>
      </w:pPr>
      <w:r>
        <w:rPr>
          <w:rFonts w:hint="eastAsia" w:ascii="仿宋" w:hAnsi="仿宋" w:eastAsia="仿宋" w:cs="仿宋"/>
          <w:sz w:val="28"/>
          <w:szCs w:val="28"/>
        </w:rPr>
        <w:t xml:space="preserve">日      期：                           </w:t>
      </w:r>
    </w:p>
    <w:p w14:paraId="53CC3C99">
      <w:pPr>
        <w:jc w:val="left"/>
        <w:rPr>
          <w:rFonts w:ascii="仿宋" w:hAnsi="仿宋" w:eastAsia="仿宋" w:cs="仿宋"/>
          <w:sz w:val="28"/>
          <w:szCs w:val="28"/>
        </w:rPr>
      </w:pPr>
      <w:r>
        <w:rPr>
          <w:rFonts w:hint="eastAsia" w:ascii="仿宋" w:hAnsi="仿宋" w:eastAsia="仿宋" w:cs="仿宋"/>
          <w:sz w:val="28"/>
          <w:szCs w:val="28"/>
        </w:rPr>
        <w:br w:type="page"/>
      </w:r>
    </w:p>
    <w:p w14:paraId="1DC8C43A">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06EC7E3E">
      <w:pPr>
        <w:widowControl/>
        <w:adjustRightInd w:val="0"/>
        <w:snapToGrid w:val="0"/>
        <w:spacing w:line="360" w:lineRule="auto"/>
        <w:jc w:val="center"/>
        <w:textAlignment w:val="baseline"/>
        <w:rPr>
          <w:rFonts w:hint="eastAsia" w:ascii="仿宋" w:hAnsi="仿宋" w:eastAsia="仿宋" w:cs="仿宋"/>
          <w:b/>
          <w:kern w:val="0"/>
          <w:sz w:val="32"/>
          <w:szCs w:val="32"/>
        </w:rPr>
      </w:pPr>
      <w:r>
        <w:rPr>
          <w:rFonts w:hint="eastAsia" w:ascii="仿宋" w:hAnsi="仿宋" w:eastAsia="仿宋" w:cs="仿宋"/>
          <w:b/>
          <w:kern w:val="0"/>
          <w:sz w:val="32"/>
          <w:szCs w:val="32"/>
        </w:rPr>
        <w:t>关于聘用蒙牛在职人员亲属（含特定关系人）及离职人员的</w:t>
      </w:r>
    </w:p>
    <w:p w14:paraId="190CD244">
      <w:pPr>
        <w:widowControl/>
        <w:adjustRightInd w:val="0"/>
        <w:snapToGrid w:val="0"/>
        <w:spacing w:line="360" w:lineRule="auto"/>
        <w:jc w:val="center"/>
        <w:textAlignment w:val="baseline"/>
        <w:rPr>
          <w:rFonts w:ascii="仿宋" w:hAnsi="仿宋" w:eastAsia="仿宋" w:cs="仿宋"/>
          <w:b/>
          <w:kern w:val="0"/>
          <w:sz w:val="32"/>
          <w:szCs w:val="32"/>
        </w:rPr>
      </w:pPr>
      <w:r>
        <w:rPr>
          <w:rFonts w:hint="eastAsia" w:ascii="仿宋" w:hAnsi="仿宋" w:eastAsia="仿宋" w:cs="仿宋"/>
          <w:b/>
          <w:kern w:val="0"/>
          <w:sz w:val="32"/>
          <w:szCs w:val="32"/>
        </w:rPr>
        <w:t>告知函</w:t>
      </w:r>
    </w:p>
    <w:p w14:paraId="23422C38">
      <w:pPr>
        <w:jc w:val="left"/>
        <w:rPr>
          <w:rFonts w:ascii="仿宋" w:hAnsi="仿宋" w:eastAsia="仿宋" w:cs="仿宋"/>
          <w:sz w:val="28"/>
          <w:szCs w:val="28"/>
        </w:rPr>
      </w:pPr>
      <w:r>
        <w:rPr>
          <w:rFonts w:hint="eastAsia" w:ascii="仿宋" w:hAnsi="仿宋" w:eastAsia="仿宋" w:cs="仿宋"/>
          <w:sz w:val="28"/>
          <w:szCs w:val="28"/>
        </w:rPr>
        <w:t>***公司（请填写标准注册公司名称）于**年**日参加贵方组织的"蒙牛乳业低温北京工厂厂区道路维修项目(项目编号:MNCGJH-20250613-0004)"，并提交下述文件一份：</w:t>
      </w:r>
    </w:p>
    <w:p w14:paraId="465129B5">
      <w:pPr>
        <w:jc w:val="left"/>
        <w:rPr>
          <w:rFonts w:ascii="仿宋" w:hAnsi="仿宋" w:eastAsia="仿宋" w:cs="仿宋"/>
          <w:sz w:val="28"/>
          <w:szCs w:val="28"/>
        </w:rPr>
      </w:pPr>
      <w:r>
        <w:rPr>
          <w:rFonts w:hint="eastAsia" w:ascii="仿宋" w:hAnsi="仿宋" w:eastAsia="仿宋" w:cs="仿宋"/>
          <w:sz w:val="28"/>
          <w:szCs w:val="28"/>
        </w:rPr>
        <w:t xml:space="preserve">    据此函，同意并告知如下：</w:t>
      </w:r>
    </w:p>
    <w:p w14:paraId="57EFEB1E">
      <w:pPr>
        <w:jc w:val="lef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b/>
          <w:sz w:val="28"/>
          <w:szCs w:val="28"/>
        </w:rPr>
        <w:t>情况一：</w:t>
      </w:r>
      <w:r>
        <w:rPr>
          <w:rFonts w:hint="eastAsia" w:ascii="仿宋" w:hAnsi="仿宋" w:eastAsia="仿宋" w:cs="仿宋"/>
          <w:sz w:val="28"/>
          <w:szCs w:val="28"/>
        </w:rPr>
        <w:t>我公司员工未包括</w:t>
      </w:r>
      <w:r>
        <w:rPr>
          <w:rFonts w:hint="eastAsia" w:ascii="仿宋" w:hAnsi="仿宋" w:eastAsia="仿宋" w:cs="仿宋"/>
          <w:sz w:val="28"/>
          <w:szCs w:val="28"/>
          <w:lang w:val="zh-CN"/>
        </w:rPr>
        <w:t>任何蒙牛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sz w:val="28"/>
          <w:szCs w:val="28"/>
          <w:lang w:val="zh-CN"/>
        </w:rPr>
        <w:t>如若中选，</w:t>
      </w:r>
      <w:r>
        <w:rPr>
          <w:rFonts w:hint="eastAsia" w:ascii="仿宋" w:hAnsi="仿宋" w:eastAsia="仿宋" w:cs="仿宋"/>
          <w:sz w:val="28"/>
          <w:szCs w:val="28"/>
        </w:rPr>
        <w:t>我公司</w:t>
      </w:r>
      <w:r>
        <w:rPr>
          <w:rFonts w:hint="eastAsia" w:ascii="仿宋" w:hAnsi="仿宋" w:eastAsia="仿宋" w:cs="仿宋"/>
          <w:sz w:val="28"/>
          <w:szCs w:val="28"/>
          <w:lang w:val="zh-CN"/>
        </w:rPr>
        <w:t>相关服务团队</w:t>
      </w:r>
      <w:r>
        <w:rPr>
          <w:rFonts w:hint="eastAsia" w:ascii="仿宋" w:hAnsi="仿宋" w:eastAsia="仿宋" w:cs="仿宋"/>
          <w:sz w:val="28"/>
          <w:szCs w:val="28"/>
        </w:rPr>
        <w:t>将不会</w:t>
      </w:r>
      <w:r>
        <w:rPr>
          <w:rFonts w:hint="eastAsia" w:ascii="仿宋" w:hAnsi="仿宋" w:eastAsia="仿宋" w:cs="仿宋"/>
          <w:sz w:val="28"/>
          <w:szCs w:val="28"/>
          <w:lang w:val="zh-CN"/>
        </w:rPr>
        <w:t>招聘蒙牛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、离职人员。</w:t>
      </w:r>
      <w:r>
        <w:rPr>
          <w:rFonts w:hint="eastAsia" w:ascii="仿宋" w:hAnsi="仿宋" w:eastAsia="仿宋" w:cs="仿宋"/>
          <w:b/>
          <w:sz w:val="28"/>
          <w:szCs w:val="28"/>
        </w:rPr>
        <w:t>情况二：</w:t>
      </w:r>
      <w:r>
        <w:rPr>
          <w:rFonts w:hint="eastAsia" w:ascii="仿宋" w:hAnsi="仿宋" w:eastAsia="仿宋" w:cs="仿宋"/>
          <w:sz w:val="28"/>
          <w:szCs w:val="28"/>
        </w:rPr>
        <w:t>我公司员工</w:t>
      </w:r>
      <w:r>
        <w:rPr>
          <w:rFonts w:hint="eastAsia" w:ascii="仿宋" w:hAnsi="仿宋" w:eastAsia="仿宋" w:cs="仿宋"/>
          <w:sz w:val="28"/>
          <w:szCs w:val="28"/>
          <w:u w:val="single"/>
        </w:rPr>
        <w:t xml:space="preserve">     （如存在填写人名，如不存在写没有存在）</w:t>
      </w:r>
      <w:r>
        <w:rPr>
          <w:rFonts w:hint="eastAsia" w:ascii="仿宋" w:hAnsi="仿宋" w:eastAsia="仿宋" w:cs="仿宋"/>
          <w:sz w:val="28"/>
          <w:szCs w:val="28"/>
        </w:rPr>
        <w:t>为</w:t>
      </w:r>
      <w:r>
        <w:rPr>
          <w:rFonts w:hint="eastAsia" w:ascii="仿宋" w:hAnsi="仿宋" w:eastAsia="仿宋" w:cs="仿宋"/>
          <w:sz w:val="28"/>
          <w:szCs w:val="28"/>
          <w:lang w:val="zh-CN"/>
        </w:rPr>
        <w:t>蒙牛</w:t>
      </w:r>
      <w:r>
        <w:rPr>
          <w:rFonts w:hint="eastAsia" w:ascii="仿宋" w:hAnsi="仿宋" w:eastAsia="仿宋" w:cs="仿宋"/>
          <w:sz w:val="28"/>
          <w:szCs w:val="28"/>
        </w:rPr>
        <w:t>集团在职人员亲属</w:t>
      </w:r>
      <w:r>
        <w:rPr>
          <w:rFonts w:hint="eastAsia" w:ascii="仿宋" w:hAnsi="仿宋" w:eastAsia="仿宋" w:cs="仿宋"/>
          <w:sz w:val="28"/>
          <w:szCs w:val="28"/>
          <w:lang w:eastAsia="zh-Hans"/>
        </w:rPr>
        <w:t>（含特定关系人）</w:t>
      </w:r>
      <w:r>
        <w:rPr>
          <w:rFonts w:hint="eastAsia" w:ascii="仿宋" w:hAnsi="仿宋" w:eastAsia="仿宋" w:cs="仿宋"/>
          <w:sz w:val="28"/>
          <w:szCs w:val="28"/>
        </w:rPr>
        <w:t>或离职人员，经综合考量评估，该员工对于贵方组织的本次项目不存在任何利害关系。如若中选</w:t>
      </w:r>
      <w:r>
        <w:rPr>
          <w:rFonts w:hint="eastAsia" w:ascii="仿宋" w:hAnsi="仿宋" w:eastAsia="仿宋" w:cs="仿宋"/>
          <w:sz w:val="28"/>
          <w:szCs w:val="28"/>
          <w:lang w:val="zh-CN"/>
        </w:rPr>
        <w:t>，</w:t>
      </w:r>
      <w:r>
        <w:rPr>
          <w:rFonts w:hint="eastAsia" w:ascii="仿宋" w:hAnsi="仿宋" w:eastAsia="仿宋" w:cs="仿宋"/>
          <w:sz w:val="28"/>
          <w:szCs w:val="28"/>
        </w:rPr>
        <w:t>该员工将不会作为我公司</w:t>
      </w:r>
      <w:r>
        <w:rPr>
          <w:rFonts w:hint="eastAsia" w:ascii="仿宋" w:hAnsi="仿宋" w:eastAsia="仿宋" w:cs="仿宋"/>
          <w:sz w:val="28"/>
          <w:szCs w:val="28"/>
          <w:lang w:val="zh-CN"/>
        </w:rPr>
        <w:t>服务团队</w:t>
      </w:r>
      <w:r>
        <w:rPr>
          <w:rFonts w:hint="eastAsia" w:ascii="仿宋" w:hAnsi="仿宋" w:eastAsia="仿宋" w:cs="仿宋"/>
          <w:sz w:val="28"/>
          <w:szCs w:val="28"/>
        </w:rPr>
        <w:t>成员；合作期间如发现该员工以我公司名义与蒙牛集团进行相关业务往来，一经查实，我公司无条件接受蒙牛集团《阳光协议》中的相关处理条款。</w:t>
      </w:r>
    </w:p>
    <w:p w14:paraId="42925924">
      <w:pPr>
        <w:jc w:val="left"/>
        <w:rPr>
          <w:rFonts w:ascii="仿宋" w:hAnsi="仿宋" w:eastAsia="仿宋" w:cs="仿宋"/>
          <w:sz w:val="28"/>
          <w:szCs w:val="28"/>
        </w:rPr>
      </w:pPr>
    </w:p>
    <w:p w14:paraId="4C5CC4B7">
      <w:pPr>
        <w:jc w:val="left"/>
        <w:rPr>
          <w:rFonts w:ascii="仿宋" w:hAnsi="仿宋" w:eastAsia="仿宋" w:cs="仿宋"/>
          <w:sz w:val="28"/>
          <w:szCs w:val="28"/>
        </w:rPr>
      </w:pPr>
      <w:r>
        <w:rPr>
          <w:rFonts w:hint="eastAsia" w:ascii="仿宋" w:hAnsi="仿宋" w:eastAsia="仿宋" w:cs="仿宋"/>
          <w:sz w:val="28"/>
          <w:szCs w:val="28"/>
        </w:rPr>
        <w:t>公司全称（公章）：</w:t>
      </w:r>
    </w:p>
    <w:p w14:paraId="514F6121">
      <w:pPr>
        <w:jc w:val="left"/>
        <w:rPr>
          <w:rFonts w:ascii="仿宋" w:hAnsi="仿宋" w:eastAsia="仿宋" w:cs="仿宋"/>
          <w:sz w:val="28"/>
          <w:szCs w:val="28"/>
        </w:rPr>
      </w:pPr>
    </w:p>
    <w:p w14:paraId="56D908C3">
      <w:pPr>
        <w:jc w:val="left"/>
        <w:rPr>
          <w:rFonts w:ascii="仿宋" w:hAnsi="仿宋" w:eastAsia="仿宋" w:cs="仿宋"/>
          <w:sz w:val="28"/>
          <w:szCs w:val="28"/>
        </w:rPr>
      </w:pPr>
      <w:r>
        <w:rPr>
          <w:rFonts w:hint="eastAsia" w:ascii="仿宋" w:hAnsi="仿宋" w:eastAsia="仿宋" w:cs="仿宋"/>
          <w:sz w:val="28"/>
          <w:szCs w:val="28"/>
        </w:rPr>
        <w:t xml:space="preserve">法定代表人或被授权委托人（签字或印章）： </w:t>
      </w:r>
    </w:p>
    <w:p w14:paraId="3A20D5DB">
      <w:pPr>
        <w:jc w:val="left"/>
        <w:rPr>
          <w:rFonts w:ascii="仿宋" w:hAnsi="仿宋" w:eastAsia="仿宋" w:cs="仿宋"/>
          <w:sz w:val="28"/>
          <w:szCs w:val="28"/>
        </w:rPr>
      </w:pPr>
      <w:r>
        <w:rPr>
          <w:rFonts w:hint="eastAsia" w:ascii="仿宋" w:hAnsi="仿宋" w:eastAsia="仿宋" w:cs="仿宋"/>
          <w:sz w:val="28"/>
          <w:szCs w:val="28"/>
        </w:rPr>
        <w:t xml:space="preserve">    </w:t>
      </w:r>
    </w:p>
    <w:p w14:paraId="4F49F3C2">
      <w:pPr>
        <w:jc w:val="left"/>
        <w:rPr>
          <w:rFonts w:ascii="仿宋" w:hAnsi="仿宋" w:eastAsia="仿宋" w:cs="仿宋"/>
          <w:sz w:val="28"/>
          <w:szCs w:val="28"/>
        </w:rPr>
      </w:pPr>
      <w:r>
        <w:rPr>
          <w:rFonts w:hint="eastAsia" w:ascii="仿宋" w:hAnsi="仿宋" w:eastAsia="仿宋" w:cs="仿宋"/>
          <w:sz w:val="28"/>
          <w:szCs w:val="28"/>
        </w:rPr>
        <w:t xml:space="preserve">日期： </w:t>
      </w:r>
    </w:p>
    <w:p w14:paraId="6F9253B9">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74CFB87B">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ascii="仿宋" w:hAnsi="仿宋" w:eastAsia="仿宋" w:cs="仿宋"/>
          <w:b/>
          <w:sz w:val="28"/>
          <w:szCs w:val="28"/>
        </w:rPr>
      </w:pPr>
      <w:r>
        <w:rPr>
          <w:rFonts w:hint="eastAsia" w:ascii="仿宋" w:hAnsi="仿宋" w:eastAsia="仿宋" w:cs="仿宋"/>
          <w:b/>
          <w:sz w:val="28"/>
          <w:szCs w:val="28"/>
        </w:rPr>
        <w:t>附件</w:t>
      </w:r>
      <w:r>
        <w:rPr>
          <w:rFonts w:ascii="仿宋" w:hAnsi="仿宋" w:eastAsia="仿宋" w:cs="仿宋"/>
          <w:b/>
          <w:sz w:val="28"/>
          <w:szCs w:val="28"/>
        </w:rPr>
        <w:t>5</w:t>
      </w:r>
      <w:r>
        <w:rPr>
          <w:rFonts w:hint="eastAsia" w:ascii="仿宋" w:hAnsi="仿宋" w:eastAsia="仿宋" w:cs="仿宋"/>
          <w:b/>
          <w:sz w:val="28"/>
          <w:szCs w:val="28"/>
        </w:rPr>
        <w:t>：</w:t>
      </w:r>
    </w:p>
    <w:p w14:paraId="4E9C8150">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ascii="仿宋_GB2312" w:hAnsi="黑体" w:eastAsia="仿宋_GB2312"/>
          <w:b/>
          <w:kern w:val="0"/>
          <w:sz w:val="28"/>
          <w:szCs w:val="28"/>
        </w:rPr>
      </w:pPr>
      <w:r>
        <w:rPr>
          <w:rFonts w:hint="eastAsia" w:ascii="仿宋_GB2312" w:hAnsi="黑体" w:eastAsia="仿宋_GB2312"/>
          <w:b/>
          <w:kern w:val="0"/>
          <w:sz w:val="28"/>
          <w:szCs w:val="28"/>
        </w:rPr>
        <w:t>阳光协议</w:t>
      </w:r>
    </w:p>
    <w:p w14:paraId="2FC4B56E">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8"/>
          <w:szCs w:val="28"/>
        </w:rPr>
      </w:pPr>
      <w:r>
        <w:rPr>
          <w:rFonts w:hint="eastAsia" w:ascii="仿宋_GB2312" w:hAnsi="宋体" w:eastAsia="仿宋_GB2312" w:cs="仿宋"/>
          <w:sz w:val="28"/>
          <w:szCs w:val="28"/>
        </w:rPr>
        <w:t>甲方：内蒙古蒙牛乳业（集团）股份有限公司</w:t>
      </w:r>
    </w:p>
    <w:p w14:paraId="4724E389">
      <w:pPr>
        <w:keepNext w:val="0"/>
        <w:keepLines w:val="0"/>
        <w:pageBreakBefore w:val="0"/>
        <w:widowControl w:val="0"/>
        <w:kinsoku/>
        <w:wordWrap w:val="0"/>
        <w:overflowPunct/>
        <w:topLinePunct w:val="0"/>
        <w:autoSpaceDE/>
        <w:autoSpaceDN/>
        <w:bidi w:val="0"/>
        <w:spacing w:line="360" w:lineRule="auto"/>
        <w:ind w:right="0" w:rightChars="0"/>
        <w:jc w:val="both"/>
        <w:rPr>
          <w:rFonts w:ascii="仿宋_GB2312" w:hAnsi="宋体" w:eastAsia="仿宋_GB2312" w:cs="仿宋"/>
          <w:sz w:val="28"/>
          <w:szCs w:val="28"/>
        </w:rPr>
      </w:pPr>
      <w:r>
        <w:rPr>
          <w:rFonts w:hint="eastAsia" w:ascii="仿宋_GB2312" w:hAnsi="宋体" w:eastAsia="仿宋_GB2312" w:cs="仿宋"/>
          <w:sz w:val="28"/>
          <w:szCs w:val="28"/>
        </w:rPr>
        <w:t>乙方：</w:t>
      </w:r>
    </w:p>
    <w:p w14:paraId="7DEF50A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285EB42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一、基本原则</w:t>
      </w:r>
    </w:p>
    <w:p w14:paraId="701E670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甲乙双方均理解并愿意严格遵守中华人民共和国关于反商业贿赂的有关法律法规的规定，双方均理解任何形式的贿赂行为都将触犯法律，并受到法律的严惩。</w:t>
      </w:r>
    </w:p>
    <w:p w14:paraId="723782E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二、双方承诺</w:t>
      </w:r>
    </w:p>
    <w:p w14:paraId="79406DA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甲、乙双方应共同遵守以下承诺：</w:t>
      </w:r>
    </w:p>
    <w:p w14:paraId="4A41205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1.坚守诚信原则，在合作过程中不以任何方式贿赂对方公司人员及其亲属、特定关系人，不发生舞弊、腐败、欺诈行为。</w:t>
      </w:r>
    </w:p>
    <w:p w14:paraId="260D1D2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2.在执行业务合作中，双方均不得采用隐瞒、欺骗等手段侵占另一方财物，或损害另一方其他合法利益。</w:t>
      </w:r>
    </w:p>
    <w:p w14:paraId="21A46BF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2D7618B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三、双方权利和义务</w:t>
      </w:r>
    </w:p>
    <w:p w14:paraId="7C88C2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（一）甲方权利、义务</w:t>
      </w:r>
    </w:p>
    <w:p w14:paraId="71125CF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5B5280A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2.被甲方列入黑名单中的公司法定代表人、监事、出资人、联系人、业务对接人，在其他公司担任法人或类似职务或充当类似身份的，该公司视为已被列入黑名单。</w:t>
      </w:r>
    </w:p>
    <w:p w14:paraId="327D85C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16D0F6A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举报电话：0471-7393612</w:t>
      </w:r>
    </w:p>
    <w:p w14:paraId="682D5F6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举报邮箱：</w:t>
      </w:r>
      <w:r>
        <w:rPr>
          <w:sz w:val="28"/>
          <w:szCs w:val="28"/>
        </w:rPr>
        <w:fldChar w:fldCharType="begin"/>
      </w:r>
      <w:r>
        <w:rPr>
          <w:sz w:val="28"/>
          <w:szCs w:val="28"/>
        </w:rPr>
        <w:instrText xml:space="preserve"> HYPERLINK "mailto:mnjw@mengniu.cn" </w:instrText>
      </w:r>
      <w:r>
        <w:rPr>
          <w:sz w:val="28"/>
          <w:szCs w:val="28"/>
        </w:rPr>
        <w:fldChar w:fldCharType="separate"/>
      </w:r>
      <w:r>
        <w:rPr>
          <w:rFonts w:hint="eastAsia" w:ascii="仿宋_GB2312" w:hAnsi="宋体" w:eastAsia="仿宋_GB2312" w:cs="仿宋"/>
          <w:sz w:val="28"/>
          <w:szCs w:val="28"/>
        </w:rPr>
        <w:t>mnjw@mengniu.cn</w:t>
      </w:r>
      <w:r>
        <w:rPr>
          <w:rFonts w:hint="eastAsia" w:ascii="仿宋_GB2312" w:hAnsi="宋体" w:eastAsia="仿宋_GB2312" w:cs="仿宋"/>
          <w:sz w:val="28"/>
          <w:szCs w:val="28"/>
        </w:rPr>
        <w:fldChar w:fldCharType="end"/>
      </w:r>
    </w:p>
    <w:p w14:paraId="70D7070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邮寄地址：内蒙古呼和浩特市和林格尔盛乐经济园区蒙牛乳业奶源楼311室 纪委办公室（收）</w:t>
      </w:r>
    </w:p>
    <w:p w14:paraId="393521C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邮政编码：011517</w:t>
      </w:r>
    </w:p>
    <w:p w14:paraId="4D1501E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（二）乙方权利、义务</w:t>
      </w:r>
    </w:p>
    <w:p w14:paraId="485474E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1.若甲方员工存在违反本协议所规定行为的，乙方有权拒绝并有义务向甲方进行举报。</w:t>
      </w:r>
    </w:p>
    <w:p w14:paraId="15E326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2.乙方保证，在投标过程中，不发生以下行为：</w:t>
      </w:r>
    </w:p>
    <w:p w14:paraId="7AA2FB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（1）乙方在投标中存在提供虚假材料，欺骗中标；</w:t>
      </w:r>
    </w:p>
    <w:p w14:paraId="4816B59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（2）乙方在投标时存在围标串标；</w:t>
      </w:r>
    </w:p>
    <w:p w14:paraId="6583E35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（3）乙方在投标时贿赂、拉拢甲方人员；</w:t>
      </w:r>
    </w:p>
    <w:p w14:paraId="5440A29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（4）其他违反招投标相关规定的行为。</w:t>
      </w:r>
    </w:p>
    <w:p w14:paraId="679EC19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3.乙方保证，在合作过程中，乙方的管理人员、股东、项目对接人员与甲方项目有关的管理人员或项目对接人员不存在亲属关系、共同利益关系。</w:t>
      </w:r>
    </w:p>
    <w:p w14:paraId="47D3607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4.乙方保证，在双方合作过程中，未接受甲方离职二年内的管理人员和关键业务人员在其公司参股、控股或任职。</w:t>
      </w:r>
    </w:p>
    <w:p w14:paraId="501742D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5.乙方保证，在合作过程中，乙方（含利益关联方）不得在甲方管理人员和关键业务人员的亲属（含特定关系人）的利益关联公司入股或发生有关业务。</w:t>
      </w:r>
    </w:p>
    <w:p w14:paraId="521AFDF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6.乙方不得与甲方人员发生任何形式的财物往来，期间包括但不限于合同履约期间。</w:t>
      </w:r>
    </w:p>
    <w:p w14:paraId="119BBFE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7.若甲乙双方依照行业惯例或通常做法，可能发生商务性、礼节性的小额礼品互赠，则须在合同中明示，但每一年度累计金额不得超过1000元。</w:t>
      </w:r>
    </w:p>
    <w:p w14:paraId="2F9896D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（三）双方共同义务</w:t>
      </w:r>
    </w:p>
    <w:p w14:paraId="6E7CD4F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甲乙双方有关人员的商业贿赂行为构成犯罪并移交司法机关处理的，合同各方应积极配合司法机关的处理。</w:t>
      </w:r>
    </w:p>
    <w:p w14:paraId="449230D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四、违约责任</w:t>
      </w:r>
    </w:p>
    <w:p w14:paraId="78963B5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乙方违反本协议约定，拒不履行相关义务的，视为乙方违约。</w:t>
      </w:r>
    </w:p>
    <w:p w14:paraId="6981142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1.若乙方向有业务对接关系的甲方人员及其亲属、特定关系人提供合同约定之外利益，包括但不限于明扣、暗扣、现金、购物卡、实物、有价证券、旅游或其他非物质性利益等，根据实际情况按以下约定处理：</w:t>
      </w:r>
    </w:p>
    <w:p w14:paraId="209CB78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0EFEA77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52A884D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6E2C30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CE9C44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3.若乙方存在本协议第三条第1款第3项、第三条第2款第2-6项、第四条“违约责任”第1款第三项规定的任意一种行为，甲方将以书面通知形式立即解除主合同，将乙方列入黑名单，并要求乙方承担以下违约责任：</w:t>
      </w:r>
    </w:p>
    <w:p w14:paraId="2256BC4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（1）按主合同总价款的20%支付违约金。</w:t>
      </w:r>
    </w:p>
    <w:p w14:paraId="0C167EA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（2）无主合同总价款的按照已发生业务总额的20%支付违约金；无主合同总价款且暂未发生业务的，扣除合同履约保证金。</w:t>
      </w:r>
    </w:p>
    <w:p w14:paraId="3F00759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（3）因主合同解除造成甲方其他损失的，按照主合同约定赔偿损失。</w:t>
      </w:r>
    </w:p>
    <w:p w14:paraId="4077F6C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（4）如乙方未按约定支付违约金，乙方同意并认可使用保证金、预付款、应付款等款项冲抵违约金。</w:t>
      </w:r>
    </w:p>
    <w:p w14:paraId="222D696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（5）若乙方积极配合查处接受商业贿赂人员的，甲方可减少或免除相对应的违约金。</w:t>
      </w:r>
    </w:p>
    <w:p w14:paraId="5595162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上述责任承担方式可单独适用，也可合并适用。</w:t>
      </w:r>
    </w:p>
    <w:p w14:paraId="53F55B1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 xml:space="preserve">五、协议的生效、变更或解除 </w:t>
      </w:r>
    </w:p>
    <w:p w14:paraId="2361FC6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1.本协议为主合同的补充内容，与主合同具有同样的法律效力。</w:t>
      </w:r>
    </w:p>
    <w:p w14:paraId="4254E73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2.本协议及主合同终止，本协议仍具有追溯相关责任的法律效力。</w:t>
      </w:r>
    </w:p>
    <w:p w14:paraId="513A66E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 xml:space="preserve">3.本协议的生效日期：自甲乙双方签字盖章之日起生效。 </w:t>
      </w:r>
    </w:p>
    <w:p w14:paraId="28EE8E7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六、争议解决条款</w:t>
      </w:r>
    </w:p>
    <w:p w14:paraId="49ED035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因履行本协议发生的任何纠纷，双方协商解决；如协商不成时，争议解决方式与主合同一致。</w:t>
      </w:r>
    </w:p>
    <w:p w14:paraId="65FACB0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lang w:eastAsia="zh-Hans"/>
        </w:rPr>
      </w:pPr>
      <w:r>
        <w:rPr>
          <w:rFonts w:hint="eastAsia" w:ascii="仿宋_GB2312" w:hAnsi="宋体" w:eastAsia="仿宋_GB2312" w:cs="仿宋"/>
          <w:sz w:val="28"/>
          <w:szCs w:val="28"/>
          <w:lang w:eastAsia="zh-Hans"/>
        </w:rPr>
        <w:t>七、其他</w:t>
      </w:r>
    </w:p>
    <w:p w14:paraId="26254A0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1.甲乙双方确认在签订本协议前已仔细阅读上述条款内容，对本协议所产生的法律责任已清楚知悉并承诺遵守。</w:t>
      </w:r>
    </w:p>
    <w:p w14:paraId="3D4D262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2.本协议签订及甲乙双方各自持有份数均与主合同份数保持一致。</w:t>
      </w:r>
    </w:p>
    <w:p w14:paraId="60DBC2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r>
        <w:rPr>
          <w:rFonts w:hint="eastAsia" w:ascii="仿宋_GB2312" w:hAnsi="宋体" w:eastAsia="仿宋_GB2312" w:cs="仿宋"/>
          <w:sz w:val="28"/>
          <w:szCs w:val="28"/>
        </w:rPr>
        <w:t>（以下无正文）</w:t>
      </w:r>
    </w:p>
    <w:p w14:paraId="38307D14">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ascii="仿宋_GB2312" w:hAnsi="宋体" w:eastAsia="仿宋_GB2312" w:cs="仿宋"/>
          <w:sz w:val="28"/>
          <w:szCs w:val="28"/>
        </w:rPr>
      </w:pPr>
    </w:p>
    <w:p w14:paraId="3FDA03B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乙方（承诺方）：（盖章）</w:t>
      </w:r>
    </w:p>
    <w:p w14:paraId="05CD858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rPr>
      </w:pPr>
    </w:p>
    <w:p w14:paraId="05069FD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r>
        <w:rPr>
          <w:rFonts w:hint="eastAsia" w:ascii="仿宋" w:hAnsi="仿宋" w:eastAsia="仿宋" w:cs="仿宋"/>
          <w:color w:val="FF0000"/>
          <w:kern w:val="0"/>
          <w:sz w:val="28"/>
          <w:szCs w:val="28"/>
        </w:rPr>
        <w:t>（签字或印章）</w:t>
      </w:r>
    </w:p>
    <w:p w14:paraId="4BE150F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rPr>
      </w:pPr>
    </w:p>
    <w:p w14:paraId="274D71B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rPr>
      </w:pPr>
      <w:r>
        <w:rPr>
          <w:rFonts w:hint="eastAsia" w:ascii="仿宋" w:hAnsi="仿宋" w:eastAsia="仿宋" w:cs="仿宋"/>
          <w:color w:val="000000"/>
          <w:kern w:val="0"/>
          <w:sz w:val="28"/>
          <w:szCs w:val="28"/>
        </w:rPr>
        <w:t>日期：</w:t>
      </w:r>
    </w:p>
    <w:p w14:paraId="469DD19C">
      <w:pPr>
        <w:jc w:val="left"/>
        <w:rPr>
          <w:rFonts w:ascii="仿宋" w:hAnsi="仿宋" w:eastAsia="仿宋" w:cs="仿宋"/>
          <w:sz w:val="28"/>
          <w:szCs w:val="28"/>
        </w:rPr>
      </w:pPr>
    </w:p>
    <w:p w14:paraId="0DD7D004">
      <w:pPr>
        <w:jc w:val="left"/>
        <w:rPr>
          <w:rFonts w:ascii="仿宋" w:hAnsi="仿宋" w:eastAsia="仿宋" w:cs="仿宋"/>
          <w:sz w:val="28"/>
          <w:szCs w:val="28"/>
        </w:rPr>
      </w:pPr>
    </w:p>
    <w:p w14:paraId="0A22C3BB">
      <w:pPr>
        <w:jc w:val="left"/>
        <w:rPr>
          <w:rFonts w:ascii="仿宋" w:hAnsi="仿宋" w:eastAsia="仿宋" w:cs="仿宋"/>
          <w:sz w:val="28"/>
          <w:szCs w:val="28"/>
        </w:rPr>
      </w:pPr>
    </w:p>
    <w:p w14:paraId="393CC526">
      <w:pPr>
        <w:jc w:val="left"/>
        <w:rPr>
          <w:rFonts w:ascii="仿宋" w:hAnsi="仿宋" w:eastAsia="仿宋" w:cs="仿宋"/>
          <w:sz w:val="28"/>
          <w:szCs w:val="28"/>
        </w:rPr>
      </w:pPr>
    </w:p>
    <w:p w14:paraId="5597A443">
      <w:pPr>
        <w:jc w:val="left"/>
        <w:rPr>
          <w:rFonts w:ascii="仿宋" w:hAnsi="仿宋" w:eastAsia="仿宋" w:cs="仿宋"/>
          <w:sz w:val="28"/>
          <w:szCs w:val="28"/>
        </w:rPr>
      </w:pPr>
    </w:p>
    <w:p w14:paraId="0B7E1750">
      <w:pPr>
        <w:jc w:val="left"/>
        <w:rPr>
          <w:rFonts w:ascii="仿宋" w:hAnsi="仿宋" w:eastAsia="仿宋" w:cs="仿宋"/>
          <w:sz w:val="28"/>
          <w:szCs w:val="28"/>
        </w:rPr>
      </w:pPr>
    </w:p>
    <w:p w14:paraId="2410942C">
      <w:pPr>
        <w:jc w:val="left"/>
        <w:rPr>
          <w:rFonts w:ascii="仿宋" w:hAnsi="仿宋" w:eastAsia="仿宋" w:cs="仿宋"/>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4D5CF1"/>
    <w:multiLevelType w:val="singleLevel"/>
    <w:tmpl w:val="364D5CF1"/>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mMDcyYjg2YmFmY2M0NDBmM2Y0ZDE0MzA5NTBkM2UifQ=="/>
    <w:docVar w:name="KSO_WPS_MARK_KEY" w:val="59c38622-654e-4d6a-8cbd-bcf887b4a1bb"/>
  </w:docVars>
  <w:rsids>
    <w:rsidRoot w:val="00222DA1"/>
    <w:rsid w:val="00014172"/>
    <w:rsid w:val="000214F9"/>
    <w:rsid w:val="00080551"/>
    <w:rsid w:val="00091F1D"/>
    <w:rsid w:val="000A7B27"/>
    <w:rsid w:val="000B4BFA"/>
    <w:rsid w:val="000D18A2"/>
    <w:rsid w:val="000F2E0F"/>
    <w:rsid w:val="00146358"/>
    <w:rsid w:val="001778D4"/>
    <w:rsid w:val="00193ADD"/>
    <w:rsid w:val="001951CE"/>
    <w:rsid w:val="001A03FA"/>
    <w:rsid w:val="001B0DD4"/>
    <w:rsid w:val="001B5A63"/>
    <w:rsid w:val="001F00E8"/>
    <w:rsid w:val="00215248"/>
    <w:rsid w:val="00222DA1"/>
    <w:rsid w:val="002234A0"/>
    <w:rsid w:val="00224EE3"/>
    <w:rsid w:val="00262594"/>
    <w:rsid w:val="002C35BD"/>
    <w:rsid w:val="002C68EC"/>
    <w:rsid w:val="002D4860"/>
    <w:rsid w:val="002F3274"/>
    <w:rsid w:val="003078E2"/>
    <w:rsid w:val="00350D65"/>
    <w:rsid w:val="003642C0"/>
    <w:rsid w:val="00413A03"/>
    <w:rsid w:val="00415511"/>
    <w:rsid w:val="00421E6E"/>
    <w:rsid w:val="00433476"/>
    <w:rsid w:val="00434050"/>
    <w:rsid w:val="004423DB"/>
    <w:rsid w:val="004452F6"/>
    <w:rsid w:val="004C37E3"/>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4101C"/>
    <w:rsid w:val="006673FE"/>
    <w:rsid w:val="00684B61"/>
    <w:rsid w:val="00691D8F"/>
    <w:rsid w:val="0069215A"/>
    <w:rsid w:val="006B493B"/>
    <w:rsid w:val="006D63D4"/>
    <w:rsid w:val="006D76E6"/>
    <w:rsid w:val="006E0EB4"/>
    <w:rsid w:val="006E54C2"/>
    <w:rsid w:val="006F3A32"/>
    <w:rsid w:val="006F5EE4"/>
    <w:rsid w:val="007013ED"/>
    <w:rsid w:val="0071652C"/>
    <w:rsid w:val="00740AC9"/>
    <w:rsid w:val="0077309A"/>
    <w:rsid w:val="00776C95"/>
    <w:rsid w:val="007902C8"/>
    <w:rsid w:val="00795FD5"/>
    <w:rsid w:val="007B442A"/>
    <w:rsid w:val="007D476D"/>
    <w:rsid w:val="007E1500"/>
    <w:rsid w:val="007E7F45"/>
    <w:rsid w:val="007F46E7"/>
    <w:rsid w:val="007F4BDF"/>
    <w:rsid w:val="0083035A"/>
    <w:rsid w:val="00894545"/>
    <w:rsid w:val="008C5D0D"/>
    <w:rsid w:val="008D5360"/>
    <w:rsid w:val="009223AB"/>
    <w:rsid w:val="00925299"/>
    <w:rsid w:val="009548BD"/>
    <w:rsid w:val="00964DED"/>
    <w:rsid w:val="00993036"/>
    <w:rsid w:val="009A65CB"/>
    <w:rsid w:val="009B29A3"/>
    <w:rsid w:val="009B2AFF"/>
    <w:rsid w:val="009B4055"/>
    <w:rsid w:val="009C28F3"/>
    <w:rsid w:val="00A13E06"/>
    <w:rsid w:val="00AA46FF"/>
    <w:rsid w:val="00AA6400"/>
    <w:rsid w:val="00AC0B99"/>
    <w:rsid w:val="00AE2811"/>
    <w:rsid w:val="00AF205B"/>
    <w:rsid w:val="00AF23AE"/>
    <w:rsid w:val="00AF4203"/>
    <w:rsid w:val="00AF627A"/>
    <w:rsid w:val="00B036A4"/>
    <w:rsid w:val="00B316CD"/>
    <w:rsid w:val="00B62398"/>
    <w:rsid w:val="00B67C40"/>
    <w:rsid w:val="00B70A37"/>
    <w:rsid w:val="00B765BA"/>
    <w:rsid w:val="00B90216"/>
    <w:rsid w:val="00BA2172"/>
    <w:rsid w:val="00BA3430"/>
    <w:rsid w:val="00BB37AC"/>
    <w:rsid w:val="00BC062D"/>
    <w:rsid w:val="00BC69C0"/>
    <w:rsid w:val="00BC6A18"/>
    <w:rsid w:val="00BD5E29"/>
    <w:rsid w:val="00BF6B16"/>
    <w:rsid w:val="00C02AC2"/>
    <w:rsid w:val="00C22E82"/>
    <w:rsid w:val="00C7598F"/>
    <w:rsid w:val="00CB44DC"/>
    <w:rsid w:val="00CC23B1"/>
    <w:rsid w:val="00CC4BEB"/>
    <w:rsid w:val="00CD2455"/>
    <w:rsid w:val="00CD2471"/>
    <w:rsid w:val="00CD4CEE"/>
    <w:rsid w:val="00CE34EB"/>
    <w:rsid w:val="00D059C8"/>
    <w:rsid w:val="00D34260"/>
    <w:rsid w:val="00D505D9"/>
    <w:rsid w:val="00D60286"/>
    <w:rsid w:val="00D61436"/>
    <w:rsid w:val="00D61735"/>
    <w:rsid w:val="00D759D2"/>
    <w:rsid w:val="00D86999"/>
    <w:rsid w:val="00DB31B5"/>
    <w:rsid w:val="00DC73DA"/>
    <w:rsid w:val="00E041AC"/>
    <w:rsid w:val="00E14B98"/>
    <w:rsid w:val="00E67F83"/>
    <w:rsid w:val="00E8505F"/>
    <w:rsid w:val="00E85C91"/>
    <w:rsid w:val="00EA01A9"/>
    <w:rsid w:val="00ED18C7"/>
    <w:rsid w:val="00EF0E25"/>
    <w:rsid w:val="00F17774"/>
    <w:rsid w:val="00F21AEF"/>
    <w:rsid w:val="00F46497"/>
    <w:rsid w:val="00F47EA7"/>
    <w:rsid w:val="00F53022"/>
    <w:rsid w:val="00F74DD0"/>
    <w:rsid w:val="00F80188"/>
    <w:rsid w:val="00F95612"/>
    <w:rsid w:val="00FC6164"/>
    <w:rsid w:val="0103346E"/>
    <w:rsid w:val="01590C0B"/>
    <w:rsid w:val="0159696B"/>
    <w:rsid w:val="01745B8F"/>
    <w:rsid w:val="017924A9"/>
    <w:rsid w:val="024C0929"/>
    <w:rsid w:val="027C09B1"/>
    <w:rsid w:val="03326BA4"/>
    <w:rsid w:val="03535C43"/>
    <w:rsid w:val="03B431F0"/>
    <w:rsid w:val="03C43FD6"/>
    <w:rsid w:val="03FC2309"/>
    <w:rsid w:val="047B4ACF"/>
    <w:rsid w:val="04AC5E72"/>
    <w:rsid w:val="05013463"/>
    <w:rsid w:val="051B72FA"/>
    <w:rsid w:val="051C494A"/>
    <w:rsid w:val="05DA61E9"/>
    <w:rsid w:val="05FD526E"/>
    <w:rsid w:val="06190FCC"/>
    <w:rsid w:val="06A3767D"/>
    <w:rsid w:val="06C11664"/>
    <w:rsid w:val="06C22921"/>
    <w:rsid w:val="07324BB7"/>
    <w:rsid w:val="07AD77FB"/>
    <w:rsid w:val="07C81BD6"/>
    <w:rsid w:val="07D615D8"/>
    <w:rsid w:val="084F1AD2"/>
    <w:rsid w:val="0878022B"/>
    <w:rsid w:val="08F135C6"/>
    <w:rsid w:val="09663733"/>
    <w:rsid w:val="0973173D"/>
    <w:rsid w:val="09BD546C"/>
    <w:rsid w:val="09EA72C3"/>
    <w:rsid w:val="0A105E7C"/>
    <w:rsid w:val="0A136169"/>
    <w:rsid w:val="0A796CF9"/>
    <w:rsid w:val="0A86556D"/>
    <w:rsid w:val="0AB312E9"/>
    <w:rsid w:val="0AD52557"/>
    <w:rsid w:val="0AED6F80"/>
    <w:rsid w:val="0B242101"/>
    <w:rsid w:val="0B424B21"/>
    <w:rsid w:val="0B972B38"/>
    <w:rsid w:val="0BE262AD"/>
    <w:rsid w:val="0BE93B5B"/>
    <w:rsid w:val="0CA25758"/>
    <w:rsid w:val="0CAA409F"/>
    <w:rsid w:val="0DE325EB"/>
    <w:rsid w:val="0DF03762"/>
    <w:rsid w:val="0DF07912"/>
    <w:rsid w:val="0E0E5685"/>
    <w:rsid w:val="0EB86129"/>
    <w:rsid w:val="0EDC3A3B"/>
    <w:rsid w:val="0F847DFE"/>
    <w:rsid w:val="0F850877"/>
    <w:rsid w:val="0FB67BD4"/>
    <w:rsid w:val="0FC2156B"/>
    <w:rsid w:val="1009647C"/>
    <w:rsid w:val="10267C11"/>
    <w:rsid w:val="10332321"/>
    <w:rsid w:val="10C304B2"/>
    <w:rsid w:val="11975667"/>
    <w:rsid w:val="11C97D4A"/>
    <w:rsid w:val="12425D54"/>
    <w:rsid w:val="12B77CA6"/>
    <w:rsid w:val="12E73A02"/>
    <w:rsid w:val="13510DF9"/>
    <w:rsid w:val="136209CB"/>
    <w:rsid w:val="13B15036"/>
    <w:rsid w:val="142530DC"/>
    <w:rsid w:val="145D7ABF"/>
    <w:rsid w:val="14AB0340"/>
    <w:rsid w:val="14C33176"/>
    <w:rsid w:val="14CA1207"/>
    <w:rsid w:val="155404F7"/>
    <w:rsid w:val="155F0E21"/>
    <w:rsid w:val="156928E4"/>
    <w:rsid w:val="15A84931"/>
    <w:rsid w:val="1606060C"/>
    <w:rsid w:val="167665BC"/>
    <w:rsid w:val="1677369E"/>
    <w:rsid w:val="16826139"/>
    <w:rsid w:val="1684028E"/>
    <w:rsid w:val="1698358A"/>
    <w:rsid w:val="17852965"/>
    <w:rsid w:val="17BC20DF"/>
    <w:rsid w:val="17E1728B"/>
    <w:rsid w:val="180E53A2"/>
    <w:rsid w:val="182379DD"/>
    <w:rsid w:val="183644BA"/>
    <w:rsid w:val="193C7960"/>
    <w:rsid w:val="196B7938"/>
    <w:rsid w:val="197542DD"/>
    <w:rsid w:val="199A5638"/>
    <w:rsid w:val="1A347FFE"/>
    <w:rsid w:val="1A5127A5"/>
    <w:rsid w:val="1AA82604"/>
    <w:rsid w:val="1AC217DA"/>
    <w:rsid w:val="1AF51BB0"/>
    <w:rsid w:val="1B246630"/>
    <w:rsid w:val="1B6173B2"/>
    <w:rsid w:val="1B8561B7"/>
    <w:rsid w:val="1BA41617"/>
    <w:rsid w:val="1C3A7218"/>
    <w:rsid w:val="1CE75528"/>
    <w:rsid w:val="1D2711E9"/>
    <w:rsid w:val="1D530175"/>
    <w:rsid w:val="1DC14F5E"/>
    <w:rsid w:val="1E0175D3"/>
    <w:rsid w:val="1E286D4B"/>
    <w:rsid w:val="1EB90474"/>
    <w:rsid w:val="1EBE0F66"/>
    <w:rsid w:val="1EF57BD7"/>
    <w:rsid w:val="20C04165"/>
    <w:rsid w:val="20D17700"/>
    <w:rsid w:val="22840FEA"/>
    <w:rsid w:val="22E12882"/>
    <w:rsid w:val="23010ABF"/>
    <w:rsid w:val="233975AD"/>
    <w:rsid w:val="239A2764"/>
    <w:rsid w:val="23B43B6C"/>
    <w:rsid w:val="23C52DFC"/>
    <w:rsid w:val="23D110AA"/>
    <w:rsid w:val="245215EE"/>
    <w:rsid w:val="24AA7453"/>
    <w:rsid w:val="255C27D9"/>
    <w:rsid w:val="25CB47CC"/>
    <w:rsid w:val="25EA56EE"/>
    <w:rsid w:val="25FA1B44"/>
    <w:rsid w:val="26013779"/>
    <w:rsid w:val="262E2817"/>
    <w:rsid w:val="26EF1BA9"/>
    <w:rsid w:val="27840543"/>
    <w:rsid w:val="27EC3F2A"/>
    <w:rsid w:val="2821288F"/>
    <w:rsid w:val="28350744"/>
    <w:rsid w:val="28BA188F"/>
    <w:rsid w:val="28DC615D"/>
    <w:rsid w:val="28F65856"/>
    <w:rsid w:val="29034A90"/>
    <w:rsid w:val="29394804"/>
    <w:rsid w:val="29471C7E"/>
    <w:rsid w:val="298A46D0"/>
    <w:rsid w:val="2A2025F3"/>
    <w:rsid w:val="2A2F631E"/>
    <w:rsid w:val="2AEB6AE0"/>
    <w:rsid w:val="2B1B3E46"/>
    <w:rsid w:val="2BAC15AD"/>
    <w:rsid w:val="2BC8137C"/>
    <w:rsid w:val="2C9A3717"/>
    <w:rsid w:val="2CD23530"/>
    <w:rsid w:val="2D333B13"/>
    <w:rsid w:val="2D367EB7"/>
    <w:rsid w:val="2DCE1D05"/>
    <w:rsid w:val="2DE955A4"/>
    <w:rsid w:val="2E3D164B"/>
    <w:rsid w:val="2ED562E0"/>
    <w:rsid w:val="2F0C44A1"/>
    <w:rsid w:val="2F0E568A"/>
    <w:rsid w:val="2F6A5CA8"/>
    <w:rsid w:val="2F6E3DD9"/>
    <w:rsid w:val="2FD3493B"/>
    <w:rsid w:val="30B666B9"/>
    <w:rsid w:val="313B4368"/>
    <w:rsid w:val="31F47C52"/>
    <w:rsid w:val="3217123B"/>
    <w:rsid w:val="324F5BF7"/>
    <w:rsid w:val="32E3323B"/>
    <w:rsid w:val="332063D3"/>
    <w:rsid w:val="33392DB2"/>
    <w:rsid w:val="33BB1D25"/>
    <w:rsid w:val="341A0A11"/>
    <w:rsid w:val="341B1F63"/>
    <w:rsid w:val="347A554A"/>
    <w:rsid w:val="34A85C77"/>
    <w:rsid w:val="351A3E7E"/>
    <w:rsid w:val="355F7EFA"/>
    <w:rsid w:val="358426F5"/>
    <w:rsid w:val="35A7701F"/>
    <w:rsid w:val="35FF1579"/>
    <w:rsid w:val="368D6E2E"/>
    <w:rsid w:val="3698416F"/>
    <w:rsid w:val="36CA5422"/>
    <w:rsid w:val="36DF0741"/>
    <w:rsid w:val="374A4EE7"/>
    <w:rsid w:val="37B663C1"/>
    <w:rsid w:val="38A7754E"/>
    <w:rsid w:val="38E6032D"/>
    <w:rsid w:val="38E9162B"/>
    <w:rsid w:val="38FA514D"/>
    <w:rsid w:val="391F00CC"/>
    <w:rsid w:val="3948614C"/>
    <w:rsid w:val="39A101D0"/>
    <w:rsid w:val="39BA68F3"/>
    <w:rsid w:val="3A38636B"/>
    <w:rsid w:val="3AAE273D"/>
    <w:rsid w:val="3B143534"/>
    <w:rsid w:val="3B2A1844"/>
    <w:rsid w:val="3B4402BD"/>
    <w:rsid w:val="3B645514"/>
    <w:rsid w:val="3B703B68"/>
    <w:rsid w:val="3B86266A"/>
    <w:rsid w:val="3BF53366"/>
    <w:rsid w:val="3C3B2D2D"/>
    <w:rsid w:val="3CDB10F1"/>
    <w:rsid w:val="3D605157"/>
    <w:rsid w:val="3DB8129E"/>
    <w:rsid w:val="3E9F70BC"/>
    <w:rsid w:val="3EB352C3"/>
    <w:rsid w:val="3EBD6C2E"/>
    <w:rsid w:val="3F0D19E3"/>
    <w:rsid w:val="3F7329F1"/>
    <w:rsid w:val="3F853C75"/>
    <w:rsid w:val="3F9366AE"/>
    <w:rsid w:val="3FDFDA60"/>
    <w:rsid w:val="40303E61"/>
    <w:rsid w:val="429B5A8A"/>
    <w:rsid w:val="432F3601"/>
    <w:rsid w:val="438E0C0B"/>
    <w:rsid w:val="43B24DB4"/>
    <w:rsid w:val="43D37E06"/>
    <w:rsid w:val="443361A2"/>
    <w:rsid w:val="443535CD"/>
    <w:rsid w:val="44800271"/>
    <w:rsid w:val="44B45524"/>
    <w:rsid w:val="44BA7149"/>
    <w:rsid w:val="44EF0D9C"/>
    <w:rsid w:val="452B74A9"/>
    <w:rsid w:val="4530788A"/>
    <w:rsid w:val="45342BA0"/>
    <w:rsid w:val="45497C60"/>
    <w:rsid w:val="45C04605"/>
    <w:rsid w:val="46484889"/>
    <w:rsid w:val="46924CB8"/>
    <w:rsid w:val="46BD3347"/>
    <w:rsid w:val="46C578A5"/>
    <w:rsid w:val="4711664B"/>
    <w:rsid w:val="47525985"/>
    <w:rsid w:val="47565D0F"/>
    <w:rsid w:val="47965AB2"/>
    <w:rsid w:val="47B02837"/>
    <w:rsid w:val="47B80CA4"/>
    <w:rsid w:val="47E56984"/>
    <w:rsid w:val="480713F1"/>
    <w:rsid w:val="49043276"/>
    <w:rsid w:val="49335D48"/>
    <w:rsid w:val="49B221B3"/>
    <w:rsid w:val="49F13A8D"/>
    <w:rsid w:val="4A264C7E"/>
    <w:rsid w:val="4A2C5E4D"/>
    <w:rsid w:val="4A921801"/>
    <w:rsid w:val="4BD04A0A"/>
    <w:rsid w:val="4BF04C9C"/>
    <w:rsid w:val="4C3F7689"/>
    <w:rsid w:val="4C545B3C"/>
    <w:rsid w:val="4C66148E"/>
    <w:rsid w:val="4C791BB4"/>
    <w:rsid w:val="4C9D12D3"/>
    <w:rsid w:val="4CC04C35"/>
    <w:rsid w:val="4CC528E0"/>
    <w:rsid w:val="4D077652"/>
    <w:rsid w:val="4D0E6328"/>
    <w:rsid w:val="4D2C64C6"/>
    <w:rsid w:val="4D515656"/>
    <w:rsid w:val="4D745134"/>
    <w:rsid w:val="4D7A22BB"/>
    <w:rsid w:val="4D7F6F33"/>
    <w:rsid w:val="4DB13C0B"/>
    <w:rsid w:val="4DB263B5"/>
    <w:rsid w:val="4DCB4ACC"/>
    <w:rsid w:val="4E92120D"/>
    <w:rsid w:val="4EA97F42"/>
    <w:rsid w:val="4F794FF7"/>
    <w:rsid w:val="4F82002C"/>
    <w:rsid w:val="4FD712AB"/>
    <w:rsid w:val="500D49B6"/>
    <w:rsid w:val="50353817"/>
    <w:rsid w:val="50844405"/>
    <w:rsid w:val="50B11178"/>
    <w:rsid w:val="50DB568E"/>
    <w:rsid w:val="511744B7"/>
    <w:rsid w:val="51694751"/>
    <w:rsid w:val="517821C0"/>
    <w:rsid w:val="51BD79D6"/>
    <w:rsid w:val="527D4469"/>
    <w:rsid w:val="530C4F70"/>
    <w:rsid w:val="53486019"/>
    <w:rsid w:val="547A1753"/>
    <w:rsid w:val="54AC7A98"/>
    <w:rsid w:val="54B222DC"/>
    <w:rsid w:val="54CE21B0"/>
    <w:rsid w:val="55482300"/>
    <w:rsid w:val="554C1BC2"/>
    <w:rsid w:val="55AB22A0"/>
    <w:rsid w:val="55B87943"/>
    <w:rsid w:val="56512F2D"/>
    <w:rsid w:val="57616282"/>
    <w:rsid w:val="57DD6EEC"/>
    <w:rsid w:val="57F227B4"/>
    <w:rsid w:val="57FD5B42"/>
    <w:rsid w:val="581248E4"/>
    <w:rsid w:val="583C1AA5"/>
    <w:rsid w:val="58563739"/>
    <w:rsid w:val="5898359F"/>
    <w:rsid w:val="58D2085F"/>
    <w:rsid w:val="5A1679F8"/>
    <w:rsid w:val="5A50290A"/>
    <w:rsid w:val="5A620715"/>
    <w:rsid w:val="5A6937BE"/>
    <w:rsid w:val="5BA80F2A"/>
    <w:rsid w:val="5BAD6884"/>
    <w:rsid w:val="5BF249CF"/>
    <w:rsid w:val="5C052726"/>
    <w:rsid w:val="5C28363E"/>
    <w:rsid w:val="5C481ED3"/>
    <w:rsid w:val="5C5679F9"/>
    <w:rsid w:val="5CE26896"/>
    <w:rsid w:val="5D322D5F"/>
    <w:rsid w:val="5E571E46"/>
    <w:rsid w:val="5ECE0D97"/>
    <w:rsid w:val="5F38162E"/>
    <w:rsid w:val="5F4000F1"/>
    <w:rsid w:val="5F5260E7"/>
    <w:rsid w:val="5F692190"/>
    <w:rsid w:val="5FA654A2"/>
    <w:rsid w:val="5FAD37A1"/>
    <w:rsid w:val="5FBC7879"/>
    <w:rsid w:val="5FD028D7"/>
    <w:rsid w:val="5FDA783E"/>
    <w:rsid w:val="60003C1F"/>
    <w:rsid w:val="6017749F"/>
    <w:rsid w:val="60246E02"/>
    <w:rsid w:val="603B3487"/>
    <w:rsid w:val="60877E62"/>
    <w:rsid w:val="61107EFF"/>
    <w:rsid w:val="61146167"/>
    <w:rsid w:val="615468AD"/>
    <w:rsid w:val="61E82EA1"/>
    <w:rsid w:val="624564D5"/>
    <w:rsid w:val="626974B8"/>
    <w:rsid w:val="6288717E"/>
    <w:rsid w:val="629146D2"/>
    <w:rsid w:val="62CB7F43"/>
    <w:rsid w:val="62F412CD"/>
    <w:rsid w:val="62F96861"/>
    <w:rsid w:val="639F5152"/>
    <w:rsid w:val="63D72C7D"/>
    <w:rsid w:val="63E665CE"/>
    <w:rsid w:val="63FB7D95"/>
    <w:rsid w:val="640A1485"/>
    <w:rsid w:val="640F7346"/>
    <w:rsid w:val="64702513"/>
    <w:rsid w:val="64831460"/>
    <w:rsid w:val="64945CA1"/>
    <w:rsid w:val="64CD532A"/>
    <w:rsid w:val="65371D82"/>
    <w:rsid w:val="655E54BB"/>
    <w:rsid w:val="6589499B"/>
    <w:rsid w:val="65A90CCB"/>
    <w:rsid w:val="65C31D23"/>
    <w:rsid w:val="65F10B77"/>
    <w:rsid w:val="660735E8"/>
    <w:rsid w:val="66BA1453"/>
    <w:rsid w:val="66E14673"/>
    <w:rsid w:val="66E60360"/>
    <w:rsid w:val="6716225F"/>
    <w:rsid w:val="671C27C9"/>
    <w:rsid w:val="673B1EEB"/>
    <w:rsid w:val="6773145F"/>
    <w:rsid w:val="6861498F"/>
    <w:rsid w:val="68BF1BC9"/>
    <w:rsid w:val="68EC5B8F"/>
    <w:rsid w:val="69004E5B"/>
    <w:rsid w:val="69375F24"/>
    <w:rsid w:val="694F3DC2"/>
    <w:rsid w:val="697C4F22"/>
    <w:rsid w:val="69B3732C"/>
    <w:rsid w:val="6A032E72"/>
    <w:rsid w:val="6A05798A"/>
    <w:rsid w:val="6A113CEB"/>
    <w:rsid w:val="6A4C4B4F"/>
    <w:rsid w:val="6AE663EC"/>
    <w:rsid w:val="6AFD1E35"/>
    <w:rsid w:val="6B05524E"/>
    <w:rsid w:val="6B1C5886"/>
    <w:rsid w:val="6B542478"/>
    <w:rsid w:val="6BCD51CC"/>
    <w:rsid w:val="6C4258A4"/>
    <w:rsid w:val="6CB0214E"/>
    <w:rsid w:val="6D216FA5"/>
    <w:rsid w:val="6D382541"/>
    <w:rsid w:val="6DE309CE"/>
    <w:rsid w:val="6DE5063D"/>
    <w:rsid w:val="6DE94B89"/>
    <w:rsid w:val="6DF32BFD"/>
    <w:rsid w:val="6E0F7B09"/>
    <w:rsid w:val="6E4928D4"/>
    <w:rsid w:val="6E497F9E"/>
    <w:rsid w:val="6E5A2817"/>
    <w:rsid w:val="6E910A1D"/>
    <w:rsid w:val="6EBCF56A"/>
    <w:rsid w:val="6EDE4A38"/>
    <w:rsid w:val="70316B39"/>
    <w:rsid w:val="7060598B"/>
    <w:rsid w:val="70613865"/>
    <w:rsid w:val="70A2304B"/>
    <w:rsid w:val="712D6671"/>
    <w:rsid w:val="71363819"/>
    <w:rsid w:val="71571764"/>
    <w:rsid w:val="715B2E69"/>
    <w:rsid w:val="716D03B2"/>
    <w:rsid w:val="716E65B5"/>
    <w:rsid w:val="717E4D22"/>
    <w:rsid w:val="71A14E1B"/>
    <w:rsid w:val="720727AC"/>
    <w:rsid w:val="72213508"/>
    <w:rsid w:val="726E1439"/>
    <w:rsid w:val="72EFFD82"/>
    <w:rsid w:val="732C0596"/>
    <w:rsid w:val="733A0CA2"/>
    <w:rsid w:val="73427A82"/>
    <w:rsid w:val="73E60807"/>
    <w:rsid w:val="749E5641"/>
    <w:rsid w:val="74A04067"/>
    <w:rsid w:val="74BE06A2"/>
    <w:rsid w:val="750453CF"/>
    <w:rsid w:val="76067942"/>
    <w:rsid w:val="7690644D"/>
    <w:rsid w:val="76A51EA5"/>
    <w:rsid w:val="76B23DCD"/>
    <w:rsid w:val="772C736D"/>
    <w:rsid w:val="77607B16"/>
    <w:rsid w:val="77A97A0F"/>
    <w:rsid w:val="77F01D5F"/>
    <w:rsid w:val="78040F13"/>
    <w:rsid w:val="78111939"/>
    <w:rsid w:val="784827D1"/>
    <w:rsid w:val="790068CB"/>
    <w:rsid w:val="79052133"/>
    <w:rsid w:val="795E15E2"/>
    <w:rsid w:val="795F6859"/>
    <w:rsid w:val="79715250"/>
    <w:rsid w:val="79DBDB87"/>
    <w:rsid w:val="79F74267"/>
    <w:rsid w:val="7A15284A"/>
    <w:rsid w:val="7A2F68C1"/>
    <w:rsid w:val="7A504463"/>
    <w:rsid w:val="7A8C5E1E"/>
    <w:rsid w:val="7AA63944"/>
    <w:rsid w:val="7AB14191"/>
    <w:rsid w:val="7B0269FE"/>
    <w:rsid w:val="7B373154"/>
    <w:rsid w:val="7B653382"/>
    <w:rsid w:val="7C0D3930"/>
    <w:rsid w:val="7C4E24BC"/>
    <w:rsid w:val="7CB66A0E"/>
    <w:rsid w:val="7CEC06E1"/>
    <w:rsid w:val="7D3F780A"/>
    <w:rsid w:val="7D7D5B55"/>
    <w:rsid w:val="7DEB16FA"/>
    <w:rsid w:val="7DFA3670"/>
    <w:rsid w:val="7E3D4DC3"/>
    <w:rsid w:val="7E4A7A64"/>
    <w:rsid w:val="7E6F0B7F"/>
    <w:rsid w:val="7E96369A"/>
    <w:rsid w:val="7EB309C0"/>
    <w:rsid w:val="7F87DE04"/>
    <w:rsid w:val="7FEC390A"/>
    <w:rsid w:val="7FEF4886"/>
    <w:rsid w:val="BD6E19DB"/>
    <w:rsid w:val="BFF789AF"/>
    <w:rsid w:val="CEF140DF"/>
    <w:rsid w:val="ED5D99E8"/>
    <w:rsid w:val="ED7F911F"/>
    <w:rsid w:val="EEAF1A6C"/>
    <w:rsid w:val="EEFFBD78"/>
    <w:rsid w:val="F967E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Normal Indent"/>
    <w:basedOn w:val="1"/>
    <w:qFormat/>
    <w:uiPriority w:val="99"/>
    <w:pPr>
      <w:ind w:firstLine="420"/>
    </w:pPr>
    <w:rPr>
      <w:szCs w:val="20"/>
    </w:rPr>
  </w:style>
  <w:style w:type="paragraph" w:styleId="5">
    <w:name w:val="annotation text"/>
    <w:basedOn w:val="1"/>
    <w:semiHidden/>
    <w:unhideWhenUsed/>
    <w:qFormat/>
    <w:uiPriority w:val="99"/>
    <w:pPr>
      <w:jc w:val="left"/>
    </w:pPr>
  </w:style>
  <w:style w:type="paragraph" w:styleId="6">
    <w:name w:val="Body Text 3"/>
    <w:basedOn w:val="1"/>
    <w:qFormat/>
    <w:uiPriority w:val="0"/>
    <w:pPr>
      <w:jc w:val="left"/>
    </w:pPr>
    <w:rPr>
      <w:b/>
      <w:bCs/>
      <w:sz w:val="32"/>
    </w:rPr>
  </w:style>
  <w:style w:type="paragraph" w:styleId="7">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8">
    <w:name w:val="Balloon Text"/>
    <w:basedOn w:val="1"/>
    <w:link w:val="21"/>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qFormat/>
    <w:uiPriority w:val="0"/>
    <w:pPr>
      <w:ind w:left="720"/>
    </w:pPr>
    <w:rPr>
      <w:szCs w:val="20"/>
    </w:rPr>
  </w:style>
  <w:style w:type="paragraph" w:styleId="12">
    <w:name w:val="Body Text 2"/>
    <w:basedOn w:val="1"/>
    <w:qFormat/>
    <w:uiPriority w:val="99"/>
    <w:pPr>
      <w:spacing w:after="120" w:line="480" w:lineRule="auto"/>
    </w:pPr>
    <w:rPr>
      <w:rFonts w:ascii="Calibri" w:hAnsi="Calibri"/>
    </w:rPr>
  </w:style>
  <w:style w:type="paragraph" w:styleId="13">
    <w:name w:val="Normal (Web)"/>
    <w:basedOn w:val="1"/>
    <w:unhideWhenUsed/>
    <w:qFormat/>
    <w:uiPriority w:val="99"/>
    <w:pPr>
      <w:spacing w:before="100" w:beforeAutospacing="1" w:after="100" w:afterAutospacing="1"/>
      <w:jc w:val="left"/>
    </w:pPr>
    <w:rPr>
      <w:kern w:val="0"/>
      <w:sz w:val="24"/>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Hyperlink"/>
    <w:qFormat/>
    <w:uiPriority w:val="0"/>
    <w:rPr>
      <w:color w:val="0000FF"/>
      <w:u w:val="none"/>
    </w:rPr>
  </w:style>
  <w:style w:type="character" w:customStyle="1" w:styleId="19">
    <w:name w:val="页眉 Char"/>
    <w:basedOn w:val="16"/>
    <w:link w:val="10"/>
    <w:qFormat/>
    <w:uiPriority w:val="99"/>
    <w:rPr>
      <w:sz w:val="18"/>
      <w:szCs w:val="18"/>
    </w:rPr>
  </w:style>
  <w:style w:type="character" w:customStyle="1" w:styleId="20">
    <w:name w:val="页脚 Char"/>
    <w:basedOn w:val="16"/>
    <w:link w:val="9"/>
    <w:qFormat/>
    <w:uiPriority w:val="99"/>
    <w:rPr>
      <w:sz w:val="18"/>
      <w:szCs w:val="18"/>
    </w:rPr>
  </w:style>
  <w:style w:type="character" w:customStyle="1" w:styleId="21">
    <w:name w:val="批注框文本 Char"/>
    <w:basedOn w:val="16"/>
    <w:link w:val="8"/>
    <w:semiHidden/>
    <w:qFormat/>
    <w:uiPriority w:val="99"/>
    <w:rPr>
      <w:rFonts w:ascii="Times New Roman" w:hAnsi="Times New Roman" w:eastAsia="宋体" w:cs="Times New Roman"/>
      <w:kern w:val="2"/>
      <w:sz w:val="18"/>
      <w:szCs w:val="18"/>
    </w:rPr>
  </w:style>
  <w:style w:type="character" w:customStyle="1" w:styleId="22">
    <w:name w:val="未处理的提及1"/>
    <w:basedOn w:val="16"/>
    <w:semiHidden/>
    <w:unhideWhenUsed/>
    <w:qFormat/>
    <w:uiPriority w:val="99"/>
    <w:rPr>
      <w:color w:val="605E5C"/>
      <w:shd w:val="clear" w:color="auto" w:fill="E1DFDD"/>
    </w:rPr>
  </w:style>
  <w:style w:type="paragraph" w:customStyle="1" w:styleId="23">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4">
    <w:name w:val="列出段落1"/>
    <w:basedOn w:val="1"/>
    <w:qFormat/>
    <w:uiPriority w:val="34"/>
    <w:pPr>
      <w:ind w:firstLine="420" w:firstLineChars="200"/>
    </w:pPr>
  </w:style>
  <w:style w:type="paragraph" w:customStyle="1" w:styleId="25">
    <w:name w:val="正文1"/>
    <w:qFormat/>
    <w:uiPriority w:val="0"/>
    <w:pPr>
      <w:jc w:val="both"/>
    </w:pPr>
    <w:rPr>
      <w:rFonts w:ascii="等线" w:hAnsi="等线" w:eastAsia="宋体" w:cs="宋体"/>
      <w:kern w:val="2"/>
      <w:sz w:val="21"/>
      <w:szCs w:val="21"/>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24</Pages>
  <Words>9804</Words>
  <Characters>10517</Characters>
  <Lines>84</Lines>
  <Paragraphs>23</Paragraphs>
  <TotalTime>3</TotalTime>
  <ScaleCrop>false</ScaleCrop>
  <LinksUpToDate>false</LinksUpToDate>
  <CharactersWithSpaces>11268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2025-01-08T00:40:00Z</dcterms:created>
  <dc:creator>0002219</dc:creator>
  <cp:lastModifiedBy></cp:lastModifiedBy>
  <cp:lastPrinted>2023-01-05T15:13:00Z</cp:lastPrinted>
  <dcterms:modified xsi:type="dcterms:W3CDTF">2025-06-16T02:31:51Z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E59ED961104A4BF8A006EEF865E4D927_13</vt:lpwstr>
  </property>
  <property fmtid="{D5CDD505-2E9C-101B-9397-08002B2CF9AE}" pid="4" name="KSOTemplateDocerSaveRecord">
    <vt:lpwstr>eyJoZGlkIjoiYjJiNzE1NWQ3ZTliOTFkYzkwOWU0OWUxMzRhZGI4MzUiLCJ1c2VySWQiOiIyNTQxMjAyMzkifQ==</vt:lpwstr>
  </property>
</Properties>
</file>