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蒙牛乳业低温北京工厂库房货架及配套设施移装项目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蒙牛乳业低温北京工厂库房货架及配套设施移装项目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一、项目编号：MNCGJH-20250708-0019</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蒙牛乳业低温北京工厂库房货架及配套设施移装项目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C4BBC1D">
      <w:pPr>
        <w:adjustRightInd w:val="0"/>
        <w:snapToGrid w:val="0"/>
        <w:spacing w:line="360" w:lineRule="auto"/>
        <w:ind w:firstLine="562" w:firstLineChars="20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 xml:space="preserve">1、驶入式货架376组、速冷风机130个从金华工厂拆卸完成；做好对应的防护； </w:t>
      </w:r>
    </w:p>
    <w:p w14:paraId="4AE2B405">
      <w:pPr>
        <w:adjustRightInd w:val="0"/>
        <w:snapToGrid w:val="0"/>
        <w:spacing w:line="360" w:lineRule="auto"/>
        <w:ind w:firstLine="562" w:firstLineChars="20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2、以上拆卸的资产由金华工厂运输至北京工厂；</w:t>
      </w:r>
    </w:p>
    <w:p w14:paraId="3A9F1965">
      <w:pPr>
        <w:adjustRightInd w:val="0"/>
        <w:snapToGrid w:val="0"/>
        <w:spacing w:line="360" w:lineRule="auto"/>
        <w:ind w:firstLine="562" w:firstLineChars="20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3、将以上资产进行指定位置安装；</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sz w:val="28"/>
          <w:szCs w:val="28"/>
          <w:highlight w:val="none"/>
          <w:lang w:val="en-US" w:eastAsia="zh-CN"/>
        </w:rPr>
        <w:t>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（2024年1月1至今）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5、投标人须具有（2022年至2024年）财务报表或经第三方审计的财务报告（新成立企业提供成立年度至投标截止日的财务审计报告或财务报表）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、不接受中粮及蒙牛供应商黑名单（以蒙牛集团采购招标管理部下发的黑名单为准）的企业参与投标。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w:t>
      </w:r>
      <w:bookmarkStart w:id="3" w:name="_GoBack"/>
      <w:bookmarkEnd w:id="3"/>
      <w:r>
        <w:rPr>
          <w:rFonts w:hint="eastAsia" w:ascii="仿宋" w:hAnsi="仿宋" w:eastAsia="仿宋" w:cs="仿宋"/>
          <w:sz w:val="28"/>
          <w:szCs w:val="28"/>
          <w:highlight w:val="none"/>
          <w:lang w:val="en-US" w:eastAsia="zh-CN"/>
        </w:rPr>
        <w:t>）进行准入，如因办理注册和平台操作不及时或错误，影响参加招标采购活动的，责任自负。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月1日至今任意3个月）在本单位的社保证明材料</w:t>
      </w:r>
      <w:r>
        <w:rPr>
          <w:rFonts w:hint="eastAsia" w:ascii="仿宋" w:hAnsi="仿宋" w:eastAsia="仿宋" w:cs="仿宋"/>
          <w:sz w:val="28"/>
          <w:szCs w:val="28"/>
          <w:highlight w:val="none"/>
        </w:rPr>
        <w:t>。</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6%和9%的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val="en-US" w:eastAsia="zh-CN"/>
        </w:rPr>
        <w:t>各一张</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提供企业最近1年（2024年1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0540E94C">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30"/>
          <w:szCs w:val="30"/>
          <w:highlight w:val="none"/>
          <w:lang w:val="en-US" w:eastAsia="zh-CN"/>
        </w:rPr>
        <w:t>（招标人名称）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30"/>
          <w:szCs w:val="30"/>
          <w:highlight w:val="none"/>
        </w:rPr>
        <w:t>竞争性谈判</w:t>
      </w:r>
      <w:r>
        <w:rPr>
          <w:rFonts w:hint="eastAsia" w:ascii="仿宋" w:hAnsi="仿宋" w:eastAsia="仿宋" w:cs="仿宋"/>
          <w:sz w:val="28"/>
          <w:szCs w:val="28"/>
          <w:highlight w:val="none"/>
        </w:rPr>
        <w:t>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30"/>
          <w:szCs w:val="30"/>
          <w:highlight w:val="none"/>
          <w:lang w:val="en-US" w:eastAsia="zh-CN"/>
        </w:rPr>
        <w:t>（招标人名称）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5"/>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致:</w:t>
      </w:r>
      <w:r>
        <w:rPr>
          <w:rFonts w:hint="eastAsia" w:ascii="仿宋" w:hAnsi="仿宋" w:eastAsia="仿宋" w:cs="仿宋"/>
          <w:sz w:val="30"/>
          <w:szCs w:val="30"/>
          <w:highlight w:val="none"/>
          <w:lang w:val="en-US" w:eastAsia="zh-CN"/>
        </w:rPr>
        <w:t>（招标人名称）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30"/>
          <w:szCs w:val="30"/>
          <w:highlight w:val="none"/>
          <w:lang w:val="en-US" w:eastAsia="zh-CN"/>
        </w:rPr>
        <w:t>（招标人名称）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甲方：</w:t>
      </w:r>
      <w:r>
        <w:rPr>
          <w:rFonts w:hint="eastAsia" w:ascii="仿宋" w:hAnsi="仿宋" w:eastAsia="仿宋" w:cs="仿宋"/>
          <w:sz w:val="30"/>
          <w:szCs w:val="30"/>
          <w:highlight w:val="none"/>
          <w:lang w:val="en-US" w:eastAsia="zh-CN"/>
        </w:rPr>
        <w:t>（招标人名称）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452D20"/>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CD0B2A"/>
    <w:rsid w:val="2EDC2A13"/>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5D52E3"/>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1452FE4"/>
    <w:rsid w:val="41464513"/>
    <w:rsid w:val="41850CE8"/>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79B79C4"/>
    <w:rsid w:val="48D26E94"/>
    <w:rsid w:val="492F1BC7"/>
    <w:rsid w:val="4981448B"/>
    <w:rsid w:val="49870082"/>
    <w:rsid w:val="49C96F4B"/>
    <w:rsid w:val="49DC7359"/>
    <w:rsid w:val="4A751D13"/>
    <w:rsid w:val="4ACB3DE1"/>
    <w:rsid w:val="4BAC561A"/>
    <w:rsid w:val="4C0439C1"/>
    <w:rsid w:val="4D9C1893"/>
    <w:rsid w:val="4DB94ADB"/>
    <w:rsid w:val="4E4966F7"/>
    <w:rsid w:val="4E5D3C82"/>
    <w:rsid w:val="4EAC6863"/>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805677"/>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0C6C84"/>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8F13040"/>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0AA35A2"/>
    <w:rsid w:val="71134821"/>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635EF4"/>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9637</Words>
  <Characters>10268</Characters>
  <Lines>83</Lines>
  <Paragraphs>23</Paragraphs>
  <TotalTime>9</TotalTime>
  <ScaleCrop>false</ScaleCrop>
  <LinksUpToDate>false</LinksUpToDate>
  <CharactersWithSpaces>10831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2025-07-11T06:03:46Z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