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C1C76">
      <w:pPr>
        <w:spacing w:line="320" w:lineRule="exact"/>
        <w:ind w:firstLine="643" w:firstLineChars="200"/>
        <w:jc w:val="center"/>
        <w:rPr>
          <w:rFonts w:ascii="仿宋_GB2312" w:hAnsi="宋体" w:eastAsia="仿宋_GB2312"/>
          <w:sz w:val="32"/>
          <w:szCs w:val="32"/>
        </w:rPr>
      </w:pPr>
      <w:r>
        <w:rPr>
          <w:rFonts w:hint="eastAsia" w:ascii="仿宋_GB2312" w:hAnsi="宋体" w:eastAsia="仿宋_GB2312"/>
          <w:b/>
          <w:sz w:val="32"/>
          <w:szCs w:val="32"/>
        </w:rPr>
        <w:t>常温佛山子公司仓储租赁采招项目公告</w:t>
      </w:r>
    </w:p>
    <w:p w14:paraId="05129494">
      <w:pPr>
        <w:spacing w:line="320" w:lineRule="exact"/>
        <w:ind w:firstLine="480" w:firstLineChars="200"/>
        <w:rPr>
          <w:rFonts w:ascii="仿宋_GB2312" w:hAnsi="宋体" w:eastAsia="仿宋_GB2312"/>
          <w:sz w:val="24"/>
          <w:szCs w:val="28"/>
        </w:rPr>
      </w:pPr>
    </w:p>
    <w:p w14:paraId="211AB45C">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内蒙古蒙牛乳业（集团）股份有限公司采购中心就常温佛山子公司仓储租赁采招项目进</w:t>
      </w:r>
      <w:bookmarkStart w:id="0" w:name="OLE_LINK10"/>
      <w:bookmarkStart w:id="1" w:name="OLE_LINK9"/>
      <w:r>
        <w:rPr>
          <w:rFonts w:hint="eastAsia" w:ascii="仿宋_GB2312" w:hAnsi="宋体" w:eastAsia="仿宋_GB2312"/>
          <w:sz w:val="24"/>
          <w:szCs w:val="28"/>
        </w:rPr>
        <w:t>行询比价,欢迎符合资格条件的供应商参加。</w:t>
      </w:r>
    </w:p>
    <w:p w14:paraId="79869D35">
      <w:pPr>
        <w:numPr>
          <w:ilvl w:val="0"/>
          <w:numId w:val="1"/>
        </w:numPr>
        <w:spacing w:line="320" w:lineRule="exact"/>
        <w:ind w:firstLine="482" w:firstLineChars="200"/>
        <w:rPr>
          <w:rFonts w:hint="eastAsia" w:ascii="仿宋_GB2312" w:hAnsi="宋体" w:eastAsia="仿宋_GB2312"/>
          <w:sz w:val="24"/>
          <w:szCs w:val="28"/>
        </w:rPr>
      </w:pPr>
      <w:r>
        <w:rPr>
          <w:rFonts w:hint="eastAsia" w:ascii="仿宋_GB2312" w:hAnsi="宋体" w:eastAsia="仿宋_GB2312"/>
          <w:b/>
          <w:sz w:val="24"/>
          <w:szCs w:val="28"/>
        </w:rPr>
        <w:t>项目编号</w:t>
      </w:r>
      <w:bookmarkEnd w:id="0"/>
      <w:bookmarkEnd w:id="1"/>
      <w:r>
        <w:rPr>
          <w:rFonts w:hint="eastAsia" w:ascii="仿宋_GB2312" w:hAnsi="宋体" w:eastAsia="仿宋_GB2312"/>
          <w:b/>
          <w:sz w:val="24"/>
          <w:szCs w:val="28"/>
        </w:rPr>
        <w:t>：</w:t>
      </w:r>
      <w:r>
        <w:rPr>
          <w:rFonts w:hint="eastAsia" w:ascii="仿宋_GB2312" w:hAnsi="宋体" w:eastAsia="仿宋_GB2312"/>
          <w:sz w:val="24"/>
          <w:szCs w:val="28"/>
        </w:rPr>
        <w:t>MNCGJH-20250703-0013</w:t>
      </w:r>
    </w:p>
    <w:p w14:paraId="684538A6">
      <w:pPr>
        <w:numPr>
          <w:ilvl w:val="0"/>
          <w:numId w:val="1"/>
        </w:numPr>
        <w:spacing w:line="320" w:lineRule="exact"/>
        <w:ind w:firstLine="482" w:firstLineChars="200"/>
        <w:rPr>
          <w:rFonts w:hint="eastAsia" w:ascii="仿宋_GB2312" w:hAnsi="宋体" w:eastAsia="仿宋_GB2312"/>
          <w:b/>
          <w:sz w:val="24"/>
          <w:szCs w:val="28"/>
        </w:rPr>
      </w:pPr>
      <w:r>
        <w:rPr>
          <w:rFonts w:hint="eastAsia" w:ascii="仿宋_GB2312" w:hAnsi="宋体" w:eastAsia="仿宋_GB2312"/>
          <w:b/>
          <w:sz w:val="24"/>
          <w:szCs w:val="28"/>
        </w:rPr>
        <w:t>项目名称</w:t>
      </w:r>
      <w:r>
        <w:rPr>
          <w:rFonts w:hint="eastAsia" w:ascii="仿宋_GB2312" w:hAnsi="宋体" w:eastAsia="仿宋_GB2312"/>
          <w:sz w:val="24"/>
          <w:szCs w:val="28"/>
        </w:rPr>
        <w:t>：</w:t>
      </w:r>
      <w:r>
        <w:rPr>
          <w:rFonts w:hint="eastAsia" w:ascii="仿宋_GB2312" w:hAnsi="宋体" w:eastAsia="仿宋_GB2312"/>
          <w:b/>
          <w:sz w:val="24"/>
          <w:szCs w:val="28"/>
        </w:rPr>
        <w:t>常温佛山子公司仓储租赁采招项目</w:t>
      </w:r>
    </w:p>
    <w:p w14:paraId="02878970">
      <w:pPr>
        <w:spacing w:line="320" w:lineRule="exact"/>
        <w:ind w:firstLine="480" w:firstLineChars="200"/>
        <w:rPr>
          <w:rFonts w:ascii="仿宋_GB2312" w:hAnsi="宋体" w:eastAsia="仿宋_GB2312"/>
          <w:b/>
          <w:sz w:val="24"/>
          <w:szCs w:val="28"/>
        </w:rPr>
      </w:pPr>
      <w:r>
        <w:rPr>
          <w:rFonts w:hint="eastAsia" w:ascii="仿宋_GB2312" w:hAnsi="宋体" w:eastAsia="仿宋_GB2312"/>
          <w:sz w:val="24"/>
          <w:szCs w:val="28"/>
        </w:rPr>
        <w:t>三</w:t>
      </w:r>
      <w:r>
        <w:rPr>
          <w:rFonts w:hint="eastAsia" w:ascii="仿宋_GB2312" w:hAnsi="宋体" w:eastAsia="仿宋_GB2312"/>
          <w:b/>
          <w:sz w:val="24"/>
          <w:szCs w:val="28"/>
        </w:rPr>
        <w:t>、项目概况：</w:t>
      </w:r>
    </w:p>
    <w:p w14:paraId="55EC5656">
      <w:pPr>
        <w:widowControl/>
        <w:spacing w:line="320" w:lineRule="exact"/>
        <w:ind w:firstLine="480" w:firstLineChars="200"/>
        <w:jc w:val="left"/>
        <w:rPr>
          <w:rFonts w:hint="eastAsia" w:ascii="仿宋_GB2312" w:hAnsi="宋体" w:eastAsia="仿宋_GB2312"/>
          <w:sz w:val="24"/>
          <w:szCs w:val="28"/>
          <w:lang w:val="en-US" w:eastAsia="zh-CN"/>
        </w:rPr>
      </w:pPr>
      <w:r>
        <w:rPr>
          <w:rFonts w:hint="eastAsia" w:ascii="仿宋_GB2312" w:hAnsi="宋体" w:eastAsia="仿宋_GB2312"/>
          <w:sz w:val="24"/>
          <w:szCs w:val="28"/>
        </w:rPr>
        <w:t>1、项目简介：</w:t>
      </w:r>
      <w:r>
        <w:rPr>
          <w:rFonts w:ascii="仿宋_GB2312" w:hAnsi="宋体" w:eastAsia="仿宋_GB2312"/>
          <w:sz w:val="24"/>
          <w:szCs w:val="28"/>
        </w:rPr>
        <w:t>本项目主要针对</w:t>
      </w:r>
      <w:r>
        <w:rPr>
          <w:rFonts w:hint="eastAsia" w:ascii="仿宋_GB2312" w:hAnsi="宋体" w:eastAsia="仿宋_GB2312"/>
          <w:sz w:val="24"/>
          <w:szCs w:val="28"/>
        </w:rPr>
        <w:t>常温</w:t>
      </w:r>
      <w:r>
        <w:rPr>
          <w:rFonts w:hint="eastAsia" w:ascii="仿宋_GB2312" w:hAnsi="宋体" w:eastAsia="仿宋_GB2312"/>
          <w:sz w:val="24"/>
          <w:szCs w:val="28"/>
          <w:lang w:val="en-US" w:eastAsia="zh-CN"/>
        </w:rPr>
        <w:t>佛山</w:t>
      </w:r>
      <w:r>
        <w:rPr>
          <w:rFonts w:hint="eastAsia" w:ascii="仿宋_GB2312" w:hAnsi="宋体" w:eastAsia="仿宋_GB2312"/>
          <w:sz w:val="24"/>
          <w:szCs w:val="28"/>
        </w:rPr>
        <w:t>子公司常温乳制品产品库房租赁进行采购</w:t>
      </w:r>
      <w:r>
        <w:rPr>
          <w:rFonts w:hint="eastAsia" w:ascii="仿宋_GB2312" w:hAnsi="宋体" w:eastAsia="仿宋_GB2312"/>
          <w:sz w:val="24"/>
          <w:szCs w:val="28"/>
          <w:lang w:eastAsia="zh-CN"/>
        </w:rPr>
        <w:t>，</w:t>
      </w:r>
      <w:r>
        <w:rPr>
          <w:rFonts w:hint="eastAsia" w:ascii="仿宋_GB2312" w:hAnsi="宋体" w:eastAsia="仿宋_GB2312"/>
          <w:sz w:val="24"/>
          <w:szCs w:val="28"/>
          <w:lang w:val="en-US" w:eastAsia="zh-CN"/>
        </w:rPr>
        <w:t>因佛山子公司主要辐射佛山五区（禅城区、南海区、顺德区、高明区、三水区）、中山市、珠海市、江门市等，为方便产品配送效率最高，</w:t>
      </w:r>
    </w:p>
    <w:p w14:paraId="34336360">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2、合同签订周期：</w:t>
      </w:r>
      <w:r>
        <w:rPr>
          <w:rFonts w:hint="eastAsia" w:ascii="仿宋_GB2312" w:hAnsi="宋体" w:eastAsia="仿宋_GB2312"/>
          <w:color w:val="000000"/>
          <w:sz w:val="24"/>
          <w:szCs w:val="28"/>
          <w:highlight w:val="yellow"/>
          <w:lang w:val="en-US" w:eastAsia="zh-CN"/>
        </w:rPr>
        <w:t>两</w:t>
      </w:r>
      <w:r>
        <w:rPr>
          <w:rFonts w:ascii="仿宋_GB2312" w:hAnsi="宋体" w:eastAsia="仿宋_GB2312"/>
          <w:color w:val="000000"/>
          <w:sz w:val="24"/>
          <w:szCs w:val="28"/>
          <w:highlight w:val="yellow"/>
        </w:rPr>
        <w:t>年期，自合同签订之日起计算。</w:t>
      </w:r>
    </w:p>
    <w:p w14:paraId="423C599E">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四、资格要求：</w:t>
      </w:r>
    </w:p>
    <w:p w14:paraId="15A114C3">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1、投标方须在中华人民共和国境内注册并具有独立法人资格，具有</w:t>
      </w:r>
      <w:bookmarkStart w:id="2" w:name="_Hlk60831646"/>
      <w:r>
        <w:rPr>
          <w:rFonts w:hint="eastAsia" w:ascii="仿宋_GB2312" w:hAnsi="宋体" w:eastAsia="仿宋_GB2312"/>
          <w:sz w:val="24"/>
          <w:szCs w:val="28"/>
        </w:rPr>
        <w:t>有效的</w:t>
      </w:r>
      <w:bookmarkStart w:id="3" w:name="OLE_LINK95"/>
      <w:bookmarkStart w:id="4" w:name="OLE_LINK94"/>
      <w:r>
        <w:rPr>
          <w:rFonts w:hint="eastAsia" w:ascii="仿宋_GB2312" w:hAnsi="宋体" w:eastAsia="仿宋_GB2312"/>
          <w:sz w:val="24"/>
          <w:szCs w:val="28"/>
        </w:rPr>
        <w:t>营业执照</w:t>
      </w:r>
      <w:bookmarkEnd w:id="2"/>
      <w:bookmarkEnd w:id="3"/>
      <w:bookmarkEnd w:id="4"/>
      <w:r>
        <w:rPr>
          <w:rFonts w:hint="eastAsia" w:ascii="仿宋_GB2312" w:hAnsi="宋体" w:eastAsia="仿宋_GB2312"/>
          <w:sz w:val="24"/>
          <w:szCs w:val="28"/>
        </w:rPr>
        <w:t>；</w:t>
      </w:r>
    </w:p>
    <w:p w14:paraId="13A5441F">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2、竞谈人近两年须具有一个及以上食品物流仓储业务类似项目业绩（以合同为准）；</w:t>
      </w:r>
    </w:p>
    <w:p w14:paraId="2221FF49">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3、投标方</w:t>
      </w:r>
      <w:r>
        <w:rPr>
          <w:rFonts w:hint="eastAsia" w:ascii="仿宋_GB2312" w:hAnsi="宋体" w:eastAsia="仿宋_GB2312"/>
          <w:sz w:val="24"/>
          <w:szCs w:val="28"/>
          <w:lang w:val="en-US" w:eastAsia="zh-CN"/>
        </w:rPr>
        <w:t>库房</w:t>
      </w:r>
      <w:r>
        <w:rPr>
          <w:rFonts w:hint="eastAsia" w:ascii="仿宋_GB2312" w:hAnsi="宋体" w:eastAsia="仿宋_GB2312"/>
          <w:sz w:val="24"/>
          <w:szCs w:val="28"/>
        </w:rPr>
        <w:t>须具有</w:t>
      </w:r>
      <w:r>
        <w:rPr>
          <w:rFonts w:hint="eastAsia" w:ascii="仿宋_GB2312" w:hAnsi="宋体" w:eastAsia="仿宋_GB2312"/>
          <w:sz w:val="24"/>
          <w:szCs w:val="28"/>
          <w:lang w:val="en-US" w:eastAsia="zh-CN"/>
        </w:rPr>
        <w:t>消防验收备案</w:t>
      </w:r>
      <w:r>
        <w:rPr>
          <w:rFonts w:hint="eastAsia" w:ascii="仿宋_GB2312" w:hAnsi="宋体" w:eastAsia="仿宋_GB2312"/>
          <w:sz w:val="24"/>
          <w:szCs w:val="28"/>
        </w:rPr>
        <w:t>；</w:t>
      </w:r>
    </w:p>
    <w:p w14:paraId="5435AE81">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4、投标方具有一般纳税人资格，能开具增值税专用发票（提供相关证明材料）；</w:t>
      </w:r>
    </w:p>
    <w:p w14:paraId="6E91EFB2">
      <w:pPr>
        <w:spacing w:line="320" w:lineRule="exact"/>
        <w:ind w:right="84" w:rightChars="40" w:firstLine="480" w:firstLineChars="200"/>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、投标人未被列入国家企业信用信息公示系统（http://www.gsxt.gov.cn/index.html）严重+违法失信企业名单</w:t>
      </w:r>
    </w:p>
    <w:p w14:paraId="44665592">
      <w:pPr>
        <w:pStyle w:val="9"/>
        <w:spacing w:before="0" w:beforeAutospacing="0" w:after="0" w:afterAutospacing="0" w:line="320" w:lineRule="exact"/>
        <w:ind w:firstLine="480" w:firstLineChars="200"/>
        <w:rPr>
          <w:rFonts w:ascii="仿宋_GB2312" w:eastAsia="仿宋_GB2312" w:cs="Times New Roman"/>
          <w:kern w:val="2"/>
          <w:szCs w:val="28"/>
        </w:rPr>
      </w:pPr>
      <w:r>
        <w:rPr>
          <w:rFonts w:ascii="仿宋_GB2312" w:eastAsia="仿宋_GB2312" w:cs="Times New Roman"/>
          <w:kern w:val="2"/>
          <w:szCs w:val="28"/>
        </w:rPr>
        <w:t>6</w:t>
      </w:r>
      <w:r>
        <w:rPr>
          <w:rFonts w:hint="eastAsia" w:ascii="仿宋_GB2312" w:eastAsia="仿宋_GB2312" w:cs="Times New Roman"/>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FD2EE7A">
      <w:pPr>
        <w:spacing w:line="320" w:lineRule="exact"/>
        <w:ind w:right="84" w:rightChars="40" w:firstLine="484" w:firstLineChars="202"/>
        <w:rPr>
          <w:rFonts w:ascii="仿宋_GB2312" w:hAnsi="宋体" w:eastAsia="仿宋_GB2312"/>
          <w:sz w:val="24"/>
          <w:szCs w:val="28"/>
        </w:rPr>
      </w:pPr>
      <w:r>
        <w:rPr>
          <w:rFonts w:ascii="仿宋_GB2312" w:hAnsi="宋体" w:eastAsia="仿宋_GB2312"/>
          <w:sz w:val="24"/>
          <w:szCs w:val="28"/>
        </w:rPr>
        <w:t>7</w:t>
      </w:r>
      <w:r>
        <w:rPr>
          <w:rFonts w:hint="eastAsia" w:ascii="仿宋_GB2312" w:hAnsi="宋体" w:eastAsia="仿宋_GB2312"/>
          <w:sz w:val="24"/>
          <w:szCs w:val="28"/>
        </w:rPr>
        <w:t>、本次询比价不接受多家单位联合报价，不允许分包或转包。</w:t>
      </w:r>
    </w:p>
    <w:p w14:paraId="33ADD207">
      <w:pPr>
        <w:spacing w:line="320" w:lineRule="exact"/>
        <w:ind w:firstLine="480" w:firstLineChars="200"/>
        <w:rPr>
          <w:rFonts w:ascii="仿宋_GB2312" w:hAnsi="宋体" w:eastAsia="仿宋_GB2312"/>
          <w:sz w:val="24"/>
          <w:szCs w:val="28"/>
        </w:rPr>
      </w:pPr>
      <w:r>
        <w:rPr>
          <w:rFonts w:ascii="仿宋_GB2312" w:hAnsi="宋体" w:eastAsia="仿宋_GB2312"/>
          <w:sz w:val="24"/>
          <w:szCs w:val="28"/>
        </w:rPr>
        <w:t>8、</w:t>
      </w:r>
      <w:r>
        <w:rPr>
          <w:rFonts w:hint="eastAsia" w:ascii="仿宋_GB2312" w:hAnsi="宋体" w:eastAsia="仿宋_GB2312"/>
          <w:sz w:val="24"/>
          <w:szCs w:val="28"/>
        </w:rPr>
        <w:t>不接受中粮及蒙牛供应商黑名单（以蒙牛集团采购执行管理部下发的黑名单为准）的企业参与竞争；</w:t>
      </w:r>
    </w:p>
    <w:p w14:paraId="73A26D1B">
      <w:pPr>
        <w:spacing w:line="320" w:lineRule="exact"/>
        <w:ind w:firstLine="482" w:firstLineChars="200"/>
        <w:jc w:val="left"/>
        <w:rPr>
          <w:rFonts w:ascii="仿宋" w:hAnsi="仿宋" w:eastAsia="仿宋"/>
          <w:b/>
          <w:i/>
          <w:color w:val="FF0000"/>
          <w:sz w:val="24"/>
          <w:szCs w:val="28"/>
        </w:rPr>
      </w:pPr>
      <w:r>
        <w:rPr>
          <w:rFonts w:hint="eastAsia" w:ascii="仿宋_GB2312" w:hAnsi="宋体" w:eastAsia="仿宋_GB2312"/>
          <w:b/>
          <w:color w:val="000000"/>
          <w:sz w:val="24"/>
          <w:szCs w:val="28"/>
        </w:rPr>
        <w:t>五、报名须知</w:t>
      </w:r>
    </w:p>
    <w:p w14:paraId="001E325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（一）报名资格文件（组成及顺序按照如下要求提供）：</w:t>
      </w:r>
      <w:r>
        <w:rPr>
          <w:rFonts w:ascii="仿宋_GB2312" w:hAnsi="宋体" w:eastAsia="仿宋_GB2312"/>
          <w:sz w:val="24"/>
          <w:szCs w:val="28"/>
        </w:rPr>
        <w:t xml:space="preserve"> </w:t>
      </w:r>
    </w:p>
    <w:p w14:paraId="6E07DF79">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w:t>
      </w:r>
      <w:bookmarkStart w:id="5" w:name="OLE_LINK96"/>
      <w:r>
        <w:rPr>
          <w:rFonts w:hint="eastAsia" w:ascii="仿宋_GB2312" w:hAnsi="宋体" w:eastAsia="仿宋_GB2312"/>
          <w:sz w:val="24"/>
          <w:szCs w:val="28"/>
        </w:rPr>
        <w:t>营业执照副本、税务登记证副本、组织机构代码证副本（多证合一提供营业执照副本）复印件</w:t>
      </w:r>
      <w:r>
        <w:rPr>
          <w:rFonts w:ascii="仿宋_GB2312" w:hAnsi="宋体" w:eastAsia="仿宋_GB2312"/>
          <w:sz w:val="24"/>
          <w:szCs w:val="28"/>
        </w:rPr>
        <w:t>以及开户行信息并</w:t>
      </w:r>
      <w:r>
        <w:rPr>
          <w:rFonts w:hint="eastAsia" w:ascii="仿宋_GB2312" w:hAnsi="宋体" w:eastAsia="仿宋_GB2312"/>
          <w:sz w:val="24"/>
          <w:szCs w:val="28"/>
        </w:rPr>
        <w:t>加盖公章</w:t>
      </w:r>
      <w:bookmarkEnd w:id="5"/>
      <w:r>
        <w:rPr>
          <w:rFonts w:hint="eastAsia" w:ascii="仿宋_GB2312" w:hAnsi="宋体" w:eastAsia="仿宋_GB2312"/>
          <w:sz w:val="24"/>
          <w:szCs w:val="28"/>
        </w:rPr>
        <w:t>；</w:t>
      </w:r>
    </w:p>
    <w:p w14:paraId="784BF8C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2、报名信息确认表（附件1）</w:t>
      </w:r>
    </w:p>
    <w:p w14:paraId="3E85206A">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、法定代表人证明书或授权委托书（附件2）；</w:t>
      </w:r>
    </w:p>
    <w:p w14:paraId="6D206639">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rPr>
        <w:t>02</w:t>
      </w:r>
      <w:r>
        <w:rPr>
          <w:rFonts w:hint="eastAsia" w:ascii="仿宋_GB2312" w:hAnsi="宋体" w:eastAsia="仿宋_GB2312"/>
          <w:sz w:val="24"/>
          <w:szCs w:val="28"/>
        </w:rPr>
        <w:t>5年1月-5月任意三个月社保缴纳的证明文件；</w:t>
      </w:r>
    </w:p>
    <w:p w14:paraId="4FF23C8B">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4、</w:t>
      </w:r>
      <w:r>
        <w:rPr>
          <w:rFonts w:hint="eastAsia" w:ascii="仿宋_GB2312" w:hAnsi="宋体" w:eastAsia="仿宋_GB2312"/>
          <w:sz w:val="24"/>
          <w:szCs w:val="28"/>
        </w:rPr>
        <w:t>能开具9%增值税发票的资格，提供9</w:t>
      </w:r>
      <w:r>
        <w:rPr>
          <w:rFonts w:ascii="仿宋_GB2312" w:hAnsi="宋体" w:eastAsia="仿宋_GB2312"/>
          <w:sz w:val="24"/>
          <w:szCs w:val="28"/>
        </w:rPr>
        <w:t>%</w:t>
      </w:r>
      <w:r>
        <w:rPr>
          <w:rFonts w:hint="eastAsia" w:ascii="仿宋_GB2312" w:hAnsi="宋体" w:eastAsia="仿宋_GB2312"/>
          <w:sz w:val="24"/>
          <w:szCs w:val="28"/>
        </w:rPr>
        <w:t>增值税发票一张以及一般纳税人认定资格证明材料；</w:t>
      </w:r>
    </w:p>
    <w:p w14:paraId="4271C889">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提供本企业2024或2023年度财务报表或第三方财务审计报告（如提供的是年度财务报表则需同时提供税务系统线上截图或盖当地税务局公章的年度增值税纳税申报表）；</w:t>
      </w:r>
    </w:p>
    <w:p w14:paraId="5433682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6、企业纳税证明材料：企业最近1年任意3个月的依法纳税证明材料；</w:t>
      </w:r>
    </w:p>
    <w:p w14:paraId="59CBD52C">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7、</w:t>
      </w:r>
      <w:bookmarkStart w:id="6" w:name="OLE_LINK98"/>
      <w:bookmarkStart w:id="7" w:name="OLE_LINK97"/>
      <w:r>
        <w:rPr>
          <w:rFonts w:hint="eastAsia" w:ascii="仿宋_GB2312" w:hAnsi="宋体" w:eastAsia="仿宋_GB2312"/>
          <w:sz w:val="24"/>
          <w:szCs w:val="28"/>
        </w:rPr>
        <w:t>项目参与供应商需要提供最近1年任意3个月的社保缴纳证明材料</w:t>
      </w:r>
      <w:bookmarkEnd w:id="6"/>
      <w:bookmarkEnd w:id="7"/>
      <w:r>
        <w:rPr>
          <w:rFonts w:hint="eastAsia" w:ascii="仿宋_GB2312" w:hAnsi="宋体" w:eastAsia="仿宋_GB2312"/>
          <w:sz w:val="24"/>
          <w:szCs w:val="28"/>
        </w:rPr>
        <w:t>；</w:t>
      </w:r>
    </w:p>
    <w:p w14:paraId="2D74CD6F">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8、提供有效的</w:t>
      </w:r>
      <w:r>
        <w:rPr>
          <w:rFonts w:hint="eastAsia" w:ascii="仿宋_GB2312" w:hAnsi="宋体" w:eastAsia="仿宋_GB2312"/>
          <w:sz w:val="24"/>
          <w:szCs w:val="28"/>
          <w:lang w:val="en-US" w:eastAsia="zh-CN"/>
        </w:rPr>
        <w:t>消防验收备案</w:t>
      </w:r>
      <w:r>
        <w:rPr>
          <w:rFonts w:hint="eastAsia" w:ascii="仿宋_GB2312" w:hAnsi="宋体" w:eastAsia="仿宋_GB2312"/>
          <w:sz w:val="24"/>
          <w:szCs w:val="28"/>
        </w:rPr>
        <w:t>；</w:t>
      </w:r>
    </w:p>
    <w:p w14:paraId="30412713">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9、提供近两年一个以上食品仓储业务项目的证明材料（以合同为准）；</w:t>
      </w:r>
    </w:p>
    <w:p w14:paraId="4164CB0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10、关于聘用蒙牛在职人员亲属（含特定关系人）及离职人员的告知函（附件4）</w:t>
      </w:r>
    </w:p>
    <w:p w14:paraId="0885109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11、提供失信企业名查询截图加盖公章，步骤参考【打开“国家企业信用信息公示系统”官网http://www.gsxt.gov.cn/index.html-输入单位名称-查询-再次</w:t>
      </w:r>
    </w:p>
    <w:p w14:paraId="68421103">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1</w:t>
      </w:r>
      <w:r>
        <w:rPr>
          <w:rFonts w:hint="eastAsia" w:ascii="仿宋_GB2312" w:hAnsi="宋体" w:eastAsia="仿宋_GB2312"/>
          <w:sz w:val="24"/>
          <w:szCs w:val="28"/>
        </w:rPr>
        <w:t>2、</w:t>
      </w:r>
      <w:bookmarkStart w:id="8" w:name="OLE_LINK100"/>
      <w:bookmarkStart w:id="9" w:name="OLE_LINK99"/>
      <w:r>
        <w:rPr>
          <w:rFonts w:hint="eastAsia" w:ascii="仿宋_GB2312" w:hAnsi="宋体" w:eastAsia="仿宋_GB2312"/>
          <w:sz w:val="24"/>
          <w:szCs w:val="28"/>
        </w:rPr>
        <w:t>保密承诺书</w:t>
      </w:r>
      <w:bookmarkEnd w:id="8"/>
      <w:bookmarkEnd w:id="9"/>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w:t>
      </w:r>
    </w:p>
    <w:p w14:paraId="77C8F146">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（二）签章要求</w:t>
      </w:r>
    </w:p>
    <w:p w14:paraId="6BA7523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提交材料要求盖章的必须是单位公章（负责人印章属于签字）。合同专用章、投标专用章、销售专用章等均视为无效。</w:t>
      </w:r>
    </w:p>
    <w:p w14:paraId="1A648C9E">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（三）资格文件报送</w:t>
      </w:r>
    </w:p>
    <w:p w14:paraId="664E3C6E">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rPr>
        <w:t>2025年</w:t>
      </w:r>
      <w:r>
        <w:rPr>
          <w:rFonts w:hint="eastAsia" w:ascii="仿宋_GB2312" w:hAnsi="宋体" w:eastAsia="仿宋_GB2312"/>
          <w:b/>
          <w:sz w:val="24"/>
          <w:szCs w:val="28"/>
          <w:lang w:val="en-US" w:eastAsia="zh-CN"/>
        </w:rPr>
        <w:t>7</w:t>
      </w:r>
      <w:r>
        <w:rPr>
          <w:rFonts w:hint="eastAsia" w:ascii="仿宋_GB2312" w:hAnsi="宋体" w:eastAsia="仿宋_GB2312"/>
          <w:b/>
          <w:sz w:val="24"/>
          <w:szCs w:val="28"/>
        </w:rPr>
        <w:t>月</w:t>
      </w:r>
      <w:r>
        <w:rPr>
          <w:rFonts w:hint="eastAsia" w:ascii="仿宋_GB2312" w:hAnsi="宋体" w:eastAsia="仿宋_GB2312"/>
          <w:b/>
          <w:sz w:val="24"/>
          <w:szCs w:val="28"/>
          <w:highlight w:val="yellow"/>
          <w:lang w:val="en-US" w:eastAsia="zh-CN"/>
        </w:rPr>
        <w:t>17</w:t>
      </w:r>
      <w:r>
        <w:rPr>
          <w:rFonts w:hint="eastAsia" w:ascii="仿宋_GB2312" w:hAnsi="宋体" w:eastAsia="仿宋_GB2312"/>
          <w:b/>
          <w:sz w:val="24"/>
          <w:szCs w:val="28"/>
        </w:rPr>
        <w:t>日</w:t>
      </w:r>
      <w:r>
        <w:rPr>
          <w:rFonts w:hint="eastAsia" w:ascii="仿宋_GB2312" w:hAnsi="宋体" w:eastAsia="仿宋_GB2312"/>
          <w:b/>
          <w:sz w:val="24"/>
          <w:szCs w:val="28"/>
          <w:highlight w:val="yellow"/>
          <w:lang w:val="en-US" w:eastAsia="zh-CN"/>
        </w:rPr>
        <w:t>17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79BF946E">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60992BFB">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59A2D838">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42AAAF3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24"/>
          <w:szCs w:val="28"/>
        </w:rPr>
        <w:t>https://srm.mengniu.cn/sap/bc/webdynpro/sap/zregistration</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1BA168CD">
      <w:pPr>
        <w:widowControl/>
        <w:spacing w:line="320" w:lineRule="exact"/>
        <w:ind w:firstLine="480" w:firstLineChars="200"/>
        <w:jc w:val="left"/>
        <w:rPr>
          <w:rFonts w:ascii="仿宋_GB2312" w:hAnsi="宋体" w:eastAsia="仿宋_GB2312"/>
          <w:b/>
          <w:sz w:val="24"/>
          <w:szCs w:val="28"/>
        </w:rPr>
      </w:pPr>
      <w:r>
        <w:rPr>
          <w:rFonts w:hint="eastAsia" w:ascii="仿宋_GB2312" w:hAnsi="宋体" w:eastAsia="仿宋_GB2312"/>
          <w:sz w:val="24"/>
          <w:szCs w:val="28"/>
        </w:rPr>
        <w:t>【注册时，</w:t>
      </w:r>
      <w:r>
        <w:rPr>
          <w:rFonts w:hint="eastAsia" w:ascii="仿宋_GB2312" w:hAnsi="宋体" w:eastAsia="仿宋_GB2312"/>
          <w:b/>
          <w:bCs/>
          <w:sz w:val="24"/>
          <w:szCs w:val="28"/>
        </w:rPr>
        <w:t>供应商类别选择参考：仓储运输类</w:t>
      </w:r>
      <w:r>
        <w:rPr>
          <w:rFonts w:hint="eastAsia" w:ascii="仿宋_GB2312" w:hAnsi="宋体" w:eastAsia="仿宋_GB2312"/>
          <w:sz w:val="24"/>
          <w:szCs w:val="28"/>
        </w:rPr>
        <w:t>，注册后联系业务对接人曹毅，电话/钉钉号：</w:t>
      </w:r>
      <w:r>
        <w:rPr>
          <w:rFonts w:ascii="仿宋_GB2312" w:hAnsi="宋体" w:eastAsia="仿宋_GB2312"/>
          <w:sz w:val="24"/>
          <w:szCs w:val="28"/>
        </w:rPr>
        <w:t>15754879436</w:t>
      </w:r>
      <w:r>
        <w:rPr>
          <w:rFonts w:hint="eastAsia" w:ascii="仿宋_GB2312" w:hAnsi="宋体" w:eastAsia="仿宋_GB2312"/>
          <w:sz w:val="24"/>
          <w:szCs w:val="28"/>
        </w:rPr>
        <w:t xml:space="preserve">    进行准入，</w:t>
      </w:r>
      <w:r>
        <w:rPr>
          <w:rFonts w:ascii="仿宋_GB2312" w:hAnsi="宋体" w:eastAsia="仿宋_GB2312"/>
          <w:b/>
          <w:sz w:val="24"/>
          <w:szCs w:val="28"/>
        </w:rPr>
        <w:t>注册</w:t>
      </w:r>
      <w:r>
        <w:rPr>
          <w:rFonts w:hint="eastAsia" w:ascii="仿宋_GB2312" w:hAnsi="宋体" w:eastAsia="仿宋_GB2312"/>
          <w:b/>
          <w:sz w:val="24"/>
          <w:szCs w:val="28"/>
        </w:rPr>
        <w:t>并完成准入</w:t>
      </w:r>
      <w:r>
        <w:rPr>
          <w:rFonts w:ascii="仿宋_GB2312" w:hAnsi="宋体" w:eastAsia="仿宋_GB2312"/>
          <w:b/>
          <w:sz w:val="24"/>
          <w:szCs w:val="28"/>
        </w:rPr>
        <w:t>时间为：202</w:t>
      </w:r>
      <w:r>
        <w:rPr>
          <w:rFonts w:hint="eastAsia" w:ascii="仿宋_GB2312" w:hAnsi="宋体" w:eastAsia="仿宋_GB2312"/>
          <w:b/>
          <w:sz w:val="24"/>
          <w:szCs w:val="28"/>
        </w:rPr>
        <w:t>5</w:t>
      </w:r>
      <w:r>
        <w:rPr>
          <w:rFonts w:ascii="仿宋_GB2312" w:hAnsi="宋体" w:eastAsia="仿宋_GB2312"/>
          <w:b/>
          <w:sz w:val="24"/>
          <w:szCs w:val="28"/>
        </w:rPr>
        <w:t>年</w:t>
      </w:r>
      <w:r>
        <w:rPr>
          <w:rFonts w:hint="eastAsia" w:ascii="仿宋_GB2312" w:hAnsi="宋体" w:eastAsia="仿宋_GB2312"/>
          <w:b/>
          <w:sz w:val="24"/>
          <w:szCs w:val="28"/>
          <w:highlight w:val="yellow"/>
          <w:lang w:val="en-US" w:eastAsia="zh-CN"/>
        </w:rPr>
        <w:t>7</w:t>
      </w:r>
      <w:r>
        <w:rPr>
          <w:rFonts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15</w:t>
      </w:r>
      <w:r>
        <w:rPr>
          <w:rFonts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17</w:t>
      </w:r>
      <w:r>
        <w:rPr>
          <w:rFonts w:ascii="仿宋_GB2312" w:hAnsi="宋体" w:eastAsia="仿宋_GB2312"/>
          <w:b/>
          <w:sz w:val="24"/>
          <w:szCs w:val="28"/>
          <w:highlight w:val="yellow"/>
        </w:rPr>
        <w:t>日</w:t>
      </w:r>
      <w:r>
        <w:rPr>
          <w:rFonts w:ascii="仿宋_GB2312" w:hAnsi="宋体" w:eastAsia="仿宋_GB2312"/>
          <w:b/>
          <w:sz w:val="24"/>
          <w:szCs w:val="28"/>
        </w:rPr>
        <w:t>，</w:t>
      </w:r>
      <w:r>
        <w:rPr>
          <w:rFonts w:hint="eastAsia" w:ascii="仿宋_GB2312" w:hAnsi="宋体" w:eastAsia="仿宋_GB2312"/>
          <w:b/>
          <w:sz w:val="24"/>
          <w:szCs w:val="28"/>
        </w:rPr>
        <w:t>准入通过后次日生成报名账号】</w:t>
      </w:r>
    </w:p>
    <w:p w14:paraId="3DB40743">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0C15599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2"/>
          <w:rFonts w:hint="eastAsia" w:ascii="仿宋_GB2312" w:hAnsi="宋体" w:eastAsia="仿宋_GB2312"/>
          <w:sz w:val="24"/>
          <w:szCs w:val="28"/>
        </w:rPr>
        <w:t>https://zbcg.mengniu.cn/#/home</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6A35B46D">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4C9A9336">
      <w:pPr>
        <w:widowControl/>
        <w:spacing w:line="300" w:lineRule="auto"/>
        <w:ind w:firstLine="220" w:firstLineChars="100"/>
        <w:jc w:val="left"/>
        <w:rPr>
          <w:rFonts w:ascii="仿宋" w:hAnsi="仿宋" w:eastAsia="仿宋" w:cs="仿宋"/>
          <w:b/>
          <w:sz w:val="22"/>
          <w:szCs w:val="22"/>
          <w:highlight w:val="yellow"/>
        </w:rPr>
      </w:pPr>
      <w:r>
        <w:rPr>
          <w:rFonts w:hint="eastAsia" w:ascii="仿宋" w:hAnsi="仿宋" w:eastAsia="仿宋" w:cs="仿宋"/>
          <w:sz w:val="22"/>
          <w:szCs w:val="22"/>
          <w:highlight w:val="yellow"/>
        </w:rPr>
        <w:t>1、报名时间：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15</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17</w:t>
      </w:r>
      <w:r>
        <w:rPr>
          <w:rFonts w:hint="eastAsia" w:ascii="仿宋" w:hAnsi="仿宋" w:eastAsia="仿宋" w:cs="仿宋"/>
          <w:sz w:val="22"/>
          <w:szCs w:val="22"/>
          <w:highlight w:val="yellow"/>
          <w:u w:val="single"/>
        </w:rPr>
        <w:t xml:space="preserve">日17点前 </w:t>
      </w:r>
      <w:r>
        <w:rPr>
          <w:rFonts w:hint="eastAsia" w:ascii="仿宋" w:hAnsi="仿宋" w:eastAsia="仿宋" w:cs="仿宋"/>
          <w:sz w:val="22"/>
          <w:szCs w:val="22"/>
          <w:highlight w:val="yellow"/>
        </w:rPr>
        <w:t>；</w:t>
      </w:r>
    </w:p>
    <w:p w14:paraId="287BE2BE">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2、资格预审时间：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18</w:t>
      </w:r>
      <w:r>
        <w:rPr>
          <w:rFonts w:hint="eastAsia" w:ascii="仿宋" w:hAnsi="仿宋" w:eastAsia="仿宋" w:cs="仿宋"/>
          <w:sz w:val="22"/>
          <w:szCs w:val="22"/>
          <w:highlight w:val="yellow"/>
          <w:u w:val="single"/>
        </w:rPr>
        <w:t>日1</w:t>
      </w:r>
      <w:r>
        <w:rPr>
          <w:rFonts w:ascii="仿宋" w:hAnsi="仿宋" w:eastAsia="仿宋" w:cs="仿宋"/>
          <w:sz w:val="22"/>
          <w:szCs w:val="22"/>
          <w:highlight w:val="yellow"/>
          <w:u w:val="single"/>
        </w:rPr>
        <w:t>7</w:t>
      </w:r>
      <w:r>
        <w:rPr>
          <w:rFonts w:hint="eastAsia" w:ascii="仿宋" w:hAnsi="仿宋" w:eastAsia="仿宋" w:cs="仿宋"/>
          <w:sz w:val="22"/>
          <w:szCs w:val="22"/>
          <w:highlight w:val="yellow"/>
          <w:u w:val="single"/>
        </w:rPr>
        <w:t>点前</w:t>
      </w:r>
      <w:r>
        <w:rPr>
          <w:rFonts w:hint="eastAsia" w:ascii="仿宋" w:hAnsi="仿宋" w:eastAsia="仿宋" w:cs="仿宋"/>
          <w:sz w:val="22"/>
          <w:szCs w:val="22"/>
          <w:highlight w:val="yellow"/>
        </w:rPr>
        <w:t>；</w:t>
      </w:r>
    </w:p>
    <w:p w14:paraId="69412A4B">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3、询价单发放时间：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ascii="仿宋" w:hAnsi="仿宋" w:eastAsia="仿宋" w:cs="仿宋"/>
          <w:sz w:val="22"/>
          <w:szCs w:val="22"/>
          <w:highlight w:val="yellow"/>
          <w:u w:val="single"/>
        </w:rPr>
        <w:t>2</w:t>
      </w:r>
      <w:r>
        <w:rPr>
          <w:rFonts w:hint="eastAsia" w:ascii="仿宋" w:hAnsi="仿宋" w:eastAsia="仿宋" w:cs="仿宋"/>
          <w:sz w:val="22"/>
          <w:szCs w:val="22"/>
          <w:highlight w:val="yellow"/>
          <w:u w:val="single"/>
          <w:lang w:val="en-US" w:eastAsia="zh-CN"/>
        </w:rPr>
        <w:t>1</w:t>
      </w:r>
      <w:r>
        <w:rPr>
          <w:rFonts w:hint="eastAsia" w:ascii="仿宋" w:hAnsi="仿宋" w:eastAsia="仿宋" w:cs="仿宋"/>
          <w:sz w:val="22"/>
          <w:szCs w:val="22"/>
          <w:highlight w:val="yellow"/>
          <w:u w:val="single"/>
        </w:rPr>
        <w:t>日</w:t>
      </w:r>
      <w:r>
        <w:rPr>
          <w:rFonts w:ascii="仿宋" w:hAnsi="仿宋" w:eastAsia="仿宋" w:cs="仿宋"/>
          <w:sz w:val="22"/>
          <w:szCs w:val="22"/>
          <w:highlight w:val="yellow"/>
          <w:u w:val="single"/>
        </w:rPr>
        <w:t>（</w:t>
      </w:r>
      <w:r>
        <w:rPr>
          <w:rFonts w:hint="eastAsia" w:ascii="仿宋" w:hAnsi="仿宋" w:eastAsia="仿宋" w:cs="仿宋"/>
          <w:sz w:val="22"/>
          <w:szCs w:val="22"/>
          <w:highlight w:val="yellow"/>
        </w:rPr>
        <w:t>具体时间根据组织方实际推进确定</w:t>
      </w:r>
      <w:r>
        <w:rPr>
          <w:rFonts w:ascii="仿宋" w:hAnsi="仿宋" w:eastAsia="仿宋" w:cs="仿宋"/>
          <w:sz w:val="22"/>
          <w:szCs w:val="22"/>
          <w:highlight w:val="yellow"/>
        </w:rPr>
        <w:t>）</w:t>
      </w:r>
      <w:r>
        <w:rPr>
          <w:rFonts w:hint="eastAsia" w:ascii="仿宋" w:hAnsi="仿宋" w:eastAsia="仿宋" w:cs="仿宋"/>
          <w:sz w:val="22"/>
          <w:szCs w:val="22"/>
          <w:highlight w:val="yellow"/>
        </w:rPr>
        <w:t>；</w:t>
      </w:r>
    </w:p>
    <w:p w14:paraId="6F259E64">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highlight w:val="yellow"/>
        </w:rPr>
        <w:t>4、比价时间：</w:t>
      </w:r>
      <w:r>
        <w:rPr>
          <w:rFonts w:hint="eastAsia" w:ascii="仿宋" w:hAnsi="仿宋" w:eastAsia="仿宋" w:cs="仿宋"/>
          <w:b/>
          <w:sz w:val="22"/>
          <w:szCs w:val="22"/>
          <w:highlight w:val="yellow"/>
          <w:u w:val="single"/>
        </w:rPr>
        <w:t>2025年</w:t>
      </w:r>
      <w:r>
        <w:rPr>
          <w:rFonts w:hint="eastAsia" w:ascii="仿宋" w:hAnsi="仿宋" w:eastAsia="仿宋" w:cs="仿宋"/>
          <w:b/>
          <w:sz w:val="22"/>
          <w:szCs w:val="22"/>
          <w:highlight w:val="yellow"/>
          <w:u w:val="single"/>
          <w:lang w:val="en-US" w:eastAsia="zh-CN"/>
        </w:rPr>
        <w:t>7</w:t>
      </w:r>
      <w:r>
        <w:rPr>
          <w:rFonts w:hint="eastAsia" w:ascii="仿宋" w:hAnsi="仿宋" w:eastAsia="仿宋" w:cs="仿宋"/>
          <w:b/>
          <w:sz w:val="22"/>
          <w:szCs w:val="22"/>
          <w:highlight w:val="yellow"/>
          <w:u w:val="single"/>
        </w:rPr>
        <w:t>月</w:t>
      </w:r>
      <w:r>
        <w:rPr>
          <w:rFonts w:hint="eastAsia" w:ascii="仿宋" w:hAnsi="仿宋" w:eastAsia="仿宋" w:cs="仿宋"/>
          <w:b/>
          <w:sz w:val="22"/>
          <w:szCs w:val="22"/>
          <w:highlight w:val="yellow"/>
          <w:u w:val="single"/>
          <w:lang w:val="en-US" w:eastAsia="zh-CN"/>
        </w:rPr>
        <w:t>22</w:t>
      </w:r>
      <w:r>
        <w:rPr>
          <w:rFonts w:hint="eastAsia" w:ascii="仿宋" w:hAnsi="仿宋" w:eastAsia="仿宋" w:cs="仿宋"/>
          <w:b/>
          <w:sz w:val="22"/>
          <w:szCs w:val="22"/>
          <w:highlight w:val="yellow"/>
          <w:u w:val="single"/>
        </w:rPr>
        <w:t>日</w:t>
      </w:r>
      <w:r>
        <w:rPr>
          <w:rFonts w:hint="eastAsia" w:ascii="仿宋" w:hAnsi="仿宋" w:eastAsia="仿宋" w:cs="仿宋"/>
          <w:sz w:val="22"/>
          <w:szCs w:val="22"/>
          <w:highlight w:val="yellow"/>
        </w:rPr>
        <w:t>，在蒙牛集团电子采购招标平台开展，具体时间及安排根据组织方实际推进确定；（以发出的询价单为准）</w:t>
      </w:r>
    </w:p>
    <w:p w14:paraId="2C87AFA5">
      <w:pPr>
        <w:widowControl/>
        <w:spacing w:line="300" w:lineRule="auto"/>
        <w:ind w:firstLine="220" w:firstLineChars="100"/>
        <w:jc w:val="left"/>
        <w:rPr>
          <w:rFonts w:ascii="仿宋" w:hAnsi="仿宋" w:eastAsia="仿宋" w:cs="仿宋"/>
          <w:sz w:val="22"/>
          <w:szCs w:val="22"/>
        </w:rPr>
      </w:pPr>
    </w:p>
    <w:p w14:paraId="754D0545">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3D9B5FDC">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中国采购与招标网大数据平台（https://www.chinabidding.cn/）</w:t>
      </w:r>
    </w:p>
    <w:p w14:paraId="78EEE10E">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蒙牛集团电子采购招标平台（https://zbcg.mengniu.cn/#/home)</w:t>
      </w:r>
    </w:p>
    <w:p w14:paraId="26030786">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蒙牛官网（http://www.mengniu.com.cn）</w:t>
      </w:r>
    </w:p>
    <w:p w14:paraId="01AE3568">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49416C28">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1C3517B0">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6D730352">
      <w:pPr>
        <w:spacing w:line="300" w:lineRule="auto"/>
        <w:ind w:firstLine="440" w:firstLineChars="200"/>
        <w:rPr>
          <w:rFonts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stheme="minorBidi"/>
          <w:sz w:val="22"/>
          <w:szCs w:val="22"/>
        </w:rPr>
        <w:t>内蒙古蒙牛乳业集团（股份）有限公司采购中心</w:t>
      </w:r>
    </w:p>
    <w:p w14:paraId="636FEC58">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业务咨询联系人及联系方式：曹毅：1</w:t>
      </w:r>
      <w:r>
        <w:rPr>
          <w:rFonts w:ascii="仿宋" w:hAnsi="仿宋" w:eastAsia="仿宋" w:cs="仿宋"/>
          <w:sz w:val="22"/>
          <w:szCs w:val="22"/>
        </w:rPr>
        <w:t>5754879436</w:t>
      </w:r>
    </w:p>
    <w:p w14:paraId="4ED1D78E">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p>
    <w:p w14:paraId="2F398041">
      <w:pPr>
        <w:widowControl/>
        <w:spacing w:line="300" w:lineRule="auto"/>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0AF11843">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theme="minorBidi"/>
          <w:sz w:val="22"/>
          <w:szCs w:val="22"/>
        </w:rPr>
        <w:t>潘宏  18686095595</w:t>
      </w:r>
    </w:p>
    <w:p w14:paraId="08878891">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电子邮件：panhong@mengniu.cn</w:t>
      </w:r>
    </w:p>
    <w:p w14:paraId="3A1A8A9B">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38423D44">
      <w:pPr>
        <w:spacing w:line="300" w:lineRule="auto"/>
        <w:rPr>
          <w:rFonts w:ascii="仿宋_GB2312" w:hAnsi="宋体" w:eastAsia="仿宋_GB2312" w:cstheme="minorBidi"/>
          <w:sz w:val="24"/>
          <w:szCs w:val="28"/>
        </w:rPr>
      </w:pPr>
      <w:r>
        <w:rPr>
          <w:rFonts w:ascii="仿宋_GB2312" w:hAnsi="宋体" w:eastAsia="仿宋_GB2312" w:cstheme="minorBidi"/>
          <w:sz w:val="24"/>
          <w:szCs w:val="28"/>
        </w:rPr>
        <w:t>2</w:t>
      </w:r>
      <w:r>
        <w:rPr>
          <w:rFonts w:hint="eastAsia" w:ascii="仿宋_GB2312" w:hAnsi="宋体" w:eastAsia="仿宋_GB2312" w:cstheme="minorBidi"/>
          <w:sz w:val="24"/>
          <w:szCs w:val="28"/>
        </w:rPr>
        <w:t>、采购招标项目的违纪问题举报受理单位：蒙牛乳业纪委办公室</w:t>
      </w:r>
    </w:p>
    <w:p w14:paraId="73DF42ED">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监 督 人:</w:t>
      </w:r>
      <w:r>
        <w:rPr>
          <w:rFonts w:ascii="仿宋_GB2312" w:hAnsi="宋体" w:eastAsia="仿宋_GB2312" w:cstheme="minorBidi"/>
          <w:sz w:val="24"/>
          <w:szCs w:val="28"/>
        </w:rPr>
        <w:t xml:space="preserve"> </w:t>
      </w:r>
      <w:r>
        <w:rPr>
          <w:rFonts w:hint="eastAsia" w:ascii="仿宋_GB2312" w:hAnsi="宋体" w:eastAsia="仿宋_GB2312" w:cstheme="minorBidi"/>
          <w:sz w:val="24"/>
          <w:szCs w:val="28"/>
        </w:rPr>
        <w:t>张丽娜</w:t>
      </w:r>
    </w:p>
    <w:p w14:paraId="3A8CC40F">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联系电话：</w:t>
      </w:r>
      <w:r>
        <w:rPr>
          <w:rFonts w:ascii="仿宋_GB2312" w:hAnsi="宋体" w:eastAsia="仿宋_GB2312" w:cstheme="minorBidi"/>
          <w:sz w:val="24"/>
          <w:szCs w:val="28"/>
        </w:rPr>
        <w:t>0471</w:t>
      </w:r>
      <w:r>
        <w:rPr>
          <w:rFonts w:hint="eastAsia" w:ascii="仿宋_GB2312" w:hAnsi="宋体" w:eastAsia="仿宋_GB2312" w:cstheme="minorBidi"/>
          <w:sz w:val="24"/>
          <w:szCs w:val="28"/>
        </w:rPr>
        <w:t>-</w:t>
      </w:r>
      <w:r>
        <w:rPr>
          <w:rFonts w:ascii="仿宋_GB2312" w:hAnsi="宋体" w:eastAsia="仿宋_GB2312" w:cstheme="minorBidi"/>
          <w:sz w:val="24"/>
          <w:szCs w:val="28"/>
        </w:rPr>
        <w:t>7393612</w:t>
      </w:r>
    </w:p>
    <w:p w14:paraId="4010CEF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受理范围：采购招标</w:t>
      </w:r>
      <w:bookmarkStart w:id="10" w:name="OLE_LINK1"/>
      <w:r>
        <w:rPr>
          <w:rFonts w:hint="eastAsia" w:ascii="仿宋_GB2312" w:hAnsi="宋体" w:eastAsia="仿宋_GB2312" w:cstheme="minorBidi"/>
          <w:sz w:val="24"/>
          <w:szCs w:val="28"/>
        </w:rPr>
        <w:t>执行过程中涉嫌</w:t>
      </w:r>
      <w:bookmarkEnd w:id="10"/>
      <w:r>
        <w:rPr>
          <w:rFonts w:hint="eastAsia" w:ascii="仿宋_GB2312" w:hAnsi="宋体" w:eastAsia="仿宋_GB2312" w:cstheme="minorBidi"/>
          <w:sz w:val="24"/>
          <w:szCs w:val="28"/>
        </w:rPr>
        <w:t>贪污贿赂、滥用职权、玩忽职守、权力寻租、利益输送、徇私舞弊以及浪费公司资财等违纪问题的各类举报。</w:t>
      </w:r>
    </w:p>
    <w:p w14:paraId="0C4930BA">
      <w:pPr>
        <w:spacing w:line="300" w:lineRule="auto"/>
        <w:rPr>
          <w:rFonts w:ascii="仿宋_GB2312" w:hAnsi="宋体" w:eastAsia="仿宋_GB2312"/>
          <w:b/>
          <w:sz w:val="24"/>
          <w:szCs w:val="28"/>
        </w:rPr>
      </w:pPr>
    </w:p>
    <w:p w14:paraId="7960BE91">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2CB6EBA9">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73AF8350">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7755B03A">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：项目保密协议</w:t>
      </w:r>
      <w:r>
        <w:rPr>
          <w:rFonts w:ascii="仿宋_GB2312" w:hAnsi="宋体" w:eastAsia="仿宋_GB2312" w:cstheme="minorBidi"/>
          <w:sz w:val="24"/>
          <w:szCs w:val="28"/>
        </w:rPr>
        <w:t>——保密承诺书</w:t>
      </w:r>
    </w:p>
    <w:p w14:paraId="2666E549">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附件4：关于聘用蒙牛在职人员亲属（含特定关系人）及离职人员的告知函</w:t>
      </w:r>
    </w:p>
    <w:p w14:paraId="6B8F77E2">
      <w:pPr>
        <w:spacing w:line="300" w:lineRule="auto"/>
        <w:ind w:firstLine="4400" w:firstLineChars="2000"/>
        <w:rPr>
          <w:rFonts w:ascii="仿宋" w:hAnsi="仿宋" w:eastAsia="仿宋" w:cstheme="minorBidi"/>
          <w:sz w:val="22"/>
          <w:szCs w:val="22"/>
        </w:rPr>
      </w:pPr>
    </w:p>
    <w:p w14:paraId="37A5A136">
      <w:pPr>
        <w:spacing w:line="300" w:lineRule="auto"/>
        <w:ind w:firstLine="4400" w:firstLineChars="2000"/>
        <w:rPr>
          <w:rFonts w:ascii="仿宋" w:hAnsi="仿宋" w:eastAsia="仿宋" w:cstheme="minorBidi"/>
          <w:sz w:val="22"/>
          <w:szCs w:val="22"/>
        </w:rPr>
      </w:pPr>
      <w:r>
        <w:rPr>
          <w:rFonts w:hint="eastAsia" w:ascii="仿宋" w:hAnsi="仿宋" w:eastAsia="仿宋" w:cstheme="minorBidi"/>
          <w:sz w:val="22"/>
          <w:szCs w:val="22"/>
        </w:rPr>
        <w:t>内蒙古蒙牛乳业（集团）股份有限公司</w:t>
      </w:r>
    </w:p>
    <w:p w14:paraId="726F3F4F">
      <w:pPr>
        <w:spacing w:line="300" w:lineRule="auto"/>
        <w:ind w:right="509"/>
        <w:jc w:val="center"/>
        <w:rPr>
          <w:rFonts w:ascii="仿宋" w:hAnsi="仿宋" w:eastAsia="仿宋" w:cstheme="minorBidi"/>
          <w:sz w:val="22"/>
          <w:szCs w:val="22"/>
        </w:rPr>
      </w:pPr>
      <w:r>
        <w:rPr>
          <w:rFonts w:hint="eastAsia" w:ascii="仿宋" w:hAnsi="仿宋" w:eastAsia="仿宋" w:cstheme="minorBidi"/>
          <w:sz w:val="22"/>
          <w:szCs w:val="22"/>
        </w:rPr>
        <w:t xml:space="preserve">                                 </w:t>
      </w:r>
      <w:r>
        <w:rPr>
          <w:rFonts w:ascii="仿宋" w:hAnsi="仿宋" w:eastAsia="仿宋" w:cstheme="minorBidi"/>
          <w:sz w:val="22"/>
          <w:szCs w:val="22"/>
        </w:rPr>
        <w:t xml:space="preserve">        </w:t>
      </w:r>
      <w:r>
        <w:rPr>
          <w:rFonts w:hint="eastAsia" w:ascii="仿宋" w:hAnsi="仿宋" w:eastAsia="仿宋" w:cstheme="minorBidi"/>
          <w:sz w:val="22"/>
          <w:szCs w:val="22"/>
        </w:rPr>
        <w:t>采购中心采购履行四部</w:t>
      </w:r>
    </w:p>
    <w:p w14:paraId="6E2BCA84">
      <w:pPr>
        <w:spacing w:line="320" w:lineRule="exact"/>
        <w:ind w:right="1189"/>
        <w:jc w:val="right"/>
        <w:rPr>
          <w:rFonts w:ascii="仿宋_GB2312" w:hAnsi="宋体" w:eastAsia="仿宋_GB2312" w:cs="仿宋"/>
          <w:sz w:val="30"/>
          <w:szCs w:val="30"/>
        </w:rPr>
      </w:pPr>
      <w:r>
        <w:rPr>
          <w:rFonts w:hint="eastAsia" w:ascii="仿宋_GB2312" w:hAnsi="宋体" w:eastAsia="仿宋_GB2312" w:cstheme="minorBidi"/>
          <w:sz w:val="24"/>
          <w:szCs w:val="30"/>
        </w:rPr>
        <w:t xml:space="preserve">                                </w:t>
      </w:r>
      <w:r>
        <w:rPr>
          <w:rFonts w:ascii="仿宋_GB2312" w:hAnsi="宋体" w:eastAsia="仿宋_GB2312" w:cstheme="minorBidi"/>
          <w:sz w:val="24"/>
          <w:szCs w:val="30"/>
        </w:rPr>
        <w:t xml:space="preserve">  </w:t>
      </w:r>
      <w:r>
        <w:rPr>
          <w:rFonts w:hint="eastAsia" w:ascii="仿宋" w:hAnsi="仿宋" w:eastAsia="仿宋" w:cstheme="minorBidi"/>
          <w:sz w:val="22"/>
          <w:szCs w:val="22"/>
        </w:rPr>
        <w:t>二零二</w:t>
      </w:r>
      <w:r>
        <w:rPr>
          <w:rFonts w:hint="eastAsia" w:ascii="仿宋" w:hAnsi="仿宋" w:eastAsia="仿宋" w:cstheme="minorBidi"/>
          <w:sz w:val="22"/>
          <w:szCs w:val="22"/>
          <w:lang w:val="en-US" w:eastAsia="zh-CN"/>
        </w:rPr>
        <w:t>五</w:t>
      </w:r>
      <w:r>
        <w:rPr>
          <w:rFonts w:hint="eastAsia" w:ascii="仿宋" w:hAnsi="仿宋" w:eastAsia="仿宋" w:cstheme="minorBidi"/>
          <w:sz w:val="22"/>
          <w:szCs w:val="22"/>
        </w:rPr>
        <w:t>年</w:t>
      </w:r>
      <w:r>
        <w:rPr>
          <w:rFonts w:hint="eastAsia" w:ascii="仿宋" w:hAnsi="仿宋" w:eastAsia="仿宋" w:cstheme="minorBidi"/>
          <w:sz w:val="22"/>
          <w:szCs w:val="22"/>
          <w:lang w:val="en-US" w:eastAsia="zh-CN"/>
        </w:rPr>
        <w:t>七</w:t>
      </w:r>
      <w:r>
        <w:rPr>
          <w:rFonts w:hint="eastAsia" w:ascii="仿宋" w:hAnsi="仿宋" w:eastAsia="仿宋" w:cstheme="minorBidi"/>
          <w:sz w:val="22"/>
          <w:szCs w:val="22"/>
        </w:rPr>
        <w:t>月十四日</w:t>
      </w:r>
    </w:p>
    <w:p w14:paraId="1AF778BF">
      <w:pPr>
        <w:spacing w:line="320" w:lineRule="exact"/>
        <w:jc w:val="left"/>
        <w:rPr>
          <w:rFonts w:ascii="仿宋_GB2312" w:hAnsi="宋体" w:eastAsia="仿宋_GB2312" w:cs="仿宋"/>
          <w:sz w:val="28"/>
          <w:szCs w:val="28"/>
        </w:rPr>
      </w:pPr>
    </w:p>
    <w:p w14:paraId="2BF405B7">
      <w:pPr>
        <w:spacing w:line="320" w:lineRule="exact"/>
        <w:jc w:val="left"/>
        <w:rPr>
          <w:rFonts w:ascii="仿宋_GB2312" w:hAnsi="宋体" w:eastAsia="仿宋_GB2312" w:cs="仿宋"/>
          <w:sz w:val="28"/>
          <w:szCs w:val="28"/>
        </w:rPr>
      </w:pPr>
    </w:p>
    <w:p w14:paraId="0B05027C">
      <w:pPr>
        <w:spacing w:line="320" w:lineRule="exact"/>
        <w:jc w:val="left"/>
        <w:rPr>
          <w:rFonts w:ascii="仿宋_GB2312" w:hAnsi="宋体" w:eastAsia="仿宋_GB2312" w:cs="仿宋"/>
          <w:sz w:val="28"/>
          <w:szCs w:val="28"/>
        </w:rPr>
      </w:pPr>
    </w:p>
    <w:p w14:paraId="1A30E635">
      <w:pPr>
        <w:spacing w:line="320" w:lineRule="exact"/>
        <w:jc w:val="left"/>
        <w:rPr>
          <w:rFonts w:ascii="仿宋_GB2312" w:hAnsi="宋体" w:eastAsia="仿宋_GB2312" w:cs="仿宋"/>
          <w:sz w:val="28"/>
          <w:szCs w:val="28"/>
        </w:rPr>
      </w:pPr>
    </w:p>
    <w:p w14:paraId="6FA086EA">
      <w:pPr>
        <w:jc w:val="left"/>
        <w:rPr>
          <w:rFonts w:ascii="仿宋_GB2312" w:hAnsi="宋体" w:eastAsia="仿宋_GB2312" w:cs="仿宋"/>
          <w:sz w:val="28"/>
          <w:szCs w:val="28"/>
        </w:rPr>
      </w:pPr>
    </w:p>
    <w:p w14:paraId="0DA6A446">
      <w:pPr>
        <w:jc w:val="left"/>
        <w:rPr>
          <w:rFonts w:ascii="仿宋_GB2312" w:hAnsi="宋体" w:eastAsia="仿宋_GB2312" w:cs="仿宋"/>
          <w:sz w:val="28"/>
          <w:szCs w:val="28"/>
        </w:rPr>
      </w:pPr>
    </w:p>
    <w:p w14:paraId="61A22167">
      <w:pPr>
        <w:jc w:val="left"/>
        <w:rPr>
          <w:rFonts w:ascii="仿宋_GB2312" w:hAnsi="宋体" w:eastAsia="仿宋_GB2312" w:cs="仿宋"/>
          <w:sz w:val="28"/>
          <w:szCs w:val="28"/>
        </w:rPr>
      </w:pPr>
    </w:p>
    <w:p w14:paraId="7F91F556">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15683B7E">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1BB7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DD3EA5D">
            <w:pPr>
              <w:jc w:val="center"/>
              <w:rPr>
                <w:rFonts w:ascii="宋体" w:hAnsi="宋体" w:cs="仿宋"/>
                <w:b/>
                <w:szCs w:val="21"/>
              </w:rPr>
            </w:pPr>
            <w:r>
              <w:rPr>
                <w:rFonts w:hint="eastAsia" w:ascii="宋体" w:hAnsi="宋体" w:cs="仿宋"/>
                <w:b/>
                <w:szCs w:val="21"/>
              </w:rPr>
              <w:t>序号</w:t>
            </w:r>
          </w:p>
        </w:tc>
        <w:tc>
          <w:tcPr>
            <w:tcW w:w="2399" w:type="dxa"/>
            <w:vAlign w:val="center"/>
          </w:tcPr>
          <w:p w14:paraId="13AD7931">
            <w:pPr>
              <w:jc w:val="center"/>
              <w:rPr>
                <w:rFonts w:ascii="宋体" w:hAnsi="宋体" w:cs="仿宋"/>
                <w:b/>
                <w:szCs w:val="21"/>
              </w:rPr>
            </w:pPr>
            <w:r>
              <w:rPr>
                <w:rFonts w:hint="eastAsia" w:ascii="宋体" w:hAnsi="宋体" w:cs="仿宋"/>
                <w:b/>
                <w:szCs w:val="21"/>
              </w:rPr>
              <w:t>单位名称</w:t>
            </w:r>
          </w:p>
        </w:tc>
        <w:tc>
          <w:tcPr>
            <w:tcW w:w="1538" w:type="dxa"/>
            <w:vAlign w:val="center"/>
          </w:tcPr>
          <w:p w14:paraId="71681156">
            <w:pPr>
              <w:jc w:val="center"/>
              <w:rPr>
                <w:rFonts w:ascii="宋体" w:hAnsi="宋体" w:cs="仿宋"/>
                <w:b/>
                <w:szCs w:val="21"/>
              </w:rPr>
            </w:pPr>
            <w:r>
              <w:rPr>
                <w:rFonts w:hint="eastAsia" w:ascii="宋体" w:hAnsi="宋体" w:cs="仿宋"/>
                <w:b/>
                <w:szCs w:val="21"/>
              </w:rPr>
              <w:t>联系人</w:t>
            </w:r>
          </w:p>
        </w:tc>
        <w:tc>
          <w:tcPr>
            <w:tcW w:w="1713" w:type="dxa"/>
            <w:vAlign w:val="center"/>
          </w:tcPr>
          <w:p w14:paraId="3019D5E8">
            <w:pPr>
              <w:jc w:val="center"/>
              <w:rPr>
                <w:rFonts w:ascii="宋体" w:hAnsi="宋体" w:cs="仿宋"/>
                <w:b/>
                <w:szCs w:val="21"/>
              </w:rPr>
            </w:pPr>
            <w:r>
              <w:rPr>
                <w:rFonts w:hint="eastAsia" w:ascii="宋体" w:hAnsi="宋体" w:cs="仿宋"/>
                <w:b/>
                <w:szCs w:val="21"/>
              </w:rPr>
              <w:t>联系电话</w:t>
            </w:r>
          </w:p>
        </w:tc>
        <w:tc>
          <w:tcPr>
            <w:tcW w:w="1856" w:type="dxa"/>
            <w:vAlign w:val="center"/>
          </w:tcPr>
          <w:p w14:paraId="011FEFD4">
            <w:pPr>
              <w:jc w:val="center"/>
              <w:rPr>
                <w:rFonts w:ascii="宋体" w:hAnsi="宋体" w:cs="仿宋"/>
                <w:b/>
                <w:szCs w:val="21"/>
              </w:rPr>
            </w:pPr>
            <w:r>
              <w:rPr>
                <w:rFonts w:hint="eastAsia" w:ascii="宋体" w:hAnsi="宋体" w:cs="仿宋"/>
                <w:b/>
                <w:szCs w:val="21"/>
              </w:rPr>
              <w:t>邮箱地址</w:t>
            </w:r>
          </w:p>
        </w:tc>
      </w:tr>
      <w:tr w14:paraId="77F4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9DED7D3">
            <w:pPr>
              <w:ind w:firstLine="420" w:firstLineChars="200"/>
              <w:jc w:val="left"/>
              <w:rPr>
                <w:rFonts w:ascii="宋体" w:hAnsi="宋体" w:cs="仿宋"/>
                <w:szCs w:val="21"/>
              </w:rPr>
            </w:pPr>
          </w:p>
        </w:tc>
        <w:tc>
          <w:tcPr>
            <w:tcW w:w="2399" w:type="dxa"/>
          </w:tcPr>
          <w:p w14:paraId="60BFF051">
            <w:pPr>
              <w:ind w:firstLine="420" w:firstLineChars="200"/>
              <w:jc w:val="left"/>
              <w:rPr>
                <w:rFonts w:ascii="宋体" w:hAnsi="宋体" w:cs="仿宋"/>
                <w:szCs w:val="21"/>
              </w:rPr>
            </w:pPr>
          </w:p>
        </w:tc>
        <w:tc>
          <w:tcPr>
            <w:tcW w:w="1538" w:type="dxa"/>
          </w:tcPr>
          <w:p w14:paraId="5824F382">
            <w:pPr>
              <w:ind w:firstLine="420" w:firstLineChars="200"/>
              <w:jc w:val="left"/>
              <w:rPr>
                <w:rFonts w:ascii="宋体" w:hAnsi="宋体" w:cs="仿宋"/>
                <w:szCs w:val="21"/>
              </w:rPr>
            </w:pPr>
          </w:p>
        </w:tc>
        <w:tc>
          <w:tcPr>
            <w:tcW w:w="1713" w:type="dxa"/>
          </w:tcPr>
          <w:p w14:paraId="74209A3A">
            <w:pPr>
              <w:ind w:firstLine="420" w:firstLineChars="200"/>
              <w:jc w:val="left"/>
              <w:rPr>
                <w:rFonts w:ascii="宋体" w:hAnsi="宋体" w:cs="仿宋"/>
                <w:szCs w:val="21"/>
              </w:rPr>
            </w:pPr>
          </w:p>
        </w:tc>
        <w:tc>
          <w:tcPr>
            <w:tcW w:w="1856" w:type="dxa"/>
          </w:tcPr>
          <w:p w14:paraId="3A505BD4">
            <w:pPr>
              <w:ind w:firstLine="420" w:firstLineChars="200"/>
              <w:jc w:val="left"/>
              <w:rPr>
                <w:rFonts w:ascii="宋体" w:hAnsi="宋体" w:cs="仿宋"/>
                <w:szCs w:val="21"/>
              </w:rPr>
            </w:pPr>
          </w:p>
        </w:tc>
      </w:tr>
      <w:tr w14:paraId="455E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C1BE099">
            <w:pPr>
              <w:ind w:firstLine="420" w:firstLineChars="200"/>
              <w:jc w:val="left"/>
              <w:rPr>
                <w:rFonts w:ascii="宋体" w:hAnsi="宋体" w:cs="仿宋"/>
                <w:szCs w:val="21"/>
              </w:rPr>
            </w:pPr>
          </w:p>
        </w:tc>
        <w:tc>
          <w:tcPr>
            <w:tcW w:w="2399" w:type="dxa"/>
          </w:tcPr>
          <w:p w14:paraId="5E61B185">
            <w:pPr>
              <w:ind w:firstLine="420" w:firstLineChars="200"/>
              <w:jc w:val="left"/>
              <w:rPr>
                <w:rFonts w:ascii="宋体" w:hAnsi="宋体" w:cs="仿宋"/>
                <w:szCs w:val="21"/>
              </w:rPr>
            </w:pPr>
          </w:p>
        </w:tc>
        <w:tc>
          <w:tcPr>
            <w:tcW w:w="1538" w:type="dxa"/>
          </w:tcPr>
          <w:p w14:paraId="701B200D">
            <w:pPr>
              <w:ind w:firstLine="420" w:firstLineChars="200"/>
              <w:jc w:val="left"/>
              <w:rPr>
                <w:rFonts w:ascii="宋体" w:hAnsi="宋体" w:cs="仿宋"/>
                <w:szCs w:val="21"/>
              </w:rPr>
            </w:pPr>
          </w:p>
        </w:tc>
        <w:tc>
          <w:tcPr>
            <w:tcW w:w="1713" w:type="dxa"/>
          </w:tcPr>
          <w:p w14:paraId="7DEAEA18">
            <w:pPr>
              <w:ind w:firstLine="420" w:firstLineChars="200"/>
              <w:jc w:val="left"/>
              <w:rPr>
                <w:rFonts w:ascii="宋体" w:hAnsi="宋体" w:cs="仿宋"/>
                <w:szCs w:val="21"/>
              </w:rPr>
            </w:pPr>
          </w:p>
        </w:tc>
        <w:tc>
          <w:tcPr>
            <w:tcW w:w="1856" w:type="dxa"/>
          </w:tcPr>
          <w:p w14:paraId="4C6EA34D">
            <w:pPr>
              <w:ind w:firstLine="420" w:firstLineChars="200"/>
              <w:jc w:val="left"/>
              <w:rPr>
                <w:rFonts w:ascii="宋体" w:hAnsi="宋体" w:cs="仿宋"/>
                <w:szCs w:val="21"/>
              </w:rPr>
            </w:pPr>
          </w:p>
        </w:tc>
      </w:tr>
      <w:tr w14:paraId="2614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4632EE9">
            <w:pPr>
              <w:ind w:firstLine="420" w:firstLineChars="200"/>
              <w:jc w:val="left"/>
              <w:rPr>
                <w:rFonts w:ascii="宋体" w:hAnsi="宋体" w:cs="仿宋"/>
                <w:szCs w:val="21"/>
              </w:rPr>
            </w:pPr>
          </w:p>
        </w:tc>
        <w:tc>
          <w:tcPr>
            <w:tcW w:w="2399" w:type="dxa"/>
          </w:tcPr>
          <w:p w14:paraId="247D1268">
            <w:pPr>
              <w:ind w:firstLine="420" w:firstLineChars="200"/>
              <w:jc w:val="left"/>
              <w:rPr>
                <w:rFonts w:ascii="宋体" w:hAnsi="宋体" w:cs="仿宋"/>
                <w:szCs w:val="21"/>
              </w:rPr>
            </w:pPr>
          </w:p>
        </w:tc>
        <w:tc>
          <w:tcPr>
            <w:tcW w:w="1538" w:type="dxa"/>
          </w:tcPr>
          <w:p w14:paraId="5A06D960">
            <w:pPr>
              <w:ind w:firstLine="420" w:firstLineChars="200"/>
              <w:jc w:val="left"/>
              <w:rPr>
                <w:rFonts w:ascii="宋体" w:hAnsi="宋体" w:cs="仿宋"/>
                <w:szCs w:val="21"/>
              </w:rPr>
            </w:pPr>
          </w:p>
        </w:tc>
        <w:tc>
          <w:tcPr>
            <w:tcW w:w="1713" w:type="dxa"/>
          </w:tcPr>
          <w:p w14:paraId="3DBA9DF5">
            <w:pPr>
              <w:ind w:firstLine="420" w:firstLineChars="200"/>
              <w:jc w:val="left"/>
              <w:rPr>
                <w:rFonts w:ascii="宋体" w:hAnsi="宋体" w:cs="仿宋"/>
                <w:szCs w:val="21"/>
              </w:rPr>
            </w:pPr>
          </w:p>
        </w:tc>
        <w:tc>
          <w:tcPr>
            <w:tcW w:w="1856" w:type="dxa"/>
          </w:tcPr>
          <w:p w14:paraId="102D2D28">
            <w:pPr>
              <w:ind w:firstLine="420" w:firstLineChars="200"/>
              <w:jc w:val="left"/>
              <w:rPr>
                <w:rFonts w:ascii="宋体" w:hAnsi="宋体" w:cs="仿宋"/>
                <w:szCs w:val="21"/>
              </w:rPr>
            </w:pPr>
          </w:p>
        </w:tc>
      </w:tr>
      <w:tr w14:paraId="7C45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637E5B2">
            <w:pPr>
              <w:ind w:firstLine="420" w:firstLineChars="200"/>
              <w:jc w:val="left"/>
              <w:rPr>
                <w:rFonts w:ascii="宋体" w:hAnsi="宋体" w:cs="仿宋"/>
                <w:szCs w:val="21"/>
              </w:rPr>
            </w:pPr>
          </w:p>
        </w:tc>
        <w:tc>
          <w:tcPr>
            <w:tcW w:w="2399" w:type="dxa"/>
          </w:tcPr>
          <w:p w14:paraId="3A7AAA56">
            <w:pPr>
              <w:ind w:firstLine="420" w:firstLineChars="200"/>
              <w:jc w:val="left"/>
              <w:rPr>
                <w:rFonts w:ascii="宋体" w:hAnsi="宋体" w:cs="仿宋"/>
                <w:szCs w:val="21"/>
              </w:rPr>
            </w:pPr>
          </w:p>
        </w:tc>
        <w:tc>
          <w:tcPr>
            <w:tcW w:w="1538" w:type="dxa"/>
          </w:tcPr>
          <w:p w14:paraId="79DA26D6">
            <w:pPr>
              <w:ind w:firstLine="420" w:firstLineChars="200"/>
              <w:jc w:val="left"/>
              <w:rPr>
                <w:rFonts w:ascii="宋体" w:hAnsi="宋体" w:cs="仿宋"/>
                <w:szCs w:val="21"/>
              </w:rPr>
            </w:pPr>
          </w:p>
        </w:tc>
        <w:tc>
          <w:tcPr>
            <w:tcW w:w="1713" w:type="dxa"/>
          </w:tcPr>
          <w:p w14:paraId="136B7196">
            <w:pPr>
              <w:ind w:firstLine="420" w:firstLineChars="200"/>
              <w:jc w:val="left"/>
              <w:rPr>
                <w:rFonts w:ascii="宋体" w:hAnsi="宋体" w:cs="仿宋"/>
                <w:szCs w:val="21"/>
              </w:rPr>
            </w:pPr>
          </w:p>
        </w:tc>
        <w:tc>
          <w:tcPr>
            <w:tcW w:w="1856" w:type="dxa"/>
          </w:tcPr>
          <w:p w14:paraId="6453E492">
            <w:pPr>
              <w:ind w:firstLine="420" w:firstLineChars="200"/>
              <w:jc w:val="left"/>
              <w:rPr>
                <w:rFonts w:ascii="宋体" w:hAnsi="宋体" w:cs="仿宋"/>
                <w:szCs w:val="21"/>
              </w:rPr>
            </w:pPr>
          </w:p>
        </w:tc>
      </w:tr>
      <w:tr w14:paraId="6A84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39712B2">
            <w:pPr>
              <w:ind w:firstLine="420" w:firstLineChars="200"/>
              <w:jc w:val="left"/>
              <w:rPr>
                <w:rFonts w:ascii="宋体" w:hAnsi="宋体" w:cs="仿宋"/>
                <w:szCs w:val="21"/>
              </w:rPr>
            </w:pPr>
          </w:p>
        </w:tc>
        <w:tc>
          <w:tcPr>
            <w:tcW w:w="2399" w:type="dxa"/>
          </w:tcPr>
          <w:p w14:paraId="47422832">
            <w:pPr>
              <w:ind w:firstLine="420" w:firstLineChars="200"/>
              <w:jc w:val="left"/>
              <w:rPr>
                <w:rFonts w:ascii="宋体" w:hAnsi="宋体" w:cs="仿宋"/>
                <w:szCs w:val="21"/>
              </w:rPr>
            </w:pPr>
          </w:p>
        </w:tc>
        <w:tc>
          <w:tcPr>
            <w:tcW w:w="1538" w:type="dxa"/>
          </w:tcPr>
          <w:p w14:paraId="4EA9396C">
            <w:pPr>
              <w:ind w:firstLine="420" w:firstLineChars="200"/>
              <w:jc w:val="left"/>
              <w:rPr>
                <w:rFonts w:ascii="宋体" w:hAnsi="宋体" w:cs="仿宋"/>
                <w:szCs w:val="21"/>
              </w:rPr>
            </w:pPr>
          </w:p>
        </w:tc>
        <w:tc>
          <w:tcPr>
            <w:tcW w:w="1713" w:type="dxa"/>
          </w:tcPr>
          <w:p w14:paraId="07887509">
            <w:pPr>
              <w:ind w:firstLine="420" w:firstLineChars="200"/>
              <w:jc w:val="left"/>
              <w:rPr>
                <w:rFonts w:ascii="宋体" w:hAnsi="宋体" w:cs="仿宋"/>
                <w:szCs w:val="21"/>
              </w:rPr>
            </w:pPr>
          </w:p>
        </w:tc>
        <w:tc>
          <w:tcPr>
            <w:tcW w:w="1856" w:type="dxa"/>
          </w:tcPr>
          <w:p w14:paraId="76D0983B">
            <w:pPr>
              <w:ind w:firstLine="420" w:firstLineChars="200"/>
              <w:jc w:val="left"/>
              <w:rPr>
                <w:rFonts w:ascii="宋体" w:hAnsi="宋体" w:cs="仿宋"/>
                <w:szCs w:val="21"/>
              </w:rPr>
            </w:pPr>
          </w:p>
        </w:tc>
      </w:tr>
    </w:tbl>
    <w:p w14:paraId="437A33C3">
      <w:pPr>
        <w:spacing w:line="300" w:lineRule="auto"/>
        <w:ind w:right="1600"/>
        <w:rPr>
          <w:rFonts w:ascii="宋体" w:hAnsi="宋体" w:cs="仿宋"/>
          <w:b/>
          <w:sz w:val="24"/>
          <w:szCs w:val="21"/>
        </w:rPr>
      </w:pPr>
    </w:p>
    <w:p w14:paraId="6E1656C2">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1070F26F">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1DE16AA1">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3786F920">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34B449D5">
      <w:pPr>
        <w:spacing w:line="300" w:lineRule="auto"/>
        <w:jc w:val="center"/>
        <w:rPr>
          <w:rFonts w:ascii="宋体" w:hAnsi="宋体"/>
          <w:color w:val="000000"/>
          <w:szCs w:val="21"/>
        </w:rPr>
      </w:pPr>
    </w:p>
    <w:p w14:paraId="62C15D6E">
      <w:pPr>
        <w:spacing w:line="300" w:lineRule="auto"/>
        <w:rPr>
          <w:rFonts w:ascii="宋体" w:hAnsi="宋体"/>
          <w:color w:val="000000"/>
          <w:szCs w:val="21"/>
        </w:rPr>
      </w:pPr>
      <w:r>
        <w:rPr>
          <w:rFonts w:hint="eastAsia" w:ascii="宋体" w:hAnsi="宋体"/>
          <w:color w:val="000000"/>
          <w:szCs w:val="21"/>
        </w:rPr>
        <w:t>内蒙古蒙牛乳业（集团）股份有限公司：</w:t>
      </w:r>
    </w:p>
    <w:p w14:paraId="026D06DA">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仿宋_GB2312" w:hAnsi="宋体" w:eastAsia="仿宋_GB2312"/>
          <w:b/>
          <w:sz w:val="32"/>
          <w:szCs w:val="32"/>
        </w:rPr>
        <w:t>常温佛山子公司仓储租赁采招项目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082CFD61">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highlight w:val="yellow"/>
        </w:rPr>
        <w:t>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7</w:t>
      </w:r>
      <w:r>
        <w:rPr>
          <w:rFonts w:hint="eastAsia" w:ascii="宋体" w:hAnsi="宋体"/>
          <w:szCs w:val="21"/>
          <w:highlight w:val="yellow"/>
        </w:rPr>
        <w:t>月</w:t>
      </w:r>
      <w:r>
        <w:rPr>
          <w:rFonts w:hint="eastAsia" w:ascii="宋体" w:hAnsi="宋体"/>
          <w:szCs w:val="21"/>
          <w:highlight w:val="yellow"/>
          <w:lang w:val="en-US" w:eastAsia="zh-CN"/>
        </w:rPr>
        <w:t>14</w:t>
      </w:r>
      <w:r>
        <w:rPr>
          <w:rFonts w:hint="eastAsia" w:ascii="宋体" w:hAnsi="宋体"/>
          <w:szCs w:val="21"/>
          <w:highlight w:val="yellow"/>
        </w:rPr>
        <w:t>日至20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8</w:t>
      </w:r>
      <w:r>
        <w:rPr>
          <w:rFonts w:hint="eastAsia" w:ascii="宋体" w:hAnsi="宋体"/>
          <w:szCs w:val="21"/>
          <w:highlight w:val="yellow"/>
        </w:rPr>
        <w:t>月3</w:t>
      </w:r>
      <w:r>
        <w:rPr>
          <w:rFonts w:hint="eastAsia" w:ascii="宋体" w:hAnsi="宋体"/>
          <w:szCs w:val="21"/>
          <w:highlight w:val="yellow"/>
          <w:lang w:val="en-US" w:eastAsia="zh-CN"/>
        </w:rPr>
        <w:t>1</w:t>
      </w:r>
      <w:r>
        <w:rPr>
          <w:rFonts w:hint="eastAsia" w:ascii="宋体" w:hAnsi="宋体"/>
          <w:szCs w:val="21"/>
          <w:highlight w:val="yellow"/>
        </w:rPr>
        <w:t>日</w:t>
      </w:r>
    </w:p>
    <w:p w14:paraId="46347C83">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24465999">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66FBB16A">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68AD760E">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38DB8D58">
      <w:pPr>
        <w:spacing w:line="300" w:lineRule="auto"/>
        <w:ind w:firstLine="420" w:firstLineChars="200"/>
        <w:rPr>
          <w:rFonts w:ascii="宋体" w:hAnsi="宋体"/>
          <w:color w:val="000000"/>
          <w:szCs w:val="21"/>
        </w:rPr>
      </w:pPr>
      <w:r>
        <w:rPr>
          <w:rFonts w:hint="eastAsia" w:ascii="宋体" w:hAnsi="宋体"/>
          <w:color w:val="000000"/>
          <w:szCs w:val="21"/>
        </w:rPr>
        <w:t>职务：</w:t>
      </w:r>
    </w:p>
    <w:p w14:paraId="6D7FCAA0">
      <w:pPr>
        <w:spacing w:line="300" w:lineRule="auto"/>
        <w:ind w:firstLine="480" w:firstLineChars="200"/>
        <w:rPr>
          <w:rFonts w:ascii="宋体" w:hAnsi="宋体"/>
          <w:color w:val="000000"/>
          <w:szCs w:val="21"/>
        </w:rPr>
      </w:pP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65FDEE9D">
      <w:pPr>
        <w:spacing w:line="300" w:lineRule="auto"/>
        <w:rPr>
          <w:rFonts w:ascii="宋体" w:hAnsi="宋体"/>
          <w:b/>
          <w:bCs/>
          <w:color w:val="000000"/>
          <w:szCs w:val="21"/>
        </w:rPr>
      </w:pPr>
      <w:r>
        <w:rPr>
          <w:rFonts w:hint="eastAsia" w:ascii="宋体" w:hAnsi="宋体"/>
          <w:b/>
          <w:bCs/>
          <w:color w:val="000000"/>
          <w:szCs w:val="21"/>
        </w:rPr>
        <w:t>附：</w:t>
      </w:r>
    </w:p>
    <w:tbl>
      <w:tblPr>
        <w:tblStyle w:val="10"/>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6B0A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647FFE80">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1239516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12395167">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683C266">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2683C266">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01ABC952">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F3474DB">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7F3474DB">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8300596">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28300596">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651E4ED4">
      <w:pPr>
        <w:rPr>
          <w:rFonts w:ascii="仿宋_GB2312" w:hAnsi="宋体" w:eastAsia="仿宋_GB2312"/>
          <w:b/>
          <w:sz w:val="24"/>
          <w:szCs w:val="28"/>
        </w:rPr>
      </w:pPr>
      <w:r>
        <w:rPr>
          <w:rFonts w:hint="eastAsia" w:ascii="仿宋_GB2312" w:hAnsi="宋体" w:eastAsia="仿宋_GB2312"/>
          <w:b/>
          <w:sz w:val="24"/>
          <w:szCs w:val="28"/>
        </w:rPr>
        <w:br w:type="page"/>
      </w:r>
    </w:p>
    <w:tbl>
      <w:tblPr>
        <w:tblStyle w:val="1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6BC44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38C26E8B">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533D2E39">
            <w:pPr>
              <w:jc w:val="left"/>
              <w:rPr>
                <w:rFonts w:ascii="仿宋" w:hAnsi="仿宋" w:eastAsia="仿宋" w:cs="仿宋"/>
                <w:sz w:val="24"/>
              </w:rPr>
            </w:pPr>
          </w:p>
          <w:p w14:paraId="38EBC531">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3AE4904A">
      <w:pPr>
        <w:rPr>
          <w:rFonts w:ascii="仿宋_GB2312" w:hAnsi="宋体" w:eastAsia="仿宋_GB2312"/>
          <w:b/>
          <w:sz w:val="24"/>
          <w:szCs w:val="28"/>
        </w:rPr>
      </w:pPr>
      <w:r>
        <w:rPr>
          <w:rFonts w:hint="eastAsia" w:ascii="仿宋_GB2312" w:hAnsi="宋体" w:eastAsia="仿宋_GB2312"/>
          <w:b/>
          <w:sz w:val="24"/>
          <w:szCs w:val="28"/>
        </w:rPr>
        <w:br w:type="page"/>
      </w:r>
    </w:p>
    <w:p w14:paraId="21D62304">
      <w:pPr>
        <w:spacing w:line="300" w:lineRule="auto"/>
        <w:jc w:val="center"/>
        <w:rPr>
          <w:rFonts w:ascii="仿宋" w:hAnsi="仿宋" w:eastAsia="仿宋"/>
          <w:b/>
          <w:sz w:val="32"/>
        </w:rPr>
      </w:pPr>
      <w:r>
        <w:rPr>
          <w:rFonts w:hint="eastAsia" w:ascii="仿宋" w:hAnsi="仿宋" w:eastAsia="仿宋"/>
          <w:b/>
          <w:sz w:val="32"/>
        </w:rPr>
        <w:t>法定代表人身份证明</w:t>
      </w:r>
    </w:p>
    <w:p w14:paraId="0D4E9F38">
      <w:pPr>
        <w:spacing w:line="360" w:lineRule="auto"/>
        <w:jc w:val="center"/>
        <w:rPr>
          <w:b/>
          <w:szCs w:val="21"/>
        </w:rPr>
      </w:pPr>
    </w:p>
    <w:p w14:paraId="7B56BE1B">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1578820A">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6A455FD3">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3B21B122">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64BEED5">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606257C9">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6F9BFD9">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58A908AE">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3C85C873">
      <w:pPr>
        <w:spacing w:line="360" w:lineRule="auto"/>
        <w:rPr>
          <w:rFonts w:ascii="仿宋" w:hAnsi="仿宋" w:eastAsia="仿宋" w:cs="仿宋"/>
          <w:sz w:val="24"/>
        </w:rPr>
      </w:pPr>
    </w:p>
    <w:p w14:paraId="05D63778">
      <w:pPr>
        <w:spacing w:line="360" w:lineRule="auto"/>
        <w:rPr>
          <w:rFonts w:ascii="仿宋" w:hAnsi="仿宋" w:eastAsia="仿宋" w:cs="仿宋"/>
          <w:sz w:val="24"/>
        </w:rPr>
      </w:pPr>
    </w:p>
    <w:p w14:paraId="5690C205">
      <w:pPr>
        <w:spacing w:line="360" w:lineRule="auto"/>
        <w:ind w:left="161" w:hanging="160" w:hangingChars="67"/>
        <w:rPr>
          <w:rFonts w:ascii="仿宋" w:hAnsi="仿宋" w:eastAsia="仿宋" w:cs="仿宋"/>
          <w:sz w:val="24"/>
        </w:rPr>
      </w:pPr>
    </w:p>
    <w:p w14:paraId="77E85674">
      <w:pPr>
        <w:spacing w:line="360" w:lineRule="auto"/>
        <w:rPr>
          <w:rFonts w:ascii="仿宋" w:hAnsi="仿宋" w:eastAsia="仿宋" w:cs="仿宋"/>
          <w:sz w:val="24"/>
        </w:rPr>
      </w:pPr>
    </w:p>
    <w:p w14:paraId="5A706C2B">
      <w:pPr>
        <w:spacing w:line="360" w:lineRule="auto"/>
        <w:rPr>
          <w:rFonts w:ascii="仿宋" w:hAnsi="仿宋" w:eastAsia="仿宋" w:cs="仿宋"/>
          <w:sz w:val="24"/>
        </w:rPr>
      </w:pPr>
    </w:p>
    <w:p w14:paraId="288CDE2B">
      <w:pPr>
        <w:spacing w:line="360" w:lineRule="auto"/>
        <w:rPr>
          <w:rFonts w:ascii="仿宋" w:hAnsi="仿宋" w:eastAsia="仿宋" w:cs="仿宋"/>
          <w:sz w:val="24"/>
        </w:rPr>
      </w:pPr>
    </w:p>
    <w:p w14:paraId="322F6476">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50C90425">
      <w:pPr>
        <w:spacing w:line="360" w:lineRule="auto"/>
        <w:ind w:right="1556" w:rightChars="741"/>
        <w:jc w:val="right"/>
        <w:rPr>
          <w:rFonts w:ascii="仿宋" w:hAnsi="仿宋" w:eastAsia="仿宋" w:cs="仿宋"/>
          <w:sz w:val="24"/>
        </w:rPr>
      </w:pPr>
    </w:p>
    <w:p w14:paraId="492242ED">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FEEEE7C">
      <w:pPr>
        <w:jc w:val="center"/>
        <w:rPr>
          <w:rFonts w:ascii="仿宋" w:hAnsi="仿宋" w:eastAsia="仿宋" w:cs="仿宋"/>
          <w:b/>
          <w:kern w:val="0"/>
          <w:sz w:val="24"/>
        </w:rPr>
      </w:pPr>
    </w:p>
    <w:p w14:paraId="656C1A54">
      <w:pPr>
        <w:jc w:val="center"/>
        <w:rPr>
          <w:b/>
          <w:kern w:val="0"/>
          <w:sz w:val="36"/>
          <w:szCs w:val="36"/>
        </w:rPr>
      </w:pPr>
    </w:p>
    <w:p w14:paraId="7665DE44">
      <w:pPr>
        <w:jc w:val="center"/>
        <w:rPr>
          <w:b/>
          <w:kern w:val="0"/>
          <w:sz w:val="36"/>
          <w:szCs w:val="36"/>
        </w:rPr>
      </w:pPr>
    </w:p>
    <w:p w14:paraId="0C118142">
      <w:pPr>
        <w:jc w:val="center"/>
        <w:rPr>
          <w:b/>
          <w:kern w:val="0"/>
          <w:sz w:val="36"/>
          <w:szCs w:val="36"/>
        </w:rPr>
      </w:pPr>
    </w:p>
    <w:p w14:paraId="3333760E">
      <w:pPr>
        <w:pStyle w:val="18"/>
        <w:rPr>
          <w:rFonts w:ascii="仿宋" w:hAnsi="仿宋" w:eastAsia="仿宋"/>
          <w:color w:val="auto"/>
          <w:sz w:val="22"/>
          <w:szCs w:val="21"/>
        </w:rPr>
      </w:pPr>
    </w:p>
    <w:p w14:paraId="4395185B">
      <w:pPr>
        <w:spacing w:line="300" w:lineRule="auto"/>
        <w:rPr>
          <w:rFonts w:ascii="仿宋" w:hAnsi="仿宋" w:eastAsia="仿宋"/>
          <w:b/>
          <w:sz w:val="28"/>
        </w:rPr>
      </w:pPr>
    </w:p>
    <w:p w14:paraId="3AC2CA98">
      <w:pPr>
        <w:rPr>
          <w:rFonts w:ascii="仿宋_GB2312" w:hAnsi="宋体" w:eastAsia="仿宋_GB2312"/>
          <w:b/>
          <w:sz w:val="24"/>
          <w:szCs w:val="28"/>
        </w:rPr>
      </w:pPr>
      <w:r>
        <w:rPr>
          <w:rFonts w:hint="eastAsia" w:ascii="仿宋_GB2312" w:hAnsi="宋体" w:eastAsia="仿宋_GB2312"/>
          <w:b/>
          <w:sz w:val="24"/>
          <w:szCs w:val="28"/>
        </w:rPr>
        <w:br w:type="page"/>
      </w:r>
    </w:p>
    <w:p w14:paraId="4C221714">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：项目保密协议</w:t>
      </w:r>
    </w:p>
    <w:p w14:paraId="4C2AAAB7">
      <w:pPr>
        <w:widowControl/>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14:paraId="3F515EEA">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14:paraId="4228FE38">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14:paraId="489C7607">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双方就常温佛山子公司仓储租赁采招项目</w:t>
      </w:r>
      <w:r>
        <w:rPr>
          <w:rFonts w:hint="eastAsia" w:ascii="楷体_GB2312" w:hAnsi="宋体" w:eastAsia="楷体_GB2312"/>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bookmarkStart w:id="11" w:name="_GoBack"/>
      <w:bookmarkEnd w:id="11"/>
    </w:p>
    <w:p w14:paraId="5C4B5E22">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2B0FFD4C">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2FCC5CB6">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14:paraId="27FEFFD7">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14:paraId="12FF280D">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14:paraId="4853BA0D">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14:paraId="67BF2903">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14:paraId="64253CF9">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33B18C89">
      <w:pPr>
        <w:pStyle w:val="8"/>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14:paraId="7CFC398B">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3A71CFB6">
      <w:pPr>
        <w:pStyle w:val="8"/>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14:paraId="31E4C37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6D72E084">
      <w:pPr>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00B747ED">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0FFF87FB">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2D2FE0F8">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6B966F4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175C5F9F">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4389D052">
      <w:pPr>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195356D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06328B0B">
      <w:pPr>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55EEBB4B">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6FA20596">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14:paraId="76B82D2A">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14:paraId="7730643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14:paraId="4C7641E7">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05F2DD92">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14:paraId="091EDEA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9374657">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14:paraId="3391A51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60F06A60">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14:paraId="42E0C78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17E6C7C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14:paraId="58C4D1E5">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14:paraId="2ED061B7">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29480648">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721E62ED">
      <w:pPr>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14:paraId="356C3E02">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0C27C196">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14:paraId="48879611">
      <w:pPr>
        <w:spacing w:line="320" w:lineRule="exact"/>
        <w:jc w:val="left"/>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r>
        <w:rPr>
          <w:rFonts w:hint="eastAsia" w:ascii="楷体_GB2312" w:hAnsi="宋体" w:eastAsia="楷体_GB2312"/>
          <w:color w:val="000000"/>
          <w:kern w:val="0"/>
          <w:sz w:val="24"/>
          <w:szCs w:val="28"/>
          <w:highlight w:val="yellow"/>
          <w:lang w:eastAsia="zh-CN"/>
        </w:rPr>
        <w:t>（</w:t>
      </w:r>
      <w:r>
        <w:rPr>
          <w:rFonts w:hint="eastAsia" w:ascii="楷体_GB2312" w:hAnsi="宋体" w:eastAsia="楷体_GB2312"/>
          <w:color w:val="000000"/>
          <w:kern w:val="0"/>
          <w:sz w:val="24"/>
          <w:szCs w:val="28"/>
          <w:highlight w:val="yellow"/>
          <w:lang w:val="en-US" w:eastAsia="zh-CN"/>
        </w:rPr>
        <w:t>手签+章</w:t>
      </w:r>
      <w:r>
        <w:rPr>
          <w:rFonts w:hint="eastAsia" w:ascii="楷体_GB2312" w:hAnsi="宋体" w:eastAsia="楷体_GB2312"/>
          <w:color w:val="000000"/>
          <w:kern w:val="0"/>
          <w:sz w:val="24"/>
          <w:szCs w:val="28"/>
          <w:highlight w:val="yellow"/>
          <w:lang w:eastAsia="zh-CN"/>
        </w:rPr>
        <w:t>）</w:t>
      </w:r>
      <w:r>
        <w:rPr>
          <w:rFonts w:hint="eastAsia" w:ascii="楷体_GB2312" w:hAnsi="宋体" w:eastAsia="楷体_GB2312"/>
          <w:color w:val="000000"/>
          <w:kern w:val="0"/>
          <w:sz w:val="24"/>
          <w:szCs w:val="28"/>
          <w:highlight w:val="yellow"/>
        </w:rPr>
        <w:t>：</w:t>
      </w:r>
    </w:p>
    <w:p w14:paraId="41EBA0A2">
      <w:pPr>
        <w:spacing w:line="320" w:lineRule="exact"/>
        <w:jc w:val="left"/>
        <w:rPr>
          <w:rFonts w:ascii="楷体_GB2312" w:hAnsi="宋体" w:eastAsia="楷体_GB2312"/>
          <w:color w:val="000000"/>
          <w:kern w:val="0"/>
          <w:sz w:val="24"/>
          <w:szCs w:val="28"/>
        </w:rPr>
      </w:pPr>
    </w:p>
    <w:p w14:paraId="0C5498BA">
      <w:pPr>
        <w:spacing w:line="320" w:lineRule="exact"/>
        <w:jc w:val="left"/>
        <w:rPr>
          <w:rFonts w:ascii="楷体_GB2312" w:hAnsi="宋体" w:eastAsia="楷体_GB2312"/>
          <w:color w:val="000000"/>
          <w:kern w:val="0"/>
          <w:sz w:val="24"/>
          <w:szCs w:val="28"/>
        </w:rPr>
      </w:pPr>
    </w:p>
    <w:p w14:paraId="17E96932">
      <w:pPr>
        <w:spacing w:line="320" w:lineRule="exact"/>
        <w:jc w:val="left"/>
        <w:rPr>
          <w:rFonts w:ascii="楷体_GB2312" w:hAnsi="宋体" w:eastAsia="楷体_GB2312"/>
          <w:color w:val="000000"/>
          <w:kern w:val="0"/>
          <w:sz w:val="24"/>
          <w:szCs w:val="28"/>
        </w:rPr>
      </w:pPr>
    </w:p>
    <w:p w14:paraId="46577DFA">
      <w:pPr>
        <w:spacing w:line="320" w:lineRule="exact"/>
        <w:jc w:val="left"/>
        <w:rPr>
          <w:rFonts w:ascii="楷体_GB2312" w:hAnsi="宋体" w:eastAsia="楷体_GB2312"/>
          <w:color w:val="000000"/>
          <w:kern w:val="0"/>
          <w:sz w:val="24"/>
          <w:szCs w:val="28"/>
        </w:rPr>
      </w:pPr>
    </w:p>
    <w:p w14:paraId="3FD2101B">
      <w:pPr>
        <w:spacing w:line="320" w:lineRule="exact"/>
        <w:jc w:val="left"/>
        <w:rPr>
          <w:rFonts w:ascii="楷体_GB2312" w:hAnsi="宋体" w:eastAsia="楷体_GB2312"/>
          <w:color w:val="000000"/>
          <w:kern w:val="0"/>
          <w:sz w:val="24"/>
          <w:szCs w:val="28"/>
        </w:rPr>
      </w:pPr>
    </w:p>
    <w:p w14:paraId="2374B887">
      <w:pPr>
        <w:spacing w:line="320" w:lineRule="exact"/>
        <w:jc w:val="left"/>
        <w:rPr>
          <w:rFonts w:ascii="楷体_GB2312" w:hAnsi="宋体" w:eastAsia="楷体_GB2312"/>
          <w:color w:val="000000"/>
          <w:kern w:val="0"/>
          <w:sz w:val="24"/>
          <w:szCs w:val="28"/>
        </w:rPr>
      </w:pPr>
    </w:p>
    <w:p w14:paraId="43B95C31">
      <w:pPr>
        <w:spacing w:line="320" w:lineRule="exact"/>
        <w:jc w:val="left"/>
        <w:rPr>
          <w:rFonts w:ascii="楷体_GB2312" w:hAnsi="宋体" w:eastAsia="楷体_GB2312"/>
          <w:color w:val="000000"/>
          <w:kern w:val="0"/>
          <w:sz w:val="24"/>
          <w:szCs w:val="28"/>
        </w:rPr>
      </w:pPr>
    </w:p>
    <w:p w14:paraId="3C897EB1">
      <w:pPr>
        <w:spacing w:line="320" w:lineRule="exact"/>
        <w:jc w:val="left"/>
        <w:rPr>
          <w:rFonts w:ascii="楷体_GB2312" w:hAnsi="宋体" w:eastAsia="楷体_GB2312"/>
          <w:color w:val="000000"/>
          <w:kern w:val="0"/>
          <w:sz w:val="24"/>
          <w:szCs w:val="28"/>
        </w:rPr>
      </w:pPr>
    </w:p>
    <w:p w14:paraId="1D95631F">
      <w:pPr>
        <w:spacing w:line="320" w:lineRule="exact"/>
        <w:jc w:val="left"/>
        <w:rPr>
          <w:b/>
        </w:rPr>
      </w:pPr>
      <w:r>
        <w:rPr>
          <w:rFonts w:hint="eastAsia" w:ascii="仿宋_GB2312" w:hAnsi="宋体" w:eastAsia="仿宋_GB2312"/>
          <w:b/>
          <w:sz w:val="24"/>
          <w:szCs w:val="28"/>
        </w:rPr>
        <w:t>附件4</w:t>
      </w:r>
    </w:p>
    <w:p w14:paraId="3E060C3B">
      <w:pPr>
        <w:spacing w:line="320" w:lineRule="exact"/>
        <w:jc w:val="center"/>
        <w:rPr>
          <w:b/>
        </w:rPr>
      </w:pPr>
      <w:r>
        <w:rPr>
          <w:rFonts w:hint="eastAsia"/>
          <w:b/>
        </w:rPr>
        <w:t>聘用蒙牛在职人员亲属（含特定关系人）及离职人员的告知函</w:t>
      </w:r>
    </w:p>
    <w:p w14:paraId="022D0E4E">
      <w:pPr>
        <w:spacing w:line="320" w:lineRule="exact"/>
        <w:jc w:val="left"/>
      </w:pPr>
      <w:r>
        <w:rPr>
          <w:rFonts w:hint="eastAsia"/>
        </w:rPr>
        <w:t>致：内蒙古蒙牛乳业（集团）股份有限公司:</w:t>
      </w:r>
    </w:p>
    <w:p w14:paraId="77D327C2">
      <w:pPr>
        <w:spacing w:line="320" w:lineRule="exact"/>
        <w:jc w:val="left"/>
        <w:rPr>
          <w:rFonts w:hint="eastAsia"/>
        </w:rPr>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w:t>
      </w:r>
      <w:r>
        <w:rPr>
          <w:rFonts w:hint="eastAsia"/>
          <w:b/>
          <w:bCs/>
          <w:u w:val="single"/>
        </w:rPr>
        <w:t>5年</w:t>
      </w:r>
      <w:r>
        <w:rPr>
          <w:rFonts w:hint="eastAsia"/>
          <w:b/>
          <w:bCs/>
          <w:u w:val="single"/>
          <w:lang w:val="en-US" w:eastAsia="zh-CN"/>
        </w:rPr>
        <w:t>7</w:t>
      </w:r>
      <w:r>
        <w:rPr>
          <w:rFonts w:hint="eastAsia"/>
          <w:b/>
          <w:bCs/>
          <w:u w:val="single"/>
        </w:rPr>
        <w:t>月</w:t>
      </w:r>
      <w:r>
        <w:rPr>
          <w:rFonts w:hint="eastAsia"/>
        </w:rPr>
        <w:t>参加贵方组织的常温佛山子公司仓储租赁采招项目</w:t>
      </w:r>
      <w:r>
        <w:rPr>
          <w:rFonts w:hint="eastAsia"/>
        </w:rPr>
        <w:t>，并提交下述文件一份：</w:t>
      </w:r>
    </w:p>
    <w:p w14:paraId="18DF922F">
      <w:pPr>
        <w:spacing w:line="320" w:lineRule="exact"/>
        <w:jc w:val="left"/>
      </w:pPr>
      <w:r>
        <w:t xml:space="preserve">    </w:t>
      </w:r>
      <w:r>
        <w:rPr>
          <w:rFonts w:hint="eastAsia"/>
        </w:rPr>
        <w:t>据此函，同意并告知如下：</w:t>
      </w:r>
    </w:p>
    <w:p w14:paraId="1BA8EF1D">
      <w:pPr>
        <w:spacing w:line="320" w:lineRule="exact"/>
        <w:jc w:val="left"/>
      </w:pPr>
      <w:r>
        <w:rPr>
          <w:rFonts w:hint="eastAsia"/>
        </w:rPr>
        <w:t>我公司参加贵方组织的采购招标项目之前，已对我公司员工进行背景调查：</w:t>
      </w:r>
    </w:p>
    <w:p w14:paraId="72A7BC3D">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505FE5AC">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11EE8EDB">
      <w:pPr>
        <w:spacing w:line="320" w:lineRule="exact"/>
        <w:jc w:val="left"/>
      </w:pPr>
    </w:p>
    <w:p w14:paraId="5455202B">
      <w:pPr>
        <w:spacing w:line="320" w:lineRule="exact"/>
        <w:jc w:val="left"/>
      </w:pPr>
      <w:r>
        <w:t>公司</w:t>
      </w:r>
      <w:r>
        <w:rPr>
          <w:rFonts w:hint="eastAsia"/>
        </w:rPr>
        <w:t>全称（公章）：</w:t>
      </w:r>
    </w:p>
    <w:p w14:paraId="56532DF9">
      <w:pPr>
        <w:spacing w:line="320" w:lineRule="exact"/>
        <w:jc w:val="left"/>
      </w:pPr>
    </w:p>
    <w:p w14:paraId="2FB3523B">
      <w:pPr>
        <w:spacing w:line="320" w:lineRule="exact"/>
        <w:jc w:val="left"/>
      </w:pPr>
      <w:r>
        <w:rPr>
          <w:rFonts w:hint="eastAsia"/>
        </w:rPr>
        <w:t>法定代表人</w:t>
      </w:r>
      <w:r>
        <w:t>或</w:t>
      </w:r>
      <w:r>
        <w:rPr>
          <w:rFonts w:hint="eastAsia"/>
        </w:rPr>
        <w:t>被授权委托人（签字或印章）：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7DEB5"/>
    <w:multiLevelType w:val="singleLevel"/>
    <w:tmpl w:val="FC27DE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55C5"/>
    <w:rsid w:val="00042430"/>
    <w:rsid w:val="000522AE"/>
    <w:rsid w:val="0005320F"/>
    <w:rsid w:val="00085BA0"/>
    <w:rsid w:val="000B037B"/>
    <w:rsid w:val="000F4331"/>
    <w:rsid w:val="00106509"/>
    <w:rsid w:val="00110AF0"/>
    <w:rsid w:val="00125794"/>
    <w:rsid w:val="001349AE"/>
    <w:rsid w:val="00173167"/>
    <w:rsid w:val="001B6352"/>
    <w:rsid w:val="001C0779"/>
    <w:rsid w:val="001C54AE"/>
    <w:rsid w:val="001D7D0E"/>
    <w:rsid w:val="0021010E"/>
    <w:rsid w:val="00216ABB"/>
    <w:rsid w:val="0023151B"/>
    <w:rsid w:val="00232F03"/>
    <w:rsid w:val="00237EB1"/>
    <w:rsid w:val="0024228C"/>
    <w:rsid w:val="00265948"/>
    <w:rsid w:val="002A5043"/>
    <w:rsid w:val="002A7F81"/>
    <w:rsid w:val="002F1A40"/>
    <w:rsid w:val="00301A57"/>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34391"/>
    <w:rsid w:val="00541CF2"/>
    <w:rsid w:val="00580FD7"/>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47614"/>
    <w:rsid w:val="0076635A"/>
    <w:rsid w:val="007845BE"/>
    <w:rsid w:val="00791ABD"/>
    <w:rsid w:val="00796E07"/>
    <w:rsid w:val="007B7593"/>
    <w:rsid w:val="007F1209"/>
    <w:rsid w:val="0080323E"/>
    <w:rsid w:val="008064F3"/>
    <w:rsid w:val="008107ED"/>
    <w:rsid w:val="0082709A"/>
    <w:rsid w:val="008403DB"/>
    <w:rsid w:val="00874746"/>
    <w:rsid w:val="00890D17"/>
    <w:rsid w:val="008973CD"/>
    <w:rsid w:val="008C4025"/>
    <w:rsid w:val="008D73B8"/>
    <w:rsid w:val="008F0AD0"/>
    <w:rsid w:val="008F20F6"/>
    <w:rsid w:val="00902120"/>
    <w:rsid w:val="00907922"/>
    <w:rsid w:val="00921E54"/>
    <w:rsid w:val="0093095A"/>
    <w:rsid w:val="00964DED"/>
    <w:rsid w:val="0098500F"/>
    <w:rsid w:val="009A53E0"/>
    <w:rsid w:val="009C0E42"/>
    <w:rsid w:val="009E0A16"/>
    <w:rsid w:val="009E75DA"/>
    <w:rsid w:val="00A03053"/>
    <w:rsid w:val="00A311EC"/>
    <w:rsid w:val="00A41EF2"/>
    <w:rsid w:val="00A4341F"/>
    <w:rsid w:val="00A451AA"/>
    <w:rsid w:val="00A96A67"/>
    <w:rsid w:val="00AB418C"/>
    <w:rsid w:val="00AC49D0"/>
    <w:rsid w:val="00AD0824"/>
    <w:rsid w:val="00AF61E6"/>
    <w:rsid w:val="00B05555"/>
    <w:rsid w:val="00B21F1E"/>
    <w:rsid w:val="00B26049"/>
    <w:rsid w:val="00B3033E"/>
    <w:rsid w:val="00B33684"/>
    <w:rsid w:val="00B43094"/>
    <w:rsid w:val="00B54981"/>
    <w:rsid w:val="00B54A99"/>
    <w:rsid w:val="00B671B0"/>
    <w:rsid w:val="00B746BC"/>
    <w:rsid w:val="00BB598C"/>
    <w:rsid w:val="00BB6C39"/>
    <w:rsid w:val="00BE311D"/>
    <w:rsid w:val="00C13A86"/>
    <w:rsid w:val="00C23AF0"/>
    <w:rsid w:val="00C42B89"/>
    <w:rsid w:val="00C849F7"/>
    <w:rsid w:val="00C92673"/>
    <w:rsid w:val="00CE4DE5"/>
    <w:rsid w:val="00D25FE5"/>
    <w:rsid w:val="00D30536"/>
    <w:rsid w:val="00D54FF0"/>
    <w:rsid w:val="00D64AE1"/>
    <w:rsid w:val="00D9254B"/>
    <w:rsid w:val="00DA3413"/>
    <w:rsid w:val="00DC0575"/>
    <w:rsid w:val="00DD58B2"/>
    <w:rsid w:val="00DD6CCE"/>
    <w:rsid w:val="00E03714"/>
    <w:rsid w:val="00E03B81"/>
    <w:rsid w:val="00E13822"/>
    <w:rsid w:val="00E21364"/>
    <w:rsid w:val="00E46AD2"/>
    <w:rsid w:val="00E56BDA"/>
    <w:rsid w:val="00E76EB1"/>
    <w:rsid w:val="00EA1469"/>
    <w:rsid w:val="00EA389B"/>
    <w:rsid w:val="00EA76B7"/>
    <w:rsid w:val="00ED6E48"/>
    <w:rsid w:val="00F01A43"/>
    <w:rsid w:val="00F1123A"/>
    <w:rsid w:val="00FD24A5"/>
    <w:rsid w:val="00FF496E"/>
    <w:rsid w:val="039D7B38"/>
    <w:rsid w:val="04FA474C"/>
    <w:rsid w:val="072408C3"/>
    <w:rsid w:val="0A40121D"/>
    <w:rsid w:val="0ABA2D7D"/>
    <w:rsid w:val="0AC0235E"/>
    <w:rsid w:val="0AC43BFC"/>
    <w:rsid w:val="0D2E1801"/>
    <w:rsid w:val="0EE505E5"/>
    <w:rsid w:val="11AD707B"/>
    <w:rsid w:val="122B4561"/>
    <w:rsid w:val="12437AFC"/>
    <w:rsid w:val="146A5814"/>
    <w:rsid w:val="14F670A8"/>
    <w:rsid w:val="15DB44F0"/>
    <w:rsid w:val="160B0931"/>
    <w:rsid w:val="172E0462"/>
    <w:rsid w:val="17DB07D7"/>
    <w:rsid w:val="183D6D9C"/>
    <w:rsid w:val="186A297D"/>
    <w:rsid w:val="19822FEC"/>
    <w:rsid w:val="19A8621E"/>
    <w:rsid w:val="1ABA0B77"/>
    <w:rsid w:val="1B2D30F7"/>
    <w:rsid w:val="1B6A60FA"/>
    <w:rsid w:val="1C8E5E18"/>
    <w:rsid w:val="1E6D7CAF"/>
    <w:rsid w:val="20B816B5"/>
    <w:rsid w:val="269C1F13"/>
    <w:rsid w:val="26B26BA7"/>
    <w:rsid w:val="278C564A"/>
    <w:rsid w:val="28C93473"/>
    <w:rsid w:val="2CE455E0"/>
    <w:rsid w:val="2F25260C"/>
    <w:rsid w:val="300F0BC6"/>
    <w:rsid w:val="312B5ED3"/>
    <w:rsid w:val="32582CF8"/>
    <w:rsid w:val="33093FF2"/>
    <w:rsid w:val="335A577D"/>
    <w:rsid w:val="35325A82"/>
    <w:rsid w:val="37611822"/>
    <w:rsid w:val="37643EED"/>
    <w:rsid w:val="37923D04"/>
    <w:rsid w:val="39277A5B"/>
    <w:rsid w:val="397D3044"/>
    <w:rsid w:val="3A451DB4"/>
    <w:rsid w:val="3C805325"/>
    <w:rsid w:val="3CA8487C"/>
    <w:rsid w:val="3CB7686D"/>
    <w:rsid w:val="3ECA2888"/>
    <w:rsid w:val="3F12422F"/>
    <w:rsid w:val="3F69E7BD"/>
    <w:rsid w:val="3F927779"/>
    <w:rsid w:val="44F05012"/>
    <w:rsid w:val="46B53E1D"/>
    <w:rsid w:val="49F7299F"/>
    <w:rsid w:val="4ACE1952"/>
    <w:rsid w:val="4BCD7E5B"/>
    <w:rsid w:val="4C19057F"/>
    <w:rsid w:val="4CC83795"/>
    <w:rsid w:val="4D027691"/>
    <w:rsid w:val="4E45017D"/>
    <w:rsid w:val="505521CD"/>
    <w:rsid w:val="52B458D1"/>
    <w:rsid w:val="52ED493F"/>
    <w:rsid w:val="536E5A80"/>
    <w:rsid w:val="53D343C0"/>
    <w:rsid w:val="53FA5112"/>
    <w:rsid w:val="54615FF5"/>
    <w:rsid w:val="54DA0EF3"/>
    <w:rsid w:val="567FDF9A"/>
    <w:rsid w:val="56A874FB"/>
    <w:rsid w:val="57462870"/>
    <w:rsid w:val="57AF6667"/>
    <w:rsid w:val="58E14F46"/>
    <w:rsid w:val="59C04B5B"/>
    <w:rsid w:val="59F14D15"/>
    <w:rsid w:val="59F601E2"/>
    <w:rsid w:val="5AD36B10"/>
    <w:rsid w:val="5CD1707F"/>
    <w:rsid w:val="5CFD7E74"/>
    <w:rsid w:val="5DCD5A99"/>
    <w:rsid w:val="5F1C5490"/>
    <w:rsid w:val="5F294F51"/>
    <w:rsid w:val="60457B68"/>
    <w:rsid w:val="623C4F9B"/>
    <w:rsid w:val="6486074F"/>
    <w:rsid w:val="68136BC4"/>
    <w:rsid w:val="68710CD3"/>
    <w:rsid w:val="68C53F3C"/>
    <w:rsid w:val="698067CB"/>
    <w:rsid w:val="6ADC731B"/>
    <w:rsid w:val="6C4B29AA"/>
    <w:rsid w:val="6F484F7F"/>
    <w:rsid w:val="6F60676D"/>
    <w:rsid w:val="75022074"/>
    <w:rsid w:val="758B76A3"/>
    <w:rsid w:val="776668EA"/>
    <w:rsid w:val="776E694D"/>
    <w:rsid w:val="77B274B0"/>
    <w:rsid w:val="7A0B19CB"/>
    <w:rsid w:val="7BFA3AA5"/>
    <w:rsid w:val="7CD871A5"/>
    <w:rsid w:val="7DBE7175"/>
    <w:rsid w:val="7F385010"/>
    <w:rsid w:val="7FB568F3"/>
    <w:rsid w:val="EF763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link w:val="16"/>
    <w:qFormat/>
    <w:uiPriority w:val="0"/>
    <w:pPr>
      <w:spacing w:line="360" w:lineRule="auto"/>
      <w:ind w:firstLine="420"/>
    </w:pPr>
    <w:rPr>
      <w:rFonts w:ascii="Cambria" w:hAnsi="Cambria"/>
      <w:szCs w:val="20"/>
    </w:rPr>
  </w:style>
  <w:style w:type="paragraph" w:styleId="5">
    <w:name w:val="Balloon Text"/>
    <w:basedOn w:val="1"/>
    <w:link w:val="19"/>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ind w:left="720"/>
    </w:pPr>
    <w:rPr>
      <w:rFonts w:ascii="Cambria" w:hAnsi="Cambria"/>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styleId="13">
    <w:name w:val="annotation reference"/>
    <w:basedOn w:val="11"/>
    <w:semiHidden/>
    <w:unhideWhenUsed/>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缩进 字符"/>
    <w:basedOn w:val="11"/>
    <w:link w:val="4"/>
    <w:qFormat/>
    <w:uiPriority w:val="0"/>
    <w:rPr>
      <w:rFonts w:ascii="Cambria" w:hAnsi="Cambria"/>
      <w:kern w:val="2"/>
      <w:sz w:val="21"/>
    </w:rPr>
  </w:style>
  <w:style w:type="character" w:customStyle="1" w:styleId="17">
    <w:name w:val="正文文本缩进 3 字符"/>
    <w:basedOn w:val="11"/>
    <w:link w:val="8"/>
    <w:qFormat/>
    <w:uiPriority w:val="0"/>
    <w:rPr>
      <w:rFonts w:ascii="Cambria" w:hAnsi="Cambria"/>
      <w:kern w:val="2"/>
      <w:sz w:val="21"/>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批注框文本 字符"/>
    <w:basedOn w:val="11"/>
    <w:link w:val="5"/>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Pages>
  <Words>5542</Words>
  <Characters>5957</Characters>
  <Lines>51</Lines>
  <Paragraphs>14</Paragraphs>
  <TotalTime>2689</TotalTime>
  <ScaleCrop>false</ScaleCrop>
  <LinksUpToDate>false</LinksUpToDate>
  <CharactersWithSpaces>6578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曹毅</cp:lastModifiedBy>
  <dcterms:modified xsi:type="dcterms:W3CDTF">2025-07-14T08:18:03Z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eyJoZGlkIjoiZjE0MTk0ZDczZDc3OGMwYmE5YWM0YTNiNmY3NmNkZTUiLCJ1c2VySWQiOiIxNjg3MjQxODUwIn0=</vt:lpwstr>
  </property>
</Properties>
</file>