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FFDE2">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eastAsia="zh-CN"/>
        </w:rPr>
        <w:t>蒙牛乳业奶粉事业部山西工厂购买巧固架项目</w:t>
      </w:r>
    </w:p>
    <w:p w14:paraId="7F7749F4">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竞争性谈判信息公告</w:t>
      </w:r>
    </w:p>
    <w:p w14:paraId="12D2142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委托，现就</w:t>
      </w:r>
      <w:r>
        <w:rPr>
          <w:rFonts w:hint="eastAsia" w:ascii="仿宋" w:hAnsi="仿宋" w:eastAsia="仿宋" w:cs="仿宋"/>
          <w:sz w:val="28"/>
          <w:szCs w:val="28"/>
          <w:highlight w:val="none"/>
          <w:lang w:eastAsia="zh-CN"/>
        </w:rPr>
        <w:t>蒙牛乳业奶粉事业部山西工厂购买巧固架项目</w:t>
      </w:r>
      <w:r>
        <w:rPr>
          <w:rFonts w:hint="eastAsia" w:ascii="仿宋" w:hAnsi="仿宋" w:eastAsia="仿宋" w:cs="仿宋"/>
          <w:sz w:val="28"/>
          <w:szCs w:val="28"/>
          <w:highlight w:val="none"/>
        </w:rPr>
        <w:t>进行竞争性谈判，欢迎符合资格条件的投标人参加。</w:t>
      </w:r>
    </w:p>
    <w:p w14:paraId="3F6DC88B">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一、项目编号：MNCGJH-20250730-0008</w:t>
      </w:r>
    </w:p>
    <w:p w14:paraId="00D69EF4">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lang w:eastAsia="zh-CN"/>
        </w:rPr>
        <w:t>蒙牛乳业奶粉事业部山西工厂购买巧固架项目</w:t>
      </w:r>
    </w:p>
    <w:p w14:paraId="69F8A0B4">
      <w:pPr>
        <w:pStyle w:val="15"/>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4E5EC1AF">
      <w:pPr>
        <w:adjustRightInd w:val="0"/>
        <w:snapToGrid w:val="0"/>
        <w:spacing w:line="360" w:lineRule="auto"/>
        <w:ind w:firstLine="560" w:firstLineChars="200"/>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蒙牛乳业山西工厂随着婴配产量增加，3#洁净平库无法满足婴配半成品储存，经测算需购买巧固架320个，材质：201不锈钢；</w:t>
      </w:r>
    </w:p>
    <w:p w14:paraId="59ED15BC">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3EDC7FF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1、投标人必须是在中华人民共和国境内注册的具有独立法人资格的企业单位</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val="en-US" w:eastAsia="zh-CN"/>
        </w:rPr>
        <w:t>业务经营范围需包含：仓储设备、货架的制造、生产、销售、维修、金属结构维修、金属制品销售等相关内容</w:t>
      </w:r>
    </w:p>
    <w:p w14:paraId="0AECD1B1">
      <w:pPr>
        <w:adjustRightInd w:val="0"/>
        <w:snapToGrid w:val="0"/>
        <w:spacing w:line="360" w:lineRule="auto"/>
        <w:ind w:firstLine="560" w:firstLineChars="200"/>
        <w:rPr>
          <w:rFonts w:hint="eastAsia"/>
          <w:highlight w:val="none"/>
          <w:lang w:val="en-US" w:eastAsia="zh-CN"/>
        </w:rPr>
      </w:pPr>
      <w:r>
        <w:rPr>
          <w:rFonts w:hint="eastAsia" w:ascii="仿宋" w:hAnsi="仿宋" w:eastAsia="仿宋" w:cs="仿宋"/>
          <w:color w:val="000000"/>
          <w:sz w:val="28"/>
          <w:szCs w:val="28"/>
          <w:highlight w:val="none"/>
          <w:lang w:val="en-US" w:eastAsia="zh-CN"/>
        </w:rPr>
        <w:t>2、投标人必须为具有</w:t>
      </w:r>
      <w:r>
        <w:rPr>
          <w:rFonts w:hint="eastAsia" w:ascii="仿宋" w:hAnsi="仿宋" w:eastAsia="仿宋" w:cs="仿宋"/>
          <w:color w:val="FF0000"/>
          <w:sz w:val="28"/>
          <w:szCs w:val="28"/>
          <w:highlight w:val="none"/>
          <w:lang w:val="en-US" w:eastAsia="zh-CN"/>
        </w:rPr>
        <w:t>货架</w:t>
      </w:r>
      <w:r>
        <w:rPr>
          <w:rFonts w:hint="eastAsia" w:ascii="仿宋" w:hAnsi="仿宋" w:eastAsia="仿宋" w:cs="仿宋"/>
          <w:color w:val="000000"/>
          <w:sz w:val="28"/>
          <w:szCs w:val="28"/>
          <w:highlight w:val="none"/>
          <w:lang w:val="en-US" w:eastAsia="zh-CN"/>
        </w:rPr>
        <w:t>销售和安装（以上两项需同时具备）能力的设备厂商或授权代理商，若是授权代理商，必须取得所投货物生产制造商出具的书面授权书；招标单位只接受生产厂家一份项目授权书；</w:t>
      </w:r>
    </w:p>
    <w:p w14:paraId="3FAECD9A">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3、投标人必须具有一般纳税人资格；</w:t>
      </w:r>
    </w:p>
    <w:p w14:paraId="054DCA4B">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投标人须具有近1年</w:t>
      </w:r>
      <w:r>
        <w:rPr>
          <w:rFonts w:hint="eastAsia" w:ascii="仿宋" w:hAnsi="仿宋" w:eastAsia="仿宋" w:cs="仿宋"/>
          <w:sz w:val="28"/>
          <w:szCs w:val="28"/>
          <w:highlight w:val="none"/>
          <w:lang w:val="en-US" w:eastAsia="zh-CN"/>
        </w:rPr>
        <w:t>（2024年6月1至今）</w:t>
      </w:r>
      <w:r>
        <w:rPr>
          <w:rFonts w:hint="eastAsia" w:ascii="仿宋" w:hAnsi="仿宋" w:eastAsia="仿宋" w:cs="仿宋"/>
          <w:sz w:val="28"/>
          <w:szCs w:val="28"/>
          <w:highlight w:val="none"/>
        </w:rPr>
        <w:t>任意3个月的依法纳税证明材料和社保缴纳证明材料；</w:t>
      </w:r>
    </w:p>
    <w:p w14:paraId="0D6D5F1F">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投标人须具有（2022年1月1日至今）2个及以上类似项目业绩（以合同为准）</w:t>
      </w:r>
      <w:r>
        <w:rPr>
          <w:rFonts w:hint="eastAsia" w:ascii="仿宋" w:hAnsi="仿宋" w:eastAsia="仿宋" w:cs="仿宋"/>
          <w:sz w:val="28"/>
          <w:szCs w:val="28"/>
          <w:highlight w:val="none"/>
          <w:lang w:eastAsia="zh-CN"/>
        </w:rPr>
        <w:t>；</w:t>
      </w:r>
    </w:p>
    <w:p w14:paraId="23158801">
      <w:pPr>
        <w:adjustRightInd w:val="0"/>
        <w:snapToGrid w:val="0"/>
        <w:spacing w:line="360" w:lineRule="auto"/>
        <w:ind w:firstLine="560" w:firstLineChars="20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6、投标人须具有（2022年至2024年）财务报表或经第三方审计的财务报告（新成立企业提供成立年度至投标截止日的财务审计报告或财务报表）</w:t>
      </w:r>
      <w:r>
        <w:rPr>
          <w:rFonts w:hint="eastAsia" w:ascii="仿宋" w:hAnsi="仿宋" w:eastAsia="仿宋" w:cs="仿宋"/>
          <w:color w:val="000000"/>
          <w:sz w:val="28"/>
          <w:szCs w:val="28"/>
          <w:highlight w:val="none"/>
          <w:lang w:eastAsia="zh-CN"/>
        </w:rPr>
        <w:t>；</w:t>
      </w:r>
    </w:p>
    <w:p w14:paraId="46C7CF9D">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、投标人未被列入国家企业信用信息公示系统（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lang w:eastAsia="zh-CN"/>
        </w:rPr>
        <w:t>；</w:t>
      </w:r>
    </w:p>
    <w:p w14:paraId="1CEFC794">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r>
        <w:rPr>
          <w:rFonts w:hint="eastAsia" w:ascii="仿宋" w:hAnsi="仿宋" w:eastAsia="仿宋" w:cs="仿宋"/>
          <w:sz w:val="28"/>
          <w:szCs w:val="28"/>
          <w:highlight w:val="none"/>
          <w:lang w:eastAsia="zh-CN"/>
        </w:rPr>
        <w:t>；</w:t>
      </w:r>
    </w:p>
    <w:p w14:paraId="41B7887A">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、本次竞谈项目不接受多家单位联合报价，不允许分包或转包</w:t>
      </w:r>
      <w:r>
        <w:rPr>
          <w:rFonts w:hint="eastAsia" w:ascii="仿宋" w:hAnsi="仿宋" w:eastAsia="仿宋" w:cs="仿宋"/>
          <w:sz w:val="28"/>
          <w:szCs w:val="28"/>
          <w:highlight w:val="none"/>
          <w:lang w:eastAsia="zh-CN"/>
        </w:rPr>
        <w:t>；</w:t>
      </w:r>
    </w:p>
    <w:p w14:paraId="1EC91D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、不接受中粮及蒙牛供应商黑名单（</w:t>
      </w:r>
      <w:r>
        <w:rPr>
          <w:rFonts w:hint="eastAsia" w:ascii="仿宋" w:hAnsi="仿宋" w:eastAsia="仿宋" w:cs="仿宋"/>
          <w:sz w:val="28"/>
          <w:szCs w:val="28"/>
          <w:highlight w:val="none"/>
          <w:lang w:val="en-US" w:eastAsia="zh-CN"/>
        </w:rPr>
        <w:tab/>
      </w:r>
      <w:r>
        <w:rPr>
          <w:rFonts w:hint="eastAsia" w:ascii="仿宋" w:hAnsi="仿宋" w:eastAsia="仿宋" w:cs="仿宋"/>
          <w:sz w:val="28"/>
          <w:szCs w:val="28"/>
          <w:highlight w:val="none"/>
        </w:rPr>
        <w:t>以蒙牛集团采购招标管理部下发的黑名单为准）的企业参与投标。</w:t>
      </w:r>
    </w:p>
    <w:p w14:paraId="3FEEDA3E">
      <w:pPr>
        <w:adjustRightInd w:val="0"/>
        <w:snapToGrid w:val="0"/>
        <w:spacing w:line="360" w:lineRule="auto"/>
        <w:ind w:firstLine="562" w:firstLineChars="200"/>
        <w:jc w:val="left"/>
        <w:rPr>
          <w:rFonts w:hint="eastAsia" w:ascii="仿宋" w:hAnsi="仿宋" w:eastAsia="仿宋" w:cs="仿宋"/>
          <w:b/>
          <w:i/>
          <w:color w:val="FF0000"/>
          <w:sz w:val="28"/>
          <w:szCs w:val="28"/>
          <w:highlight w:val="none"/>
        </w:rPr>
      </w:pPr>
      <w:r>
        <w:rPr>
          <w:rFonts w:hint="eastAsia" w:ascii="仿宋" w:hAnsi="仿宋" w:eastAsia="仿宋" w:cs="仿宋"/>
          <w:b/>
          <w:color w:val="000000"/>
          <w:sz w:val="28"/>
          <w:szCs w:val="28"/>
          <w:highlight w:val="none"/>
        </w:rPr>
        <w:t>五、报名须知：</w:t>
      </w:r>
    </w:p>
    <w:p w14:paraId="610F7774">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1、报名方式：</w:t>
      </w:r>
    </w:p>
    <w:p w14:paraId="615654D2">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潜在投标人依据资格要求自主评估，符合条件的登录“蒙牛集团电子采购招标平台”进行网上报名、资格验证、下载询价单、澄清答疑和参与比价会议等，过程中如有疑问可咨询平台服务支持，电话4008108111或咨询采购方业务咨询联系人。</w:t>
      </w:r>
    </w:p>
    <w:p w14:paraId="467C2B57">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注：请先阅读【蒙牛乳业SAP SRM运维项目用户操作手册】和【电子采购招</w:t>
      </w:r>
      <w:r>
        <w:rPr>
          <w:rFonts w:hint="eastAsia" w:ascii="仿宋" w:hAnsi="仿宋" w:eastAsia="仿宋" w:cs="仿宋"/>
          <w:sz w:val="28"/>
          <w:szCs w:val="28"/>
          <w:highlight w:val="none"/>
          <w:shd w:val="clear"/>
          <w:lang w:val="en-US" w:eastAsia="zh-CN"/>
        </w:rPr>
        <w:t>标平台用户操作手册-供应商】服务手册，再进行注册、报名，注册后需电话联系（18247148866）进行准入，如因办理注册和平台操作不及时或错误，影响参加招标采购活动的，责</w:t>
      </w:r>
      <w:r>
        <w:rPr>
          <w:rFonts w:hint="eastAsia" w:ascii="仿宋" w:hAnsi="仿宋" w:eastAsia="仿宋" w:cs="仿宋"/>
          <w:sz w:val="28"/>
          <w:szCs w:val="28"/>
          <w:highlight w:val="none"/>
          <w:lang w:val="en-US" w:eastAsia="zh-CN"/>
        </w:rPr>
        <w:t>任自负。</w:t>
      </w:r>
    </w:p>
    <w:p w14:paraId="64D18B3C">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报名资格文件的组成及顺序按照如下要求提供：</w:t>
      </w:r>
    </w:p>
    <w:p w14:paraId="3759D909">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sz w:val="28"/>
          <w:szCs w:val="28"/>
          <w:highlight w:val="none"/>
        </w:rPr>
        <w:t>有效的</w:t>
      </w:r>
      <w:bookmarkStart w:id="0" w:name="OLE_LINK69"/>
      <w:bookmarkStart w:id="1" w:name="OLE_LINK70"/>
      <w:r>
        <w:rPr>
          <w:rFonts w:hint="eastAsia" w:ascii="仿宋" w:hAnsi="仿宋" w:eastAsia="仿宋" w:cs="仿宋"/>
          <w:color w:val="000000"/>
          <w:sz w:val="28"/>
          <w:szCs w:val="28"/>
          <w:highlight w:val="none"/>
        </w:rPr>
        <w:t>营业执照</w:t>
      </w:r>
      <w:bookmarkEnd w:id="0"/>
      <w:bookmarkEnd w:id="1"/>
      <w:r>
        <w:rPr>
          <w:rFonts w:hint="eastAsia" w:ascii="仿宋" w:hAnsi="仿宋" w:eastAsia="仿宋" w:cs="仿宋"/>
          <w:color w:val="000000"/>
          <w:sz w:val="28"/>
          <w:szCs w:val="28"/>
          <w:highlight w:val="none"/>
        </w:rPr>
        <w:t>（副本）、有效的开户行许可证或基本存款账户信息</w:t>
      </w:r>
      <w:r>
        <w:rPr>
          <w:rFonts w:hint="eastAsia" w:ascii="仿宋" w:hAnsi="仿宋" w:eastAsia="仿宋" w:cs="仿宋"/>
          <w:sz w:val="28"/>
          <w:szCs w:val="28"/>
          <w:highlight w:val="none"/>
        </w:rPr>
        <w:t>。</w:t>
      </w:r>
    </w:p>
    <w:p w14:paraId="5E1ADAC9">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2）提供法定代表人证明书或授权委托书原件；</w:t>
      </w:r>
    </w:p>
    <w:p w14:paraId="362DA064">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备注：法定代表人须上传法定代表人证明材料及身份证扫描件，若为法定代表人的授权委托人须上传一份法人授权委托书和身份证原件及授权委托人近一年内（2024年6月1日至今任意3个月）在本单位的社保证明材料</w:t>
      </w:r>
      <w:r>
        <w:rPr>
          <w:rFonts w:hint="eastAsia" w:ascii="仿宋" w:hAnsi="仿宋" w:eastAsia="仿宋" w:cs="仿宋"/>
          <w:sz w:val="28"/>
          <w:szCs w:val="28"/>
          <w:highlight w:val="none"/>
        </w:rPr>
        <w:t>。</w:t>
      </w:r>
    </w:p>
    <w:p w14:paraId="3A5633E4">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color w:val="000000"/>
          <w:sz w:val="28"/>
          <w:szCs w:val="28"/>
          <w:highlight w:val="none"/>
        </w:rPr>
        <w:t>提供</w:t>
      </w:r>
      <w:r>
        <w:rPr>
          <w:rFonts w:hint="eastAsia" w:ascii="仿宋" w:hAnsi="仿宋" w:eastAsia="仿宋" w:cs="仿宋"/>
          <w:color w:val="FF0000"/>
          <w:sz w:val="28"/>
          <w:szCs w:val="28"/>
          <w:highlight w:val="none"/>
          <w:lang w:val="en-US" w:eastAsia="zh-CN"/>
        </w:rPr>
        <w:t>货架</w:t>
      </w:r>
      <w:r>
        <w:rPr>
          <w:rFonts w:hint="eastAsia" w:ascii="仿宋" w:hAnsi="仿宋" w:eastAsia="仿宋" w:cs="仿宋"/>
          <w:color w:val="000000"/>
          <w:sz w:val="28"/>
          <w:szCs w:val="28"/>
          <w:highlight w:val="none"/>
          <w:lang w:val="en-US" w:eastAsia="zh-CN"/>
        </w:rPr>
        <w:t>销售和安装</w:t>
      </w:r>
      <w:r>
        <w:rPr>
          <w:rFonts w:hint="eastAsia" w:ascii="仿宋" w:hAnsi="仿宋" w:eastAsia="仿宋" w:cs="仿宋"/>
          <w:color w:val="000000"/>
          <w:sz w:val="28"/>
          <w:szCs w:val="28"/>
          <w:highlight w:val="none"/>
        </w:rPr>
        <w:t>能力（以上两项需同时具备）的设备厂商承诺书，若是授权代理商，提供所投标货物生产制造商出具的书面授权书；采购单位只接受生产厂家一份项目授权书；若制</w:t>
      </w:r>
      <w:r>
        <w:rPr>
          <w:rFonts w:hint="eastAsia" w:ascii="仿宋" w:hAnsi="仿宋" w:eastAsia="仿宋" w:cs="仿宋"/>
          <w:sz w:val="28"/>
          <w:szCs w:val="28"/>
          <w:highlight w:val="none"/>
        </w:rPr>
        <w:t>造商与其授权的代理商同时投标，以制造商作为有效</w:t>
      </w:r>
      <w:r>
        <w:rPr>
          <w:rFonts w:hint="eastAsia" w:ascii="仿宋" w:hAnsi="仿宋" w:eastAsia="仿宋" w:cs="仿宋"/>
          <w:sz w:val="28"/>
          <w:szCs w:val="28"/>
          <w:highlight w:val="none"/>
          <w:lang w:val="en-US" w:eastAsia="zh-CN"/>
        </w:rPr>
        <w:t>投标</w:t>
      </w:r>
      <w:r>
        <w:rPr>
          <w:rFonts w:hint="eastAsia" w:ascii="仿宋" w:hAnsi="仿宋" w:eastAsia="仿宋" w:cs="仿宋"/>
          <w:sz w:val="28"/>
          <w:szCs w:val="28"/>
          <w:highlight w:val="none"/>
        </w:rPr>
        <w:t>人</w:t>
      </w:r>
      <w:r>
        <w:rPr>
          <w:rFonts w:hint="eastAsia" w:ascii="仿宋" w:hAnsi="仿宋" w:eastAsia="仿宋" w:cs="仿宋"/>
          <w:sz w:val="28"/>
          <w:szCs w:val="28"/>
          <w:highlight w:val="none"/>
          <w:lang w:eastAsia="zh-CN"/>
        </w:rPr>
        <w:t>；</w:t>
      </w:r>
    </w:p>
    <w:p w14:paraId="5530C634">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val="en-US" w:eastAsia="zh-CN"/>
        </w:rPr>
        <w:t>4）提供企业一般纳税人认定资格证明材料及提供已开出税率13%的增值税专用发票复印件。</w:t>
      </w:r>
    </w:p>
    <w:p w14:paraId="74D3305C">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提供企业最近1年（2024年6月1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p>
    <w:p w14:paraId="6B80A89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提供（2022年1月1日至今）2个及以上类似项目业绩（以合同为准）。</w:t>
      </w:r>
    </w:p>
    <w:p w14:paraId="6E13360E">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（7）提供（2022年至2024年）经过第三方专业审计机构审计的财务报告或财务报表（新成立企业提供成立年度至投标截止日的财务审计报告或财务报表）</w:t>
      </w:r>
      <w:r>
        <w:rPr>
          <w:rFonts w:hint="eastAsia" w:ascii="仿宋" w:hAnsi="仿宋" w:eastAsia="仿宋" w:cs="仿宋"/>
          <w:sz w:val="28"/>
          <w:szCs w:val="28"/>
          <w:highlight w:val="none"/>
        </w:rPr>
        <w:t>。</w:t>
      </w:r>
    </w:p>
    <w:p w14:paraId="29BB2EC9">
      <w:pPr>
        <w:adjustRightInd w:val="0"/>
        <w:snapToGrid w:val="0"/>
        <w:spacing w:line="360" w:lineRule="auto"/>
        <w:ind w:firstLine="560" w:firstLineChars="200"/>
        <w:jc w:val="distribute"/>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本企业未被列入国家企业信用信息公示系统（http://www.gsxt.gov.cn/index.html）严重违法失信企业名单的证明材料。</w:t>
      </w:r>
    </w:p>
    <w:p w14:paraId="37D5A34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保密承诺书。（附件2）</w:t>
      </w:r>
    </w:p>
    <w:p w14:paraId="2D96351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非联合体形式参与，及如中标本项目不进行分包或转包承诺书。（附件3）</w:t>
      </w:r>
    </w:p>
    <w:p w14:paraId="3B03BE99">
      <w:pPr>
        <w:adjustRightInd w:val="0"/>
        <w:snapToGrid w:val="0"/>
        <w:spacing w:line="360" w:lineRule="auto"/>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关于聘用蒙牛在职人员亲属（含特定关系人）及离职人员的告知函。</w:t>
      </w:r>
      <w:r>
        <w:rPr>
          <w:rFonts w:hint="eastAsia" w:ascii="仿宋" w:hAnsi="仿宋" w:eastAsia="仿宋" w:cs="仿宋"/>
          <w:sz w:val="28"/>
          <w:szCs w:val="28"/>
          <w:highlight w:val="none"/>
        </w:rPr>
        <w:t>（附件4和附件5）</w:t>
      </w:r>
    </w:p>
    <w:p w14:paraId="59B3DEB5">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3、说明：</w:t>
      </w:r>
    </w:p>
    <w:p w14:paraId="4F535844">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本项目采用全流程电子化招标采购方式，以上各类证书、证明材料应为原件的扫描件或复印件</w:t>
      </w:r>
      <w:r>
        <w:rPr>
          <w:rFonts w:hint="eastAsia" w:ascii="仿宋" w:hAnsi="仿宋" w:eastAsia="仿宋" w:cs="仿宋"/>
          <w:b/>
          <w:bCs/>
          <w:color w:val="FF0000"/>
          <w:sz w:val="28"/>
          <w:szCs w:val="28"/>
          <w:highlight w:val="none"/>
        </w:rPr>
        <w:t>且逐页加盖公章</w:t>
      </w:r>
      <w:r>
        <w:rPr>
          <w:rFonts w:hint="eastAsia" w:ascii="仿宋" w:hAnsi="仿宋" w:eastAsia="仿宋" w:cs="仿宋"/>
          <w:color w:val="000000"/>
          <w:sz w:val="28"/>
          <w:szCs w:val="28"/>
          <w:highlight w:val="none"/>
        </w:rPr>
        <w:t>，并于报名截止时间前在“蒙牛集团电子采购招标平台（https://zbcg.mengniu.cn/#/home ）”进行线上提交，进行资格审查（过期提交不予受理），审查合格后方可下载询价单（仅作为发放谈判文件的依据）。</w:t>
      </w:r>
    </w:p>
    <w:p w14:paraId="736CCC10">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资料提供不全或者未按时间要求提报的将被拒绝接收，所提供的资质业绩文件中如有虚假情况，一经发现将被取消竞争资格。</w:t>
      </w:r>
    </w:p>
    <w:p w14:paraId="52491823">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21C1A7D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474192B0">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05</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11</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p>
    <w:p w14:paraId="05D8EBB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05</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13</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15</w:t>
      </w:r>
      <w:r>
        <w:rPr>
          <w:rFonts w:hint="eastAsia" w:ascii="仿宋" w:hAnsi="仿宋" w:eastAsia="仿宋" w:cs="仿宋"/>
          <w:sz w:val="28"/>
          <w:szCs w:val="28"/>
          <w:highlight w:val="none"/>
          <w:lang w:val="en-US" w:eastAsia="zh-CN"/>
        </w:rPr>
        <w:t>时</w:t>
      </w:r>
    </w:p>
    <w:p w14:paraId="14C63A1B">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3、谈判文件发售时间：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15</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18</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r>
        <w:rPr>
          <w:rFonts w:hint="eastAsia" w:ascii="仿宋" w:hAnsi="仿宋" w:eastAsia="仿宋" w:cs="仿宋"/>
          <w:sz w:val="28"/>
          <w:szCs w:val="28"/>
          <w:highlight w:val="none"/>
        </w:rPr>
        <w:t>发售谈判文件，谈判文件每套售价：人民币</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元（仅支持对公转账），售后不退。（汇款后将回执扫描后上传至蒙牛集团电子采购招标平台）</w:t>
      </w:r>
    </w:p>
    <w:p w14:paraId="457659C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43F803A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55A7C960">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28A9758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3F4D61E4">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开户银行行号：309191002120</w:t>
      </w:r>
    </w:p>
    <w:p w14:paraId="473EE306">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4、谈判时间：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26</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09</w:t>
      </w:r>
      <w:r>
        <w:rPr>
          <w:rFonts w:hint="eastAsia" w:ascii="仿宋" w:hAnsi="仿宋" w:eastAsia="仿宋" w:cs="仿宋"/>
          <w:sz w:val="28"/>
          <w:szCs w:val="28"/>
          <w:highlight w:val="none"/>
        </w:rPr>
        <w:t>时</w:t>
      </w:r>
      <w:r>
        <w:rPr>
          <w:rFonts w:hint="eastAsia" w:ascii="仿宋" w:hAnsi="仿宋" w:eastAsia="仿宋" w:cs="仿宋"/>
          <w:sz w:val="28"/>
          <w:szCs w:val="28"/>
          <w:highlight w:val="none"/>
          <w:u w:val="single"/>
          <w:lang w:val="en-US" w:eastAsia="zh-CN"/>
        </w:rPr>
        <w:t>30</w:t>
      </w:r>
      <w:r>
        <w:rPr>
          <w:rFonts w:hint="eastAsia" w:ascii="仿宋" w:hAnsi="仿宋" w:eastAsia="仿宋" w:cs="仿宋"/>
          <w:sz w:val="28"/>
          <w:szCs w:val="28"/>
          <w:highlight w:val="none"/>
        </w:rPr>
        <w:t>分（以发出的谈判文件为准）</w:t>
      </w:r>
    </w:p>
    <w:p w14:paraId="536883A2">
      <w:pPr>
        <w:adjustRightInd w:val="0"/>
        <w:snapToGrid w:val="0"/>
        <w:spacing w:line="360" w:lineRule="auto"/>
        <w:ind w:firstLine="562" w:firstLineChars="200"/>
        <w:jc w:val="left"/>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七、谈判地点：</w:t>
      </w:r>
      <w:r>
        <w:rPr>
          <w:rFonts w:hint="eastAsia" w:ascii="仿宋" w:hAnsi="仿宋" w:eastAsia="仿宋" w:cs="仿宋"/>
          <w:bCs/>
          <w:sz w:val="28"/>
          <w:szCs w:val="28"/>
          <w:highlight w:val="none"/>
        </w:rPr>
        <w:t>蒙牛集团电子采购招标平台（https://zbcg.mengniu.cn/）（以发出的谈判文件为准）</w:t>
      </w:r>
    </w:p>
    <w:p w14:paraId="4FDBD9F4">
      <w:pPr>
        <w:adjustRightInd w:val="0"/>
        <w:snapToGrid w:val="0"/>
        <w:spacing w:line="360" w:lineRule="auto"/>
        <w:ind w:firstLine="562" w:firstLineChars="200"/>
        <w:rPr>
          <w:rFonts w:hint="eastAsia"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5A43D9FB">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39E4402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4C670E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"https://zbcg.mengniu.cn/" \l "/home"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5092C0D">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"https://www.chinabidding.cn/"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024411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54608EF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1CB4012">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九</w:t>
      </w:r>
      <w:r>
        <w:rPr>
          <w:rFonts w:hint="eastAsia" w:ascii="仿宋" w:hAnsi="仿宋" w:eastAsia="仿宋" w:cs="仿宋"/>
          <w:b/>
          <w:bCs/>
          <w:sz w:val="28"/>
          <w:szCs w:val="28"/>
          <w:highlight w:val="none"/>
        </w:rPr>
        <w:t>、招标代理公司及联系方式：</w:t>
      </w:r>
    </w:p>
    <w:p w14:paraId="29F4E047">
      <w:pPr>
        <w:pStyle w:val="3"/>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3172DFEF">
      <w:pPr>
        <w:spacing w:line="360" w:lineRule="auto"/>
        <w:ind w:firstLine="560" w:firstLineChars="200"/>
        <w:rPr>
          <w:rFonts w:hint="eastAsia" w:ascii="仿宋" w:hAnsi="仿宋" w:eastAsia="仿宋" w:cs="仿宋"/>
          <w:b w:val="0"/>
          <w:bCs/>
          <w:i w:val="0"/>
          <w:iCs w:val="0"/>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b w:val="0"/>
          <w:bCs/>
          <w:i w:val="0"/>
          <w:iCs w:val="0"/>
          <w:sz w:val="28"/>
          <w:szCs w:val="28"/>
          <w:highlight w:val="none"/>
        </w:rPr>
        <w:t>赵博（18147132014）/丁桠楠（13847197935）</w:t>
      </w:r>
    </w:p>
    <w:p w14:paraId="15E8C258">
      <w:pPr>
        <w:adjustRightInd w:val="0"/>
        <w:snapToGrid w:val="0"/>
        <w:spacing w:line="360" w:lineRule="auto"/>
        <w:ind w:firstLine="2240" w:firstLineChars="8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王子刚</w:t>
      </w:r>
    </w:p>
    <w:p w14:paraId="14F98453">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联系电话：0471-3957849/4918085分机号：80</w:t>
      </w:r>
      <w:r>
        <w:rPr>
          <w:rFonts w:hint="eastAsia" w:ascii="仿宋" w:hAnsi="仿宋" w:eastAsia="仿宋" w:cs="仿宋"/>
          <w:sz w:val="28"/>
          <w:szCs w:val="28"/>
          <w:highlight w:val="none"/>
          <w:lang w:val="en-US" w:eastAsia="zh-CN"/>
        </w:rPr>
        <w:t>41</w:t>
      </w:r>
    </w:p>
    <w:p w14:paraId="7CD79DD2">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t>zhaobo</w:t>
      </w:r>
      <w:r>
        <w:rPr>
          <w:rFonts w:hint="eastAsia" w:ascii="仿宋" w:hAnsi="仿宋" w:eastAsia="仿宋" w:cs="仿宋"/>
          <w:sz w:val="28"/>
          <w:szCs w:val="28"/>
          <w:highlight w:val="none"/>
        </w:rPr>
        <w:t>@nmghuasheng.com</w:t>
      </w:r>
    </w:p>
    <w:p w14:paraId="162DCF52">
      <w:pPr>
        <w:pStyle w:val="3"/>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联系地址：内蒙古自治区呼和浩特市赛罕区锡林南路盈嘉国际综合楼27层</w:t>
      </w:r>
    </w:p>
    <w:p w14:paraId="42CBBE7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十</w:t>
      </w:r>
      <w:r>
        <w:rPr>
          <w:rFonts w:hint="eastAsia" w:ascii="仿宋" w:hAnsi="仿宋" w:eastAsia="仿宋" w:cs="仿宋"/>
          <w:b/>
          <w:sz w:val="28"/>
          <w:szCs w:val="28"/>
          <w:highlight w:val="none"/>
        </w:rPr>
        <w:t>、采购招标实施方及联系方式：</w:t>
      </w:r>
    </w:p>
    <w:p w14:paraId="2F2F966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3C33A530">
      <w:pPr>
        <w:adjustRightInd w:val="0"/>
        <w:snapToGrid w:val="0"/>
        <w:spacing w:line="360" w:lineRule="auto"/>
        <w:ind w:firstLine="560" w:firstLineChars="200"/>
        <w:rPr>
          <w:rFonts w:hint="eastAsia" w:ascii="仿宋" w:hAnsi="仿宋" w:eastAsia="仿宋" w:cs="仿宋"/>
          <w:sz w:val="28"/>
          <w:szCs w:val="28"/>
          <w:highlight w:val="none"/>
          <w:lang w:val="en-US" w:eastAsia="zh-CN"/>
          <w:woUserID w:val="1"/>
        </w:rPr>
      </w:pPr>
      <w:r>
        <w:rPr>
          <w:rFonts w:hint="eastAsia" w:ascii="仿宋" w:hAnsi="仿宋" w:eastAsia="仿宋" w:cs="仿宋"/>
          <w:sz w:val="28"/>
          <w:szCs w:val="28"/>
          <w:highlight w:val="none"/>
        </w:rPr>
        <w:t>业务咨询联系人：</w:t>
      </w:r>
      <w:r>
        <w:rPr>
          <w:rFonts w:hint="eastAsia" w:ascii="仿宋" w:hAnsi="仿宋" w:eastAsia="仿宋" w:cs="仿宋"/>
          <w:sz w:val="28"/>
          <w:szCs w:val="28"/>
          <w:highlight w:val="none"/>
          <w:lang w:val="en-US" w:eastAsia="zh-CN"/>
        </w:rPr>
        <w:t>史福龙</w:t>
      </w:r>
    </w:p>
    <w:p w14:paraId="4608B94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联系方式：13474830806</w:t>
      </w:r>
    </w:p>
    <w:p w14:paraId="6B801C41">
      <w:pPr>
        <w:adjustRightInd w:val="0"/>
        <w:snapToGrid w:val="0"/>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十一、监督单位及联系方式：</w:t>
      </w:r>
    </w:p>
    <w:p w14:paraId="5B526B97">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5DAD7656">
      <w:pPr>
        <w:adjustRightInd w:val="0"/>
        <w:snapToGrid w:val="0"/>
        <w:spacing w:line="360" w:lineRule="auto"/>
        <w:ind w:firstLine="560" w:firstLineChars="200"/>
        <w:rPr>
          <w:rFonts w:hint="eastAsia" w:ascii="仿宋" w:hAnsi="仿宋" w:eastAsia="仿宋" w:cs="仿宋"/>
          <w:sz w:val="28"/>
          <w:szCs w:val="28"/>
          <w:highlight w:val="none"/>
          <w:lang w:eastAsia="zh-CN"/>
          <w:woUserID w:val="1"/>
        </w:rPr>
      </w:pPr>
      <w:r>
        <w:rPr>
          <w:rFonts w:hint="eastAsia" w:ascii="仿宋" w:hAnsi="仿宋" w:eastAsia="仿宋" w:cs="仿宋"/>
          <w:sz w:val="28"/>
          <w:szCs w:val="28"/>
          <w:highlight w:val="none"/>
        </w:rPr>
        <w:t>监 督 人：薛海燕</w:t>
      </w:r>
    </w:p>
    <w:p w14:paraId="0B501B51">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联系电话：0471-7393642/15034952008</w:t>
      </w:r>
    </w:p>
    <w:p w14:paraId="26487CD2">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"mailto:xuehaiyan@mengniu.cn" </w:instrText>
      </w:r>
      <w:r>
        <w:rPr>
          <w:rFonts w:hint="eastAsia" w:ascii="仿宋" w:hAnsi="仿宋" w:eastAsia="仿宋" w:cs="仿宋"/>
          <w:sz w:val="28"/>
          <w:szCs w:val="28"/>
          <w:highlight w:val="none"/>
        </w:rPr>
        <w:fldChar w:fldCharType="separate"/>
      </w:r>
      <w:r>
        <w:rPr>
          <w:rStyle w:val="14"/>
          <w:rFonts w:hint="eastAsia" w:ascii="仿宋" w:hAnsi="仿宋" w:eastAsia="仿宋" w:cs="仿宋"/>
          <w:sz w:val="28"/>
          <w:szCs w:val="28"/>
          <w:highlight w:val="none"/>
        </w:rPr>
        <w:t>xuehaiyan@mengniu.cn</w:t>
      </w:r>
      <w:r>
        <w:rPr>
          <w:rFonts w:hint="eastAsia" w:ascii="仿宋" w:hAnsi="仿宋" w:eastAsia="仿宋" w:cs="仿宋"/>
          <w:sz w:val="28"/>
          <w:szCs w:val="28"/>
          <w:highlight w:val="none"/>
        </w:rPr>
        <w:fldChar w:fldCharType="end"/>
      </w:r>
    </w:p>
    <w:p w14:paraId="076CD400">
      <w:pPr>
        <w:pStyle w:val="10"/>
        <w:spacing w:line="360" w:lineRule="auto"/>
        <w:ind w:left="0" w:leftChars="0"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异议/投诉服务网址：https://zbcg.mengniu.cn/#/home</w:t>
      </w:r>
    </w:p>
    <w:p w14:paraId="363915F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4C97CF1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人：张丽娜</w:t>
      </w:r>
    </w:p>
    <w:p w14:paraId="2ED85458">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142CF16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2" w:name="OLE_LINK1"/>
      <w:r>
        <w:rPr>
          <w:rFonts w:hint="eastAsia" w:ascii="仿宋" w:hAnsi="仿宋" w:eastAsia="仿宋" w:cs="仿宋"/>
          <w:sz w:val="28"/>
          <w:szCs w:val="28"/>
          <w:highlight w:val="none"/>
        </w:rPr>
        <w:t>执行过程中涉嫌</w:t>
      </w:r>
      <w:bookmarkEnd w:id="2"/>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1438BCB7">
      <w:pPr>
        <w:adjustRightInd w:val="0"/>
        <w:snapToGrid w:val="0"/>
        <w:spacing w:line="360" w:lineRule="auto"/>
        <w:ind w:firstLine="560" w:firstLineChars="200"/>
        <w:rPr>
          <w:rFonts w:hint="eastAsia" w:ascii="仿宋" w:hAnsi="仿宋" w:eastAsia="仿宋" w:cs="仿宋"/>
          <w:sz w:val="28"/>
          <w:szCs w:val="28"/>
          <w:highlight w:val="none"/>
        </w:rPr>
      </w:pPr>
    </w:p>
    <w:p w14:paraId="710F5CBB">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p>
    <w:p w14:paraId="4D0F5C0E">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1、法定代表人身份证明、法定代表人授权委托书</w:t>
      </w:r>
    </w:p>
    <w:p w14:paraId="5F949644">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2、保密承诺书</w:t>
      </w:r>
    </w:p>
    <w:p w14:paraId="2938A716">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3、非联合体竞谈，不分包或转包声明</w:t>
      </w:r>
    </w:p>
    <w:p w14:paraId="65DB02C7">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4、告知函</w:t>
      </w:r>
    </w:p>
    <w:p w14:paraId="2CAE6067">
      <w:pPr>
        <w:adjustRightInd w:val="0"/>
        <w:snapToGrid w:val="0"/>
        <w:spacing w:line="360" w:lineRule="auto"/>
        <w:ind w:left="420" w:leftChars="200" w:firstLine="280" w:firstLineChars="1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5、阳光协议</w:t>
      </w:r>
    </w:p>
    <w:p w14:paraId="2852A6CF">
      <w:pPr>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061DF744">
      <w:pPr>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2B7F7022">
      <w:pPr>
        <w:adjustRightInd w:val="0"/>
        <w:snapToGrid w:val="0"/>
        <w:spacing w:line="360" w:lineRule="auto"/>
        <w:ind w:firstLine="560" w:firstLineChars="2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04</w:t>
      </w:r>
      <w:r>
        <w:rPr>
          <w:rFonts w:hint="eastAsia" w:ascii="仿宋" w:hAnsi="仿宋" w:eastAsia="仿宋" w:cs="仿宋"/>
          <w:sz w:val="28"/>
          <w:szCs w:val="28"/>
          <w:highlight w:val="none"/>
        </w:rPr>
        <w:t>日</w:t>
      </w:r>
    </w:p>
    <w:p w14:paraId="2ACDEAE5">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222B9027">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附件1：</w:t>
      </w:r>
    </w:p>
    <w:p w14:paraId="32C3BAE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56B7B490">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p>
    <w:p w14:paraId="68C3DA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3D5F7B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企业类型：</w:t>
      </w:r>
      <w:r>
        <w:rPr>
          <w:rFonts w:hint="eastAsia" w:ascii="仿宋" w:hAnsi="仿宋" w:eastAsia="仿宋" w:cs="仿宋"/>
          <w:sz w:val="28"/>
          <w:szCs w:val="28"/>
          <w:highlight w:val="none"/>
          <w:u w:val="single"/>
        </w:rPr>
        <w:t xml:space="preserve">                                </w:t>
      </w:r>
    </w:p>
    <w:p w14:paraId="70463F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6373E36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5BA1D54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5B6BEB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  </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p w14:paraId="62AB139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1E765C7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63DDF79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1B3C11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3208E6CD">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bl>
      <w:tblPr>
        <w:tblStyle w:val="11"/>
        <w:tblW w:w="90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6"/>
        <w:gridCol w:w="4920"/>
      </w:tblGrid>
      <w:tr w14:paraId="7497B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136" w:type="dxa"/>
            <w:shd w:val="clear" w:color="auto" w:fill="auto"/>
          </w:tcPr>
          <w:p w14:paraId="3A9C3939">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法人身份证正面</w:t>
            </w:r>
          </w:p>
        </w:tc>
        <w:tc>
          <w:tcPr>
            <w:tcW w:w="4920" w:type="dxa"/>
            <w:shd w:val="clear" w:color="auto" w:fill="auto"/>
          </w:tcPr>
          <w:p w14:paraId="1A93099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法人身份证反面</w:t>
            </w:r>
          </w:p>
        </w:tc>
      </w:tr>
      <w:tr w14:paraId="1100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4136" w:type="dxa"/>
            <w:shd w:val="clear" w:color="auto" w:fill="auto"/>
          </w:tcPr>
          <w:p w14:paraId="21DFA3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c>
          <w:tcPr>
            <w:tcW w:w="4920" w:type="dxa"/>
            <w:shd w:val="clear" w:color="auto" w:fill="auto"/>
          </w:tcPr>
          <w:p w14:paraId="62585AE2">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kern w:val="0"/>
                <w:sz w:val="28"/>
                <w:szCs w:val="28"/>
                <w:highlight w:val="none"/>
              </w:rPr>
            </w:pPr>
          </w:p>
        </w:tc>
      </w:tr>
    </w:tbl>
    <w:p w14:paraId="6189A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232EF8D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kern w:val="0"/>
          <w:sz w:val="28"/>
          <w:szCs w:val="28"/>
          <w:highlight w:val="none"/>
        </w:rPr>
      </w:pPr>
    </w:p>
    <w:p w14:paraId="6505C51D">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4356C85F">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30"/>
          <w:szCs w:val="30"/>
          <w:highlight w:val="none"/>
          <w:lang w:val="en-US" w:eastAsia="zh-CN"/>
        </w:rPr>
        <w:t>（采购人名称）</w:t>
      </w:r>
      <w:r>
        <w:rPr>
          <w:rFonts w:hint="eastAsia" w:ascii="仿宋" w:hAnsi="仿宋" w:eastAsia="仿宋" w:cs="仿宋"/>
          <w:sz w:val="28"/>
          <w:szCs w:val="28"/>
          <w:highlight w:val="none"/>
        </w:rPr>
        <w:t>：</w:t>
      </w:r>
    </w:p>
    <w:p w14:paraId="601F14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（投标人全称）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30"/>
          <w:szCs w:val="30"/>
          <w:highlight w:val="none"/>
        </w:rPr>
        <w:t>竞争性谈判</w:t>
      </w:r>
      <w:r>
        <w:rPr>
          <w:rFonts w:hint="eastAsia" w:ascii="仿宋" w:hAnsi="仿宋" w:eastAsia="仿宋" w:cs="仿宋"/>
          <w:sz w:val="28"/>
          <w:szCs w:val="28"/>
          <w:highlight w:val="none"/>
        </w:rPr>
        <w:t>活动中的一切事宜。</w:t>
      </w:r>
    </w:p>
    <w:p w14:paraId="6349DD4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法定代表人授权委托书有效期</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0E1444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7883D79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法定代表人（签字或盖章）： </w:t>
      </w:r>
    </w:p>
    <w:p w14:paraId="428B6A0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04ED00C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身份证号码：</w:t>
      </w:r>
    </w:p>
    <w:p w14:paraId="03B3073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p w14:paraId="1024D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p>
    <w:p w14:paraId="5B4AC6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年  月  日    </w:t>
      </w:r>
    </w:p>
    <w:p w14:paraId="288AA7E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1"/>
        <w:tblW w:w="101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5"/>
        <w:gridCol w:w="4930"/>
      </w:tblGrid>
      <w:tr w14:paraId="53AD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5215" w:type="dxa"/>
          </w:tcPr>
          <w:p w14:paraId="6B7D6C8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930" w:type="dxa"/>
          </w:tcPr>
          <w:p w14:paraId="41C38731">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r w14:paraId="6BC8F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9" w:hRule="atLeast"/>
          <w:jc w:val="center"/>
        </w:trPr>
        <w:tc>
          <w:tcPr>
            <w:tcW w:w="5215" w:type="dxa"/>
            <w:vAlign w:val="center"/>
          </w:tcPr>
          <w:p w14:paraId="2E30EF4B">
            <w:pPr>
              <w:keepNext w:val="0"/>
              <w:keepLines w:val="0"/>
              <w:pageBreakBefore w:val="0"/>
              <w:widowControl w:val="0"/>
              <w:kinsoku/>
              <w:wordWrap w:val="0"/>
              <w:overflowPunct/>
              <w:topLinePunct w:val="0"/>
              <w:autoSpaceDE/>
              <w:autoSpaceDN/>
              <w:bidi w:val="0"/>
              <w:spacing w:line="360" w:lineRule="auto"/>
              <w:ind w:right="0" w:rightChars="0"/>
              <w:jc w:val="center"/>
              <w:rPr>
                <w:rFonts w:hint="default" w:ascii="仿宋" w:hAnsi="仿宋" w:eastAsia="仿宋" w:cs="仿宋"/>
                <w:color w:val="BFBFBF" w:themeColor="background1" w:themeShade="BF"/>
                <w:sz w:val="28"/>
                <w:szCs w:val="28"/>
                <w:highlight w:val="none"/>
                <w:lang w:val="en-US" w:eastAsia="zh-CN"/>
              </w:rPr>
            </w:pPr>
            <w:r>
              <w:rPr>
                <w:rFonts w:hint="eastAsia" w:ascii="仿宋" w:hAnsi="仿宋" w:eastAsia="仿宋" w:cs="仿宋"/>
                <w:color w:val="BFBFBF" w:themeColor="background1" w:themeShade="BF"/>
                <w:sz w:val="28"/>
                <w:szCs w:val="28"/>
                <w:highlight w:val="none"/>
                <w:lang w:val="en-US" w:eastAsia="zh-CN"/>
              </w:rPr>
              <w:t>法人身份证正面</w:t>
            </w:r>
          </w:p>
        </w:tc>
        <w:tc>
          <w:tcPr>
            <w:tcW w:w="4930" w:type="dxa"/>
            <w:vAlign w:val="center"/>
          </w:tcPr>
          <w:p w14:paraId="0FC6E623">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正面</w:t>
            </w:r>
          </w:p>
        </w:tc>
      </w:tr>
      <w:tr w14:paraId="3246C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5215" w:type="dxa"/>
            <w:vAlign w:val="center"/>
          </w:tcPr>
          <w:p w14:paraId="376C1F44">
            <w:pPr>
              <w:keepNext w:val="0"/>
              <w:keepLines w:val="0"/>
              <w:pageBreakBefore w:val="0"/>
              <w:widowControl w:val="0"/>
              <w:kinsoku/>
              <w:wordWrap w:val="0"/>
              <w:overflowPunct/>
              <w:topLinePunct w:val="0"/>
              <w:autoSpaceDE/>
              <w:autoSpaceDN/>
              <w:bidi w:val="0"/>
              <w:spacing w:line="360" w:lineRule="auto"/>
              <w:ind w:right="0" w:rightChars="0"/>
              <w:jc w:val="center"/>
              <w:rPr>
                <w:rFonts w:hint="default" w:ascii="仿宋" w:hAnsi="仿宋" w:eastAsia="仿宋" w:cs="仿宋"/>
                <w:color w:val="BFBFBF" w:themeColor="background1" w:themeShade="BF"/>
                <w:sz w:val="28"/>
                <w:szCs w:val="28"/>
                <w:highlight w:val="none"/>
                <w:lang w:val="en-US"/>
              </w:rPr>
            </w:pPr>
            <w:r>
              <w:rPr>
                <w:rFonts w:hint="eastAsia" w:ascii="仿宋" w:hAnsi="仿宋" w:eastAsia="仿宋" w:cs="仿宋"/>
                <w:color w:val="BFBFBF" w:themeColor="background1" w:themeShade="BF"/>
                <w:sz w:val="28"/>
                <w:szCs w:val="28"/>
                <w:highlight w:val="none"/>
                <w:lang w:val="en-US" w:eastAsia="zh-CN"/>
              </w:rPr>
              <w:t>法人身份证背面</w:t>
            </w:r>
          </w:p>
        </w:tc>
        <w:tc>
          <w:tcPr>
            <w:tcW w:w="4930" w:type="dxa"/>
            <w:vAlign w:val="center"/>
          </w:tcPr>
          <w:p w14:paraId="79179BF4">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BFBFBF" w:themeColor="background1" w:themeShade="BF"/>
                <w:sz w:val="28"/>
                <w:szCs w:val="28"/>
                <w:highlight w:val="none"/>
              </w:rPr>
            </w:pPr>
            <w:r>
              <w:rPr>
                <w:rFonts w:hint="eastAsia" w:ascii="仿宋" w:hAnsi="仿宋" w:eastAsia="仿宋" w:cs="仿宋"/>
                <w:color w:val="BFBFBF" w:themeColor="background1" w:themeShade="BF"/>
                <w:sz w:val="28"/>
                <w:szCs w:val="28"/>
                <w:highlight w:val="none"/>
              </w:rPr>
              <w:t>授权委托人身份证</w:t>
            </w:r>
            <w:r>
              <w:rPr>
                <w:rFonts w:hint="eastAsia" w:ascii="仿宋" w:hAnsi="仿宋" w:eastAsia="仿宋" w:cs="仿宋"/>
                <w:color w:val="BFBFBF" w:themeColor="background1" w:themeShade="BF"/>
                <w:sz w:val="28"/>
                <w:szCs w:val="28"/>
                <w:highlight w:val="none"/>
                <w:lang w:val="en-US" w:eastAsia="zh-CN"/>
              </w:rPr>
              <w:t>背面</w:t>
            </w:r>
          </w:p>
        </w:tc>
      </w:tr>
    </w:tbl>
    <w:p w14:paraId="302AE83E">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2F7A4A2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p>
    <w:p w14:paraId="155A31B0">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6DAC59D7">
      <w:pPr>
        <w:pStyle w:val="10"/>
        <w:keepNext w:val="0"/>
        <w:keepLines w:val="0"/>
        <w:pageBreakBefore w:val="0"/>
        <w:widowControl w:val="0"/>
        <w:kinsoku/>
        <w:wordWrap w:val="0"/>
        <w:overflowPunct/>
        <w:topLinePunct w:val="0"/>
        <w:autoSpaceDE/>
        <w:autoSpaceDN/>
        <w:bidi w:val="0"/>
        <w:spacing w:line="360" w:lineRule="auto"/>
        <w:ind w:left="0" w:leftChars="0" w:right="0" w:rightChars="0" w:firstLine="0" w:firstLineChars="0"/>
        <w:jc w:val="both"/>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w:t>
      </w:r>
      <w:r>
        <w:rPr>
          <w:rFonts w:hint="eastAsia" w:ascii="仿宋" w:hAnsi="仿宋" w:eastAsia="仿宋" w:cs="仿宋"/>
          <w:i/>
          <w:color w:val="FF0000"/>
          <w:sz w:val="28"/>
          <w:szCs w:val="28"/>
          <w:highlight w:val="none"/>
          <w:shd w:val="clear" w:color="auto" w:fill="FFFFFF"/>
        </w:rPr>
        <w:t>要求：1、具备社保局出具的材料；2、具备本单位名称及授权委托人姓名</w:t>
      </w:r>
      <w:r>
        <w:rPr>
          <w:rFonts w:hint="eastAsia" w:ascii="仿宋" w:hAnsi="仿宋" w:eastAsia="仿宋" w:cs="仿宋"/>
          <w:sz w:val="28"/>
          <w:szCs w:val="28"/>
          <w:highlight w:val="none"/>
          <w:shd w:val="clear" w:color="auto" w:fill="FFFFFF"/>
        </w:rPr>
        <w:t>）</w:t>
      </w:r>
    </w:p>
    <w:p w14:paraId="09BEF735">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bookmarkStart w:id="3" w:name="_GoBack"/>
      <w:bookmarkEnd w:id="3"/>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4EC9D526">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14:paraId="60ED5D43">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w:t>
      </w:r>
      <w:r>
        <w:rPr>
          <w:rFonts w:hint="eastAsia" w:ascii="仿宋" w:hAnsi="仿宋" w:eastAsia="仿宋" w:cs="仿宋"/>
          <w:sz w:val="30"/>
          <w:szCs w:val="30"/>
          <w:highlight w:val="none"/>
          <w:lang w:val="en-US" w:eastAsia="zh-CN"/>
        </w:rPr>
        <w:t>（采购人名称）</w:t>
      </w:r>
    </w:p>
    <w:p w14:paraId="18C6810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地址：内蒙古呼和浩特市和林格尔县盛乐经济园区</w:t>
      </w:r>
    </w:p>
    <w:p w14:paraId="1A7654A5">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14:paraId="456E1ECF">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14:paraId="51330D88">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甲乙双方就</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w:t>
      </w:r>
      <w:r>
        <w:rPr>
          <w:rFonts w:hint="eastAsia" w:ascii="仿宋" w:hAnsi="仿宋" w:eastAsia="仿宋" w:cs="仿宋"/>
          <w:color w:val="000000"/>
          <w:kern w:val="0"/>
          <w:sz w:val="28"/>
          <w:szCs w:val="28"/>
          <w:highlight w:val="none"/>
        </w:rPr>
        <w:t>拟进行合作，在双方的项目合作过程中，因为工作的特性，双方在日常工作中必然会进行大量的信息交流，双方同意就采购招标、</w:t>
      </w:r>
      <w:r>
        <w:rPr>
          <w:rFonts w:hint="eastAsia" w:ascii="仿宋" w:hAnsi="仿宋" w:eastAsia="仿宋" w:cs="仿宋"/>
          <w:color w:val="000000"/>
          <w:kern w:val="0"/>
          <w:sz w:val="28"/>
          <w:szCs w:val="28"/>
          <w:highlight w:val="none"/>
          <w:lang w:val="en-US" w:eastAsia="zh-CN"/>
        </w:rPr>
        <w:t>谈</w:t>
      </w:r>
      <w:r>
        <w:rPr>
          <w:rFonts w:hint="eastAsia" w:ascii="仿宋" w:hAnsi="仿宋" w:eastAsia="仿宋" w:cs="仿宋"/>
          <w:color w:val="000000"/>
          <w:kern w:val="0"/>
          <w:sz w:val="28"/>
          <w:szCs w:val="28"/>
          <w:highlight w:val="none"/>
        </w:rPr>
        <w:t>判协商过程中甲方提供或乙方知悉的机密信息（定义如下）的保护达成一致，并由乙方出具本承诺书进行保证。</w:t>
      </w:r>
    </w:p>
    <w:p w14:paraId="70DC25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14:paraId="69A6A1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D8EB5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14:paraId="68473A3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14:paraId="70B3B52E">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14:paraId="08055D92">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14:paraId="0D441E3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14:paraId="3D7608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14:paraId="45DDC4DF">
      <w:pPr>
        <w:pStyle w:val="8"/>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26C10A5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14:paraId="492FE02B">
      <w:pPr>
        <w:pStyle w:val="8"/>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2472C64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14:paraId="55B829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4613A9FB">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14:paraId="64854AF4">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 xml:space="preserve"> 15</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547347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14:paraId="45D698B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DB604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14:paraId="45CE0F7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4153167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14:paraId="708D77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10976B4C">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2" w:firstLineChars="200"/>
        <w:jc w:val="both"/>
        <w:textAlignment w:val="baseline"/>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14:paraId="4A7DE033">
      <w:pPr>
        <w:pStyle w:val="4"/>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5  </w:t>
      </w:r>
      <w:r>
        <w:rPr>
          <w:rFonts w:hint="eastAsia" w:ascii="仿宋" w:hAnsi="仿宋" w:eastAsia="仿宋" w:cs="仿宋"/>
          <w:color w:val="000000"/>
          <w:kern w:val="0"/>
          <w:sz w:val="28"/>
          <w:szCs w:val="28"/>
          <w:highlight w:val="none"/>
        </w:rPr>
        <w:t>年内持续有效，且不因承诺书目的之达成而终止。</w:t>
      </w:r>
    </w:p>
    <w:p w14:paraId="5FCDAA11">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十、补充条款</w:t>
      </w:r>
    </w:p>
    <w:p w14:paraId="56CCB425">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14:paraId="36B70632">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E712C69">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14:paraId="653EEC2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90C81B5">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037B8BF1">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14:paraId="1DD57F6A">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6A8ACB2">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14:paraId="73C3103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9EE6F7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1FCCBEF">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14:paraId="06018C48">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12、适用原则：本承诺书中合规条款对乙方的要求与承诺书中其他条款不一致的，以对乙方要求更高的条款为准。</w:t>
      </w:r>
    </w:p>
    <w:p w14:paraId="0C3E2CDA">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14:paraId="12944CB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73E7B1FF">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4E88B4E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39EF624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十一、适用法律</w:t>
      </w:r>
    </w:p>
    <w:p w14:paraId="45771FE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【二】</w:t>
      </w:r>
      <w:r>
        <w:rPr>
          <w:rFonts w:hint="eastAsia" w:ascii="仿宋" w:hAnsi="仿宋" w:eastAsia="仿宋" w:cs="仿宋"/>
          <w:color w:val="000000"/>
          <w:kern w:val="0"/>
          <w:sz w:val="28"/>
          <w:szCs w:val="28"/>
          <w:highlight w:val="none"/>
        </w:rPr>
        <w:t>种方式解决：</w:t>
      </w:r>
    </w:p>
    <w:p w14:paraId="04836A7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14:paraId="5D7C1E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14:paraId="413596D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十二、违约责任及救济</w:t>
      </w:r>
    </w:p>
    <w:p w14:paraId="38DDB83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E45D1E3">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14:paraId="4648C6B8">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十三、生效及份数</w:t>
      </w:r>
    </w:p>
    <w:p w14:paraId="6516034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本承诺书经乙方签字盖章之日起生效。</w:t>
      </w:r>
    </w:p>
    <w:p w14:paraId="4386DFEB">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b/>
          <w:bCs/>
          <w:sz w:val="28"/>
          <w:szCs w:val="28"/>
          <w:highlight w:val="none"/>
        </w:rPr>
      </w:pPr>
    </w:p>
    <w:p w14:paraId="389F6C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14:paraId="4D8D458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14:paraId="43D77E0F">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0C2C83B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4CFE82E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EC5F9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06A142FC">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附件3</w:t>
      </w:r>
    </w:p>
    <w:p w14:paraId="5F277E0B">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4B62650E">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66CAF631">
      <w:pPr>
        <w:pStyle w:val="3"/>
        <w:keepNext w:val="0"/>
        <w:keepLines w:val="0"/>
        <w:pageBreakBefore w:val="0"/>
        <w:widowControl w:val="0"/>
        <w:kinsoku/>
        <w:wordWrap w:val="0"/>
        <w:overflowPunct/>
        <w:topLinePunct w:val="0"/>
        <w:autoSpaceDE/>
        <w:autoSpaceDN/>
        <w:bidi w:val="0"/>
        <w:adjustRightInd w:val="0"/>
        <w:spacing w:line="360" w:lineRule="auto"/>
        <w:ind w:right="0" w:rightChars="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致:</w:t>
      </w:r>
      <w:r>
        <w:rPr>
          <w:rFonts w:hint="eastAsia" w:ascii="仿宋" w:hAnsi="仿宋" w:eastAsia="仿宋" w:cs="仿宋"/>
          <w:sz w:val="30"/>
          <w:szCs w:val="30"/>
          <w:highlight w:val="none"/>
          <w:lang w:val="en-US" w:eastAsia="zh-CN"/>
        </w:rPr>
        <w:t>（采购人名称）</w:t>
      </w:r>
    </w:p>
    <w:p w14:paraId="28EF222F">
      <w:pPr>
        <w:pStyle w:val="19"/>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kern w:val="0"/>
          <w:sz w:val="28"/>
          <w:szCs w:val="28"/>
          <w:highlight w:val="none"/>
        </w:rPr>
      </w:pPr>
      <w:r>
        <w:rPr>
          <w:rFonts w:hint="eastAsia" w:ascii="仿宋" w:hAnsi="仿宋" w:eastAsia="仿宋" w:cs="仿宋"/>
          <w:kern w:val="0"/>
          <w:sz w:val="28"/>
          <w:szCs w:val="28"/>
          <w:highlight w:val="none"/>
        </w:rPr>
        <w:t>关于"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项目(项目编号:</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项目，我公司未采取联合体形式参与本项目，承诺中标后不分包或转包。</w:t>
      </w:r>
    </w:p>
    <w:p w14:paraId="70CFFECE">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E75B38D">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E6B5E8D">
      <w:pPr>
        <w:pStyle w:val="3"/>
        <w:keepNext w:val="0"/>
        <w:keepLines w:val="0"/>
        <w:pageBreakBefore w:val="0"/>
        <w:widowControl w:val="0"/>
        <w:kinsoku/>
        <w:wordWrap w:val="0"/>
        <w:overflowPunct/>
        <w:topLinePunct w:val="0"/>
        <w:autoSpaceDE/>
        <w:autoSpaceDN/>
        <w:bidi w:val="0"/>
        <w:adjustRightInd w:val="0"/>
        <w:spacing w:line="360" w:lineRule="auto"/>
        <w:ind w:left="0" w:leftChars="0" w:right="0" w:rightChars="0" w:firstLine="560" w:firstLineChars="200"/>
        <w:jc w:val="both"/>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1322702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603C071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79E9944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10EBA46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3B0F715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3B9957A5">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03DC9BD">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4D7126B6">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08E6DFCC">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1C245A1F">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39A215E7">
      <w:pPr>
        <w:pStyle w:val="3"/>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kern w:val="0"/>
          <w:sz w:val="28"/>
          <w:szCs w:val="28"/>
          <w:highlight w:val="none"/>
        </w:rPr>
      </w:pPr>
    </w:p>
    <w:p w14:paraId="7AE29604">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b/>
          <w:sz w:val="28"/>
          <w:szCs w:val="28"/>
          <w:highlight w:val="none"/>
        </w:rPr>
      </w:pPr>
      <w:r>
        <w:rPr>
          <w:rFonts w:hint="eastAsia" w:ascii="仿宋" w:hAnsi="仿宋" w:eastAsia="仿宋" w:cs="仿宋"/>
          <w:b/>
          <w:sz w:val="28"/>
          <w:szCs w:val="28"/>
          <w:highlight w:val="none"/>
        </w:rPr>
        <w:t>附件4</w:t>
      </w:r>
    </w:p>
    <w:p w14:paraId="1B3490C8">
      <w:pPr>
        <w:keepNext w:val="0"/>
        <w:keepLines w:val="0"/>
        <w:pageBreakBefore w:val="0"/>
        <w:widowControl w:val="0"/>
        <w:kinsoku/>
        <w:wordWrap w:val="0"/>
        <w:overflowPunct/>
        <w:topLinePunct w:val="0"/>
        <w:autoSpaceDE/>
        <w:autoSpaceDN/>
        <w:bidi w:val="0"/>
        <w:spacing w:line="360" w:lineRule="auto"/>
        <w:ind w:right="0" w:right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告知函</w:t>
      </w:r>
    </w:p>
    <w:p w14:paraId="4AA2FF21">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30"/>
          <w:szCs w:val="30"/>
          <w:highlight w:val="none"/>
          <w:lang w:val="en-US" w:eastAsia="zh-CN"/>
        </w:rPr>
        <w:t>（采购人名称）</w:t>
      </w:r>
      <w:r>
        <w:rPr>
          <w:rFonts w:hint="eastAsia" w:ascii="仿宋" w:hAnsi="仿宋" w:eastAsia="仿宋" w:cs="仿宋"/>
          <w:sz w:val="28"/>
          <w:szCs w:val="28"/>
          <w:highlight w:val="none"/>
        </w:rPr>
        <w:t>:</w:t>
      </w:r>
    </w:p>
    <w:p w14:paraId="6A2270D9">
      <w:pPr>
        <w:keepNext w:val="0"/>
        <w:keepLines w:val="0"/>
        <w:pageBreakBefore w:val="0"/>
        <w:widowControl w:val="0"/>
        <w:kinsoku/>
        <w:wordWrap w:val="0"/>
        <w:overflowPunct/>
        <w:topLinePunct w:val="0"/>
        <w:autoSpaceDE/>
        <w:autoSpaceDN/>
        <w:bidi w:val="0"/>
        <w:spacing w:line="360" w:lineRule="auto"/>
        <w:ind w:left="0" w:leftChars="0" w:right="0" w:rightChars="0" w:firstLine="562" w:firstLineChars="200"/>
        <w:jc w:val="both"/>
        <w:rPr>
          <w:rFonts w:hint="eastAsia" w:ascii="仿宋" w:hAnsi="仿宋" w:eastAsia="仿宋" w:cs="仿宋"/>
          <w:sz w:val="28"/>
          <w:szCs w:val="28"/>
          <w:highlight w:val="none"/>
        </w:rPr>
      </w:pPr>
      <w:r>
        <w:rPr>
          <w:rFonts w:hint="eastAsia" w:ascii="仿宋" w:hAnsi="仿宋" w:eastAsia="仿宋" w:cs="仿宋"/>
          <w:b/>
          <w:bCs/>
          <w:sz w:val="28"/>
          <w:szCs w:val="28"/>
          <w:highlight w:val="none"/>
          <w:u w:val="single"/>
        </w:rPr>
        <w:t>***公司</w:t>
      </w:r>
      <w:r>
        <w:rPr>
          <w:rFonts w:hint="eastAsia" w:ascii="仿宋" w:hAnsi="仿宋" w:eastAsia="仿宋" w:cs="仿宋"/>
          <w:sz w:val="28"/>
          <w:szCs w:val="28"/>
          <w:highlight w:val="none"/>
        </w:rPr>
        <w:t>（请填写标准注册公司名称）于</w:t>
      </w:r>
      <w:r>
        <w:rPr>
          <w:rFonts w:hint="eastAsia" w:ascii="仿宋" w:hAnsi="仿宋" w:eastAsia="仿宋" w:cs="仿宋"/>
          <w:b/>
          <w:bCs/>
          <w:sz w:val="28"/>
          <w:szCs w:val="28"/>
          <w:highlight w:val="none"/>
          <w:u w:val="single"/>
        </w:rPr>
        <w:t>**年**日</w:t>
      </w:r>
      <w:r>
        <w:rPr>
          <w:rFonts w:hint="eastAsia" w:ascii="仿宋" w:hAnsi="仿宋" w:eastAsia="仿宋" w:cs="仿宋"/>
          <w:sz w:val="28"/>
          <w:szCs w:val="28"/>
          <w:highlight w:val="none"/>
        </w:rPr>
        <w:t>参加贵方组织的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)，并提交下述文件一份：</w:t>
      </w:r>
    </w:p>
    <w:p w14:paraId="4650293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据此函，同意并告知如下：</w:t>
      </w:r>
    </w:p>
    <w:p w14:paraId="7DE676F6">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w:t>
      </w:r>
    </w:p>
    <w:p w14:paraId="2E55DFF0">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情况一：我公司员工未包括</w:t>
      </w:r>
      <w:r>
        <w:rPr>
          <w:rFonts w:hint="eastAsia" w:ascii="仿宋" w:hAnsi="仿宋" w:eastAsia="仿宋" w:cs="仿宋"/>
          <w:color w:val="000000"/>
          <w:sz w:val="28"/>
          <w:szCs w:val="28"/>
          <w:highlight w:val="none"/>
          <w:lang w:val="zh-CN"/>
        </w:rPr>
        <w:t>任何蒙牛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r>
        <w:rPr>
          <w:rFonts w:hint="eastAsia" w:ascii="仿宋" w:hAnsi="仿宋" w:eastAsia="仿宋" w:cs="仿宋"/>
          <w:color w:val="000000"/>
          <w:sz w:val="28"/>
          <w:szCs w:val="28"/>
          <w:highlight w:val="none"/>
          <w:lang w:val="zh-CN"/>
        </w:rPr>
        <w:t>如若中选，</w:t>
      </w:r>
      <w:r>
        <w:rPr>
          <w:rFonts w:hint="eastAsia" w:ascii="仿宋" w:hAnsi="仿宋" w:eastAsia="仿宋" w:cs="仿宋"/>
          <w:color w:val="000000"/>
          <w:sz w:val="28"/>
          <w:szCs w:val="28"/>
          <w:highlight w:val="none"/>
        </w:rPr>
        <w:t>我公司</w:t>
      </w:r>
      <w:r>
        <w:rPr>
          <w:rFonts w:hint="eastAsia" w:ascii="仿宋" w:hAnsi="仿宋" w:eastAsia="仿宋" w:cs="仿宋"/>
          <w:color w:val="000000"/>
          <w:sz w:val="28"/>
          <w:szCs w:val="28"/>
          <w:highlight w:val="none"/>
          <w:lang w:val="zh-CN"/>
        </w:rPr>
        <w:t>相关服务团队</w:t>
      </w:r>
      <w:r>
        <w:rPr>
          <w:rFonts w:hint="eastAsia" w:ascii="仿宋" w:hAnsi="仿宋" w:eastAsia="仿宋" w:cs="仿宋"/>
          <w:color w:val="000000"/>
          <w:sz w:val="28"/>
          <w:szCs w:val="28"/>
          <w:highlight w:val="none"/>
        </w:rPr>
        <w:t>将不会</w:t>
      </w:r>
      <w:r>
        <w:rPr>
          <w:rFonts w:hint="eastAsia" w:ascii="仿宋" w:hAnsi="仿宋" w:eastAsia="仿宋" w:cs="仿宋"/>
          <w:color w:val="000000"/>
          <w:sz w:val="28"/>
          <w:szCs w:val="28"/>
          <w:highlight w:val="none"/>
          <w:lang w:val="zh-CN"/>
        </w:rPr>
        <w:t>招聘蒙牛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sz w:val="28"/>
          <w:szCs w:val="28"/>
          <w:highlight w:val="none"/>
        </w:rPr>
        <w:t>、离职人员。</w:t>
      </w:r>
    </w:p>
    <w:p w14:paraId="0C494061">
      <w:pPr>
        <w:keepNext w:val="0"/>
        <w:keepLines w:val="0"/>
        <w:pageBreakBefore w:val="0"/>
        <w:widowControl w:val="0"/>
        <w:tabs>
          <w:tab w:val="left" w:pos="1134"/>
        </w:tabs>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情况二：我公司员工</w:t>
      </w:r>
      <w:r>
        <w:rPr>
          <w:rFonts w:hint="eastAsia" w:ascii="仿宋" w:hAnsi="仿宋" w:eastAsia="仿宋" w:cs="仿宋"/>
          <w:i/>
          <w:color w:val="FF0000"/>
          <w:sz w:val="28"/>
          <w:szCs w:val="28"/>
          <w:highlight w:val="none"/>
          <w:u w:val="single"/>
        </w:rPr>
        <w:t>有（员工姓名：     ）/没有</w:t>
      </w:r>
      <w:r>
        <w:rPr>
          <w:rFonts w:hint="eastAsia" w:ascii="仿宋" w:hAnsi="仿宋" w:eastAsia="仿宋" w:cs="仿宋"/>
          <w:sz w:val="28"/>
          <w:szCs w:val="28"/>
          <w:highlight w:val="none"/>
        </w:rPr>
        <w:t>为</w:t>
      </w:r>
      <w:r>
        <w:rPr>
          <w:rFonts w:hint="eastAsia" w:ascii="仿宋" w:hAnsi="仿宋" w:eastAsia="仿宋" w:cs="仿宋"/>
          <w:color w:val="000000"/>
          <w:sz w:val="28"/>
          <w:szCs w:val="28"/>
          <w:highlight w:val="none"/>
          <w:lang w:val="zh-CN"/>
        </w:rPr>
        <w:t>蒙牛</w:t>
      </w:r>
      <w:r>
        <w:rPr>
          <w:rFonts w:hint="eastAsia" w:ascii="仿宋" w:hAnsi="仿宋" w:eastAsia="仿宋" w:cs="仿宋"/>
          <w:sz w:val="28"/>
          <w:szCs w:val="28"/>
          <w:highlight w:val="none"/>
        </w:rPr>
        <w:t>集团在职人员亲属</w:t>
      </w:r>
      <w:r>
        <w:rPr>
          <w:rFonts w:hint="eastAsia" w:ascii="仿宋" w:hAnsi="仿宋" w:eastAsia="仿宋" w:cs="仿宋"/>
          <w:kern w:val="0"/>
          <w:sz w:val="28"/>
          <w:szCs w:val="28"/>
          <w:highlight w:val="none"/>
          <w:lang w:eastAsia="zh-Hans" w:bidi="ar"/>
        </w:rPr>
        <w:t>（含特定关系人）</w:t>
      </w:r>
      <w:r>
        <w:rPr>
          <w:rFonts w:hint="eastAsia" w:ascii="仿宋" w:hAnsi="仿宋" w:eastAsia="仿宋" w:cs="仿宋"/>
          <w:kern w:val="0"/>
          <w:sz w:val="28"/>
          <w:szCs w:val="28"/>
          <w:highlight w:val="none"/>
          <w:lang w:bidi="ar"/>
        </w:rPr>
        <w:t>或</w:t>
      </w:r>
      <w:r>
        <w:rPr>
          <w:rFonts w:hint="eastAsia" w:ascii="仿宋" w:hAnsi="仿宋" w:eastAsia="仿宋" w:cs="仿宋"/>
          <w:sz w:val="28"/>
          <w:szCs w:val="28"/>
          <w:highlight w:val="none"/>
        </w:rPr>
        <w:t>离职人员，经综合考量评估，该员工对于贵方组织的本次项目不存在任何利害关系。如若中选</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该员工将不会作为我公司</w:t>
      </w:r>
      <w:r>
        <w:rPr>
          <w:rFonts w:hint="eastAsia" w:ascii="仿宋" w:hAnsi="仿宋" w:eastAsia="仿宋" w:cs="仿宋"/>
          <w:color w:val="000000"/>
          <w:sz w:val="28"/>
          <w:szCs w:val="28"/>
          <w:highlight w:val="none"/>
          <w:lang w:val="zh-CN"/>
        </w:rPr>
        <w:t>服务团队</w:t>
      </w:r>
      <w:r>
        <w:rPr>
          <w:rFonts w:hint="eastAsia" w:ascii="仿宋" w:hAnsi="仿宋" w:eastAsia="仿宋" w:cs="仿宋"/>
          <w:color w:val="000000"/>
          <w:sz w:val="28"/>
          <w:szCs w:val="28"/>
          <w:highlight w:val="none"/>
        </w:rPr>
        <w:t>成员；合作期间如发现该员工</w:t>
      </w:r>
      <w:r>
        <w:rPr>
          <w:rFonts w:hint="eastAsia" w:ascii="仿宋" w:hAnsi="仿宋" w:eastAsia="仿宋" w:cs="仿宋"/>
          <w:sz w:val="28"/>
          <w:szCs w:val="28"/>
          <w:highlight w:val="none"/>
        </w:rPr>
        <w:t>以我公司名义与蒙牛集团进行相关业务往来，一经查实，我公司无条件接受蒙牛集团《阳光协议》中的相关处理条款。</w:t>
      </w:r>
    </w:p>
    <w:p w14:paraId="71377B36">
      <w:pPr>
        <w:keepNext w:val="0"/>
        <w:keepLines w:val="0"/>
        <w:pageBreakBefore w:val="0"/>
        <w:widowControl w:val="0"/>
        <w:tabs>
          <w:tab w:val="left" w:pos="1134"/>
        </w:tabs>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787ECCB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33814DE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p>
    <w:p w14:paraId="02961EF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542DA15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6194F8F8">
      <w:pPr>
        <w:keepNext w:val="0"/>
        <w:keepLines w:val="0"/>
        <w:pageBreakBefore w:val="0"/>
        <w:widowControl w:val="0"/>
        <w:kinsoku/>
        <w:wordWrap w:val="0"/>
        <w:overflowPunct/>
        <w:topLinePunct w:val="0"/>
        <w:autoSpaceDE/>
        <w:autoSpaceDN/>
        <w:bidi w:val="0"/>
        <w:spacing w:line="360" w:lineRule="auto"/>
        <w:ind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37EBA159">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p>
    <w:p w14:paraId="1BA3D952">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both"/>
        <w:textAlignment w:val="baseline"/>
        <w:rPr>
          <w:rFonts w:hint="eastAsia" w:ascii="仿宋" w:hAnsi="仿宋" w:eastAsia="仿宋" w:cs="仿宋"/>
          <w:b/>
          <w:sz w:val="28"/>
          <w:szCs w:val="28"/>
          <w:highlight w:val="none"/>
        </w:rPr>
      </w:pPr>
      <w:r>
        <w:rPr>
          <w:rFonts w:hint="eastAsia" w:ascii="仿宋" w:hAnsi="仿宋" w:eastAsia="仿宋" w:cs="仿宋"/>
          <w:b/>
          <w:sz w:val="28"/>
          <w:szCs w:val="28"/>
          <w:highlight w:val="none"/>
        </w:rPr>
        <w:t>附件5：</w:t>
      </w:r>
    </w:p>
    <w:p w14:paraId="77D4CF6A">
      <w:pPr>
        <w:keepNext w:val="0"/>
        <w:keepLines w:val="0"/>
        <w:pageBreakBefore w:val="0"/>
        <w:widowControl w:val="0"/>
        <w:kinsoku/>
        <w:wordWrap w:val="0"/>
        <w:overflowPunct/>
        <w:topLinePunct w:val="0"/>
        <w:autoSpaceDE/>
        <w:autoSpaceDN/>
        <w:bidi w:val="0"/>
        <w:adjustRightInd w:val="0"/>
        <w:snapToGrid w:val="0"/>
        <w:spacing w:line="360" w:lineRule="auto"/>
        <w:ind w:right="0" w:rightChars="0"/>
        <w:jc w:val="center"/>
        <w:textAlignment w:val="baseline"/>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阳光协议</w:t>
      </w:r>
    </w:p>
    <w:p w14:paraId="3A26114A">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甲方：</w:t>
      </w:r>
      <w:r>
        <w:rPr>
          <w:rFonts w:hint="eastAsia" w:ascii="仿宋" w:hAnsi="仿宋" w:eastAsia="仿宋" w:cs="仿宋"/>
          <w:sz w:val="30"/>
          <w:szCs w:val="30"/>
          <w:highlight w:val="none"/>
          <w:lang w:val="en-US" w:eastAsia="zh-CN"/>
        </w:rPr>
        <w:t>（采购人名称）</w:t>
      </w:r>
    </w:p>
    <w:p w14:paraId="6172206B">
      <w:pPr>
        <w:keepNext w:val="0"/>
        <w:keepLines w:val="0"/>
        <w:pageBreakBefore w:val="0"/>
        <w:widowControl w:val="0"/>
        <w:kinsoku/>
        <w:wordWrap w:val="0"/>
        <w:overflowPunct/>
        <w:topLinePunct w:val="0"/>
        <w:autoSpaceDE/>
        <w:autoSpaceDN/>
        <w:bidi w:val="0"/>
        <w:spacing w:line="360" w:lineRule="auto"/>
        <w:ind w:right="0" w:rightChars="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w:t>
      </w:r>
    </w:p>
    <w:p w14:paraId="72528F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644D5C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一、基本原则</w:t>
      </w:r>
    </w:p>
    <w:p w14:paraId="06D69F9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甲乙双方均理解并愿意严格遵守中华人民共和国关于反商业贿赂的有关法律法规的规定，双方均理解任何形式的贿赂行为都将触犯法律，并受到法律的严惩。</w:t>
      </w:r>
    </w:p>
    <w:p w14:paraId="72B52AE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二、双方承诺</w:t>
      </w:r>
    </w:p>
    <w:p w14:paraId="2B3B27C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1772952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1.坚守诚信原则，在合作过程中不以任何方式贿赂对方公司人员及其亲属、特定关系人，不发生舞弊、腐败、欺诈行为。</w:t>
      </w:r>
    </w:p>
    <w:p w14:paraId="21D0BD0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2.在执行业务合作中，双方均不得采用隐瞒、欺骗等手段侵占另一方财物，或损害另一方其他合法利益。</w:t>
      </w:r>
    </w:p>
    <w:p w14:paraId="5FF18B4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5079817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三、双方权利和义务</w:t>
      </w:r>
    </w:p>
    <w:p w14:paraId="60691F3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（一）甲方权利、义务</w:t>
      </w:r>
    </w:p>
    <w:p w14:paraId="3BDFE23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16F6324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2.被甲方列入黑名单中的公司法定代表人、监事、出资人、联系人、业务对接人，在其他公司担任法人或类似职务或充当类似身份的，该公司视为已被列入黑名单。</w:t>
      </w:r>
    </w:p>
    <w:p w14:paraId="7DF3562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7B3E301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举报电话：0471-7393612</w:t>
      </w:r>
    </w:p>
    <w:p w14:paraId="1BC825F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举报邮箱：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"mailto:mnjw@mengniu.cn"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mnjw@mengniu.cn</w:t>
      </w:r>
      <w:r>
        <w:rPr>
          <w:rFonts w:hint="eastAsia" w:ascii="仿宋" w:hAnsi="仿宋" w:eastAsia="仿宋" w:cs="仿宋"/>
          <w:sz w:val="28"/>
          <w:szCs w:val="28"/>
          <w:highlight w:val="none"/>
        </w:rPr>
        <w:fldChar w:fldCharType="end"/>
      </w:r>
    </w:p>
    <w:p w14:paraId="6866654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邮寄地址：内蒙古呼和浩特市和林格尔盛乐经济园区蒙牛乳业奶源楼311室 纪委办公室（收）</w:t>
      </w:r>
    </w:p>
    <w:p w14:paraId="3B49279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邮政编码：011517</w:t>
      </w:r>
    </w:p>
    <w:p w14:paraId="0081C0C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（二）乙方权利、义务</w:t>
      </w:r>
    </w:p>
    <w:p w14:paraId="0CCD46B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3A1FC68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2.乙方保证，在投标过程中，不发生以下行为：</w:t>
      </w:r>
    </w:p>
    <w:p w14:paraId="701131A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（1）乙方在投标中存在提供虚假材料，欺骗中标；</w:t>
      </w:r>
    </w:p>
    <w:p w14:paraId="5EA9CF3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（2）乙方在投标时存在围标串标；</w:t>
      </w:r>
    </w:p>
    <w:p w14:paraId="337E85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（3）乙方在投标时贿赂、拉拢甲方人员；</w:t>
      </w:r>
    </w:p>
    <w:p w14:paraId="17D8805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（4）其他违反招投标相关规定的行为。</w:t>
      </w:r>
    </w:p>
    <w:p w14:paraId="67C0A58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3.乙方保证，在合作过程中，乙方的管理人员、股东、项目对接人员与甲方项目有关的管理人员或项目对接人员不存在亲属关系、共同利益关系。</w:t>
      </w:r>
    </w:p>
    <w:p w14:paraId="649B2C0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4.乙方保证，在双方合作过程中，未接受甲方离职二年内的管理人员和关键业务人员在其公司参股、控股或任职。</w:t>
      </w:r>
    </w:p>
    <w:p w14:paraId="2FF49EF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5.乙方保证，在合作过程中，乙方（含利益关联方）不得在甲方管理人员和关键业务人员的亲属（含特定关系人）的利益关联公司入股或发生有关业务。</w:t>
      </w:r>
    </w:p>
    <w:p w14:paraId="56828FA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6.乙方不得与甲方人员发生任何形式的财物往来，期间包括但不限于合同履约期间。</w:t>
      </w:r>
    </w:p>
    <w:p w14:paraId="69CE603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7.若甲乙双方依照行业惯例或通常做法，可能发生商务性、礼节性的小额礼品互赠，则须在合同中明示，但每一年度累计金额不得超过1000元。</w:t>
      </w:r>
    </w:p>
    <w:p w14:paraId="2D4E410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（三）双方共同义务</w:t>
      </w:r>
    </w:p>
    <w:p w14:paraId="2E21669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甲乙双方有关人员的商业贿赂行为构成犯罪并移交司法机关处理的，合同各方应积极配合司法机关的处理。</w:t>
      </w:r>
    </w:p>
    <w:p w14:paraId="526A49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四、违约责任</w:t>
      </w:r>
    </w:p>
    <w:p w14:paraId="52A338C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乙方违反本协议约定，拒不履行相关义务的，视为乙方违约。</w:t>
      </w:r>
    </w:p>
    <w:p w14:paraId="5AC70EA7">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2189F20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441632A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22A2418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45B7CFF9">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37B262B1">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3.若乙方存在本协议第三条第1款第3项、第三条第2款第2-6项、第四条“违约责任”第1款第三项规定的任意一种行为，甲方将以书面通知形式立即解除主合同，将乙方列入黑名单，并要求乙方承担以下违约责任：</w:t>
      </w:r>
    </w:p>
    <w:p w14:paraId="5180F4F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（1）按主合同总价款的20%支付违约金。</w:t>
      </w:r>
    </w:p>
    <w:p w14:paraId="5B42B1AC">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（2）无主合同总价款的按照已发生业务总额的20%支付违约金；无主合同总价款且暂未发生业务的，扣除合同履约保证金。</w:t>
      </w:r>
    </w:p>
    <w:p w14:paraId="28A6FCA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（3）因主合同解除造成甲方其他损失的，按照主合同约定赔偿损失。</w:t>
      </w:r>
    </w:p>
    <w:p w14:paraId="2938A05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（4）如乙方未按约定支付违约金，乙方同意并认可使用保证金、预付款、应付款等款项冲抵违约金。</w:t>
      </w:r>
    </w:p>
    <w:p w14:paraId="7C6AF5A0">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（5）若乙方积极配合查处接受商业贿赂人员的，甲方可减少或免除相对应的违约金。</w:t>
      </w:r>
    </w:p>
    <w:p w14:paraId="2E5DEFC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上述责任承担方式可单独适用，也可合并适用。</w:t>
      </w:r>
    </w:p>
    <w:p w14:paraId="64C4EB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五、协议的生效、变更或解除 </w:t>
      </w:r>
    </w:p>
    <w:p w14:paraId="717F128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1.本协议为主合同的补充内容，与主合同具有同样的法律效力。</w:t>
      </w:r>
    </w:p>
    <w:p w14:paraId="32F6EE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2.本协议及主合同终止，本协议仍具有追溯相关责任的法律效力。</w:t>
      </w:r>
    </w:p>
    <w:p w14:paraId="46380BB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3.本协议的生效日期：自甲乙双方签字盖章之日起生效。 </w:t>
      </w:r>
    </w:p>
    <w:p w14:paraId="6F26C96A">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六、争议解决条款</w:t>
      </w:r>
    </w:p>
    <w:p w14:paraId="3E09E876">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因履行本协议发生的任何纠纷，双方协商解决；如协商不成时，争议解决方式与主合同一致。</w:t>
      </w:r>
    </w:p>
    <w:p w14:paraId="1D27C193">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七、其他</w:t>
      </w:r>
    </w:p>
    <w:p w14:paraId="1939DB8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1.甲乙双方确认在签订本协议前已仔细阅读上述条款内容，对本协议所产生的法律责任已清楚知悉并承诺遵守。</w:t>
      </w:r>
    </w:p>
    <w:p w14:paraId="5BA87E12">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2.本协议签订及甲乙双方各自持有份数均与主合同份数保持一致。</w:t>
      </w:r>
    </w:p>
    <w:p w14:paraId="69F96E2D">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r>
        <w:rPr>
          <w:rFonts w:hint="eastAsia" w:ascii="仿宋" w:hAnsi="仿宋" w:eastAsia="仿宋" w:cs="仿宋"/>
          <w:sz w:val="28"/>
          <w:szCs w:val="28"/>
          <w:highlight w:val="none"/>
        </w:rPr>
        <w:t>（以下无正文）</w:t>
      </w:r>
    </w:p>
    <w:p w14:paraId="210494EF">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sz w:val="28"/>
          <w:szCs w:val="28"/>
          <w:highlight w:val="none"/>
        </w:rPr>
      </w:pPr>
    </w:p>
    <w:p w14:paraId="47D24D7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乙方（承诺方）：（盖章）</w:t>
      </w:r>
    </w:p>
    <w:p w14:paraId="539FB0C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69F2DAB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r>
        <w:rPr>
          <w:rFonts w:hint="eastAsia" w:ascii="仿宋" w:hAnsi="仿宋" w:eastAsia="仿宋" w:cs="仿宋"/>
          <w:color w:val="FF0000"/>
          <w:kern w:val="0"/>
          <w:sz w:val="28"/>
          <w:szCs w:val="28"/>
          <w:highlight w:val="none"/>
        </w:rPr>
        <w:t>（签字或印章）</w:t>
      </w:r>
    </w:p>
    <w:p w14:paraId="0DA5860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color w:val="000000"/>
          <w:kern w:val="0"/>
          <w:sz w:val="28"/>
          <w:szCs w:val="28"/>
          <w:highlight w:val="none"/>
        </w:rPr>
      </w:pPr>
    </w:p>
    <w:p w14:paraId="0FB7C405">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textAlignment w:val="baseline"/>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rPr>
        <w:t>日期：</w:t>
      </w:r>
    </w:p>
    <w:p w14:paraId="2AC47FD8">
      <w:pPr>
        <w:widowControl/>
        <w:adjustRightInd w:val="0"/>
        <w:snapToGrid w:val="0"/>
        <w:spacing w:line="360" w:lineRule="auto"/>
        <w:ind w:firstLine="560" w:firstLineChars="200"/>
        <w:rPr>
          <w:rFonts w:hint="eastAsia" w:ascii="仿宋" w:hAnsi="仿宋" w:eastAsia="仿宋" w:cs="仿宋"/>
          <w:sz w:val="28"/>
          <w:szCs w:val="28"/>
          <w:highlight w:val="none"/>
          <w:lang w:bidi="ar"/>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40744"/>
    <w:rsid w:val="00064860"/>
    <w:rsid w:val="00076703"/>
    <w:rsid w:val="00080551"/>
    <w:rsid w:val="000814A0"/>
    <w:rsid w:val="000B534C"/>
    <w:rsid w:val="000B760A"/>
    <w:rsid w:val="000E4A64"/>
    <w:rsid w:val="000F2E0F"/>
    <w:rsid w:val="00112848"/>
    <w:rsid w:val="00125BA1"/>
    <w:rsid w:val="0014631B"/>
    <w:rsid w:val="00146358"/>
    <w:rsid w:val="00153F73"/>
    <w:rsid w:val="00193ADD"/>
    <w:rsid w:val="001A03FA"/>
    <w:rsid w:val="001B0DD4"/>
    <w:rsid w:val="001F00E8"/>
    <w:rsid w:val="00200E21"/>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421917"/>
    <w:rsid w:val="00433476"/>
    <w:rsid w:val="00434050"/>
    <w:rsid w:val="00464664"/>
    <w:rsid w:val="00465796"/>
    <w:rsid w:val="004B1040"/>
    <w:rsid w:val="004C4D4B"/>
    <w:rsid w:val="004D3ABF"/>
    <w:rsid w:val="004E5479"/>
    <w:rsid w:val="005007B6"/>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6741"/>
    <w:rsid w:val="00637FE1"/>
    <w:rsid w:val="00663CCD"/>
    <w:rsid w:val="006B201A"/>
    <w:rsid w:val="006B493B"/>
    <w:rsid w:val="006D256E"/>
    <w:rsid w:val="006E0EB4"/>
    <w:rsid w:val="006E51F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C0BFA"/>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16AB8"/>
    <w:rsid w:val="00E45215"/>
    <w:rsid w:val="00E8505F"/>
    <w:rsid w:val="00ED18C7"/>
    <w:rsid w:val="00ED7CF2"/>
    <w:rsid w:val="00EF0E25"/>
    <w:rsid w:val="00F24A3E"/>
    <w:rsid w:val="00F428E1"/>
    <w:rsid w:val="00F74DD0"/>
    <w:rsid w:val="00F82EEC"/>
    <w:rsid w:val="00F95612"/>
    <w:rsid w:val="00F97183"/>
    <w:rsid w:val="00FE5BE5"/>
    <w:rsid w:val="01483505"/>
    <w:rsid w:val="01622091"/>
    <w:rsid w:val="018A26AE"/>
    <w:rsid w:val="01BA1D4A"/>
    <w:rsid w:val="022C10F3"/>
    <w:rsid w:val="0319454E"/>
    <w:rsid w:val="03667C72"/>
    <w:rsid w:val="04864A9B"/>
    <w:rsid w:val="04CB4348"/>
    <w:rsid w:val="04CD5176"/>
    <w:rsid w:val="04D37589"/>
    <w:rsid w:val="05446710"/>
    <w:rsid w:val="055135C4"/>
    <w:rsid w:val="058318E4"/>
    <w:rsid w:val="05F63A97"/>
    <w:rsid w:val="05FB7B8F"/>
    <w:rsid w:val="0608138F"/>
    <w:rsid w:val="06497A35"/>
    <w:rsid w:val="07216AE2"/>
    <w:rsid w:val="07715268"/>
    <w:rsid w:val="077524E5"/>
    <w:rsid w:val="0793267E"/>
    <w:rsid w:val="07F947ED"/>
    <w:rsid w:val="081E5734"/>
    <w:rsid w:val="088F7A1A"/>
    <w:rsid w:val="08CF0506"/>
    <w:rsid w:val="08D34766"/>
    <w:rsid w:val="08DB473A"/>
    <w:rsid w:val="08EF6AC2"/>
    <w:rsid w:val="098E4DDC"/>
    <w:rsid w:val="09AE1D07"/>
    <w:rsid w:val="09E13D9B"/>
    <w:rsid w:val="0A191365"/>
    <w:rsid w:val="0A3127B5"/>
    <w:rsid w:val="0A5148B3"/>
    <w:rsid w:val="0AC16ABD"/>
    <w:rsid w:val="0ACD1112"/>
    <w:rsid w:val="0B776CC6"/>
    <w:rsid w:val="0BB439AC"/>
    <w:rsid w:val="0BCE4606"/>
    <w:rsid w:val="0BF53A95"/>
    <w:rsid w:val="0C2A0F45"/>
    <w:rsid w:val="0C8C1339"/>
    <w:rsid w:val="0D191BE1"/>
    <w:rsid w:val="0D8C1FCE"/>
    <w:rsid w:val="0E7E0566"/>
    <w:rsid w:val="0EA42601"/>
    <w:rsid w:val="0EAA7742"/>
    <w:rsid w:val="0F2575B8"/>
    <w:rsid w:val="0F476230"/>
    <w:rsid w:val="0F977B31"/>
    <w:rsid w:val="0F991612"/>
    <w:rsid w:val="0F9E3BE6"/>
    <w:rsid w:val="1190043C"/>
    <w:rsid w:val="11BD13A5"/>
    <w:rsid w:val="129973FF"/>
    <w:rsid w:val="132C2A20"/>
    <w:rsid w:val="13840C20"/>
    <w:rsid w:val="13A6796B"/>
    <w:rsid w:val="13D26F2C"/>
    <w:rsid w:val="14547260"/>
    <w:rsid w:val="150F0169"/>
    <w:rsid w:val="151F55DC"/>
    <w:rsid w:val="1527707C"/>
    <w:rsid w:val="15BE44B8"/>
    <w:rsid w:val="15DC0BC8"/>
    <w:rsid w:val="16436D08"/>
    <w:rsid w:val="167F2C0C"/>
    <w:rsid w:val="16E12982"/>
    <w:rsid w:val="16EB7643"/>
    <w:rsid w:val="170A4CC0"/>
    <w:rsid w:val="17120E59"/>
    <w:rsid w:val="171A4BA4"/>
    <w:rsid w:val="17614581"/>
    <w:rsid w:val="17A34DD2"/>
    <w:rsid w:val="17E52734"/>
    <w:rsid w:val="18555B48"/>
    <w:rsid w:val="18652676"/>
    <w:rsid w:val="188047C9"/>
    <w:rsid w:val="18C83CEE"/>
    <w:rsid w:val="1902112B"/>
    <w:rsid w:val="19D84FCE"/>
    <w:rsid w:val="1A18361C"/>
    <w:rsid w:val="1A205250"/>
    <w:rsid w:val="1A4B0D84"/>
    <w:rsid w:val="1A551723"/>
    <w:rsid w:val="1AEE4A81"/>
    <w:rsid w:val="1B8906FC"/>
    <w:rsid w:val="1BA234E8"/>
    <w:rsid w:val="1BD25CF1"/>
    <w:rsid w:val="1BE05733"/>
    <w:rsid w:val="1BEE0CC5"/>
    <w:rsid w:val="1CD92A86"/>
    <w:rsid w:val="1D045E7E"/>
    <w:rsid w:val="1D2E6FE8"/>
    <w:rsid w:val="1D86279B"/>
    <w:rsid w:val="1D8C0DA1"/>
    <w:rsid w:val="1DBB4C44"/>
    <w:rsid w:val="1DF24184"/>
    <w:rsid w:val="1E2419E1"/>
    <w:rsid w:val="1E363DC4"/>
    <w:rsid w:val="1E5F7ACC"/>
    <w:rsid w:val="1EC7494E"/>
    <w:rsid w:val="1F83778A"/>
    <w:rsid w:val="202A53EE"/>
    <w:rsid w:val="202D76F6"/>
    <w:rsid w:val="205D6CBF"/>
    <w:rsid w:val="21300ADF"/>
    <w:rsid w:val="21AF1B36"/>
    <w:rsid w:val="21D56D2D"/>
    <w:rsid w:val="21E8421C"/>
    <w:rsid w:val="221E7123"/>
    <w:rsid w:val="22C344E3"/>
    <w:rsid w:val="22C42F77"/>
    <w:rsid w:val="22E2588F"/>
    <w:rsid w:val="22E62D3E"/>
    <w:rsid w:val="237160D1"/>
    <w:rsid w:val="23E34D81"/>
    <w:rsid w:val="2450260E"/>
    <w:rsid w:val="24547947"/>
    <w:rsid w:val="24832F32"/>
    <w:rsid w:val="24864284"/>
    <w:rsid w:val="24F46A34"/>
    <w:rsid w:val="25167458"/>
    <w:rsid w:val="253D3FEF"/>
    <w:rsid w:val="257E7E31"/>
    <w:rsid w:val="27A110F5"/>
    <w:rsid w:val="281C3D2E"/>
    <w:rsid w:val="28550A37"/>
    <w:rsid w:val="286745BE"/>
    <w:rsid w:val="286D4544"/>
    <w:rsid w:val="28992513"/>
    <w:rsid w:val="289F0154"/>
    <w:rsid w:val="2A936DFF"/>
    <w:rsid w:val="2B110340"/>
    <w:rsid w:val="2B116592"/>
    <w:rsid w:val="2B1B7EB7"/>
    <w:rsid w:val="2B271DDB"/>
    <w:rsid w:val="2B55240C"/>
    <w:rsid w:val="2B5C51D1"/>
    <w:rsid w:val="2B70280F"/>
    <w:rsid w:val="2B856311"/>
    <w:rsid w:val="2C020344"/>
    <w:rsid w:val="2CC73EBB"/>
    <w:rsid w:val="2CC82C80"/>
    <w:rsid w:val="2CE65BE8"/>
    <w:rsid w:val="2D0D151B"/>
    <w:rsid w:val="2D2113F9"/>
    <w:rsid w:val="2D2E54AB"/>
    <w:rsid w:val="2D5533FD"/>
    <w:rsid w:val="2D88240F"/>
    <w:rsid w:val="2D9D1FA4"/>
    <w:rsid w:val="2DFC3F11"/>
    <w:rsid w:val="2E5171F3"/>
    <w:rsid w:val="2EDC2A13"/>
    <w:rsid w:val="2EEB4016"/>
    <w:rsid w:val="2FAF2966"/>
    <w:rsid w:val="30713277"/>
    <w:rsid w:val="311100D9"/>
    <w:rsid w:val="312E16A3"/>
    <w:rsid w:val="31903F88"/>
    <w:rsid w:val="3198620B"/>
    <w:rsid w:val="32180206"/>
    <w:rsid w:val="324608A2"/>
    <w:rsid w:val="328A56AC"/>
    <w:rsid w:val="32EF5DED"/>
    <w:rsid w:val="330B2BBA"/>
    <w:rsid w:val="3387564F"/>
    <w:rsid w:val="33944B12"/>
    <w:rsid w:val="33D11A5A"/>
    <w:rsid w:val="33D53C60"/>
    <w:rsid w:val="344D6CB4"/>
    <w:rsid w:val="3496201B"/>
    <w:rsid w:val="34A177E5"/>
    <w:rsid w:val="350A3BF4"/>
    <w:rsid w:val="3558300F"/>
    <w:rsid w:val="355D2461"/>
    <w:rsid w:val="359A53D6"/>
    <w:rsid w:val="35BD7D90"/>
    <w:rsid w:val="35ED2584"/>
    <w:rsid w:val="35F875DA"/>
    <w:rsid w:val="360D7D52"/>
    <w:rsid w:val="3611148A"/>
    <w:rsid w:val="36445CCF"/>
    <w:rsid w:val="36B95969"/>
    <w:rsid w:val="36F22212"/>
    <w:rsid w:val="37205510"/>
    <w:rsid w:val="37503F9E"/>
    <w:rsid w:val="37740825"/>
    <w:rsid w:val="37944959"/>
    <w:rsid w:val="3841209E"/>
    <w:rsid w:val="3848463C"/>
    <w:rsid w:val="38962EE8"/>
    <w:rsid w:val="3A086DB2"/>
    <w:rsid w:val="3A6A7888"/>
    <w:rsid w:val="3A7546EA"/>
    <w:rsid w:val="3AF17DC9"/>
    <w:rsid w:val="3B950B19"/>
    <w:rsid w:val="3BA1126C"/>
    <w:rsid w:val="3C2E7B2E"/>
    <w:rsid w:val="3C4E3C34"/>
    <w:rsid w:val="3C7301F1"/>
    <w:rsid w:val="3CAF3C5D"/>
    <w:rsid w:val="3D48526E"/>
    <w:rsid w:val="3D792ACB"/>
    <w:rsid w:val="3D8C6A13"/>
    <w:rsid w:val="3E815973"/>
    <w:rsid w:val="3F1F42B7"/>
    <w:rsid w:val="3F7240EB"/>
    <w:rsid w:val="3FA0014F"/>
    <w:rsid w:val="3FAF1C5C"/>
    <w:rsid w:val="3FCD8C1D"/>
    <w:rsid w:val="3FDB4108"/>
    <w:rsid w:val="402276E5"/>
    <w:rsid w:val="4025625A"/>
    <w:rsid w:val="40B966CD"/>
    <w:rsid w:val="40F93CAA"/>
    <w:rsid w:val="41452FE4"/>
    <w:rsid w:val="41464513"/>
    <w:rsid w:val="42044C81"/>
    <w:rsid w:val="42915828"/>
    <w:rsid w:val="439F76B3"/>
    <w:rsid w:val="43C95804"/>
    <w:rsid w:val="44864AA0"/>
    <w:rsid w:val="44A66E7C"/>
    <w:rsid w:val="44BC6AA8"/>
    <w:rsid w:val="44E26E48"/>
    <w:rsid w:val="44FA5A84"/>
    <w:rsid w:val="45EF45C4"/>
    <w:rsid w:val="46052D96"/>
    <w:rsid w:val="468477C0"/>
    <w:rsid w:val="468679DC"/>
    <w:rsid w:val="46A0383F"/>
    <w:rsid w:val="46DB7B00"/>
    <w:rsid w:val="46EE6F59"/>
    <w:rsid w:val="48D26E94"/>
    <w:rsid w:val="492F1BC7"/>
    <w:rsid w:val="4981448B"/>
    <w:rsid w:val="49870082"/>
    <w:rsid w:val="49AD702E"/>
    <w:rsid w:val="49C96F4B"/>
    <w:rsid w:val="49DC7359"/>
    <w:rsid w:val="4A751D13"/>
    <w:rsid w:val="4ACB3DE1"/>
    <w:rsid w:val="4BAC561A"/>
    <w:rsid w:val="4C0439C1"/>
    <w:rsid w:val="4CD51C0F"/>
    <w:rsid w:val="4D9C1893"/>
    <w:rsid w:val="4DB94ADB"/>
    <w:rsid w:val="4E4966F7"/>
    <w:rsid w:val="4E5D3C82"/>
    <w:rsid w:val="4EAC6863"/>
    <w:rsid w:val="4EF33E70"/>
    <w:rsid w:val="4EFD777B"/>
    <w:rsid w:val="4F034298"/>
    <w:rsid w:val="501F215E"/>
    <w:rsid w:val="505F2D88"/>
    <w:rsid w:val="514318D7"/>
    <w:rsid w:val="52704994"/>
    <w:rsid w:val="5294315D"/>
    <w:rsid w:val="52972612"/>
    <w:rsid w:val="52A64F62"/>
    <w:rsid w:val="530806DE"/>
    <w:rsid w:val="537D4134"/>
    <w:rsid w:val="538A0B3C"/>
    <w:rsid w:val="5415414D"/>
    <w:rsid w:val="54A31902"/>
    <w:rsid w:val="54BE3EA7"/>
    <w:rsid w:val="55175CA3"/>
    <w:rsid w:val="55394479"/>
    <w:rsid w:val="5543112E"/>
    <w:rsid w:val="55A70A1D"/>
    <w:rsid w:val="55B1747F"/>
    <w:rsid w:val="55B64551"/>
    <w:rsid w:val="55E92BB7"/>
    <w:rsid w:val="55E92DBD"/>
    <w:rsid w:val="564D4072"/>
    <w:rsid w:val="567B1415"/>
    <w:rsid w:val="56933A4F"/>
    <w:rsid w:val="56BE1DC5"/>
    <w:rsid w:val="56E06530"/>
    <w:rsid w:val="57264483"/>
    <w:rsid w:val="57476652"/>
    <w:rsid w:val="577F7102"/>
    <w:rsid w:val="58111172"/>
    <w:rsid w:val="585C49E5"/>
    <w:rsid w:val="586F0457"/>
    <w:rsid w:val="589F6028"/>
    <w:rsid w:val="590D2BD1"/>
    <w:rsid w:val="5A1703F0"/>
    <w:rsid w:val="5A3103F4"/>
    <w:rsid w:val="5A695504"/>
    <w:rsid w:val="5A876881"/>
    <w:rsid w:val="5B0C46C9"/>
    <w:rsid w:val="5B1A0180"/>
    <w:rsid w:val="5B211D7B"/>
    <w:rsid w:val="5B320CFC"/>
    <w:rsid w:val="5BC9255F"/>
    <w:rsid w:val="5BF210F2"/>
    <w:rsid w:val="5C8345EE"/>
    <w:rsid w:val="5CDB6FB7"/>
    <w:rsid w:val="5DA93220"/>
    <w:rsid w:val="5DD040EF"/>
    <w:rsid w:val="5E1333F6"/>
    <w:rsid w:val="5EB66189"/>
    <w:rsid w:val="5FAD37A1"/>
    <w:rsid w:val="5FFC5BA4"/>
    <w:rsid w:val="60531ECD"/>
    <w:rsid w:val="6082700E"/>
    <w:rsid w:val="60FD1121"/>
    <w:rsid w:val="6101510A"/>
    <w:rsid w:val="611B37BA"/>
    <w:rsid w:val="619620EB"/>
    <w:rsid w:val="61F5548B"/>
    <w:rsid w:val="61F67600"/>
    <w:rsid w:val="62251D84"/>
    <w:rsid w:val="622B733C"/>
    <w:rsid w:val="623E0462"/>
    <w:rsid w:val="62764FAB"/>
    <w:rsid w:val="62862F89"/>
    <w:rsid w:val="62EF7FF6"/>
    <w:rsid w:val="63141A74"/>
    <w:rsid w:val="634B430F"/>
    <w:rsid w:val="63D22876"/>
    <w:rsid w:val="63D47C8E"/>
    <w:rsid w:val="63F05E0D"/>
    <w:rsid w:val="64137491"/>
    <w:rsid w:val="6435147D"/>
    <w:rsid w:val="64697AA1"/>
    <w:rsid w:val="649E5D3C"/>
    <w:rsid w:val="64EA4CE8"/>
    <w:rsid w:val="65107E6C"/>
    <w:rsid w:val="653C4D87"/>
    <w:rsid w:val="6580104F"/>
    <w:rsid w:val="659D3354"/>
    <w:rsid w:val="66106E6A"/>
    <w:rsid w:val="6646550E"/>
    <w:rsid w:val="66C43787"/>
    <w:rsid w:val="67ED4707"/>
    <w:rsid w:val="684A0189"/>
    <w:rsid w:val="695569BF"/>
    <w:rsid w:val="696C7ACD"/>
    <w:rsid w:val="69D81B09"/>
    <w:rsid w:val="69F866F7"/>
    <w:rsid w:val="69FB553B"/>
    <w:rsid w:val="6A05798A"/>
    <w:rsid w:val="6A3274DB"/>
    <w:rsid w:val="6A37428B"/>
    <w:rsid w:val="6A467039"/>
    <w:rsid w:val="6A495DD7"/>
    <w:rsid w:val="6AC95853"/>
    <w:rsid w:val="6B5925FD"/>
    <w:rsid w:val="6BA76591"/>
    <w:rsid w:val="6BD72F6C"/>
    <w:rsid w:val="6C951F56"/>
    <w:rsid w:val="6CF8394D"/>
    <w:rsid w:val="6D214429"/>
    <w:rsid w:val="6D821B8D"/>
    <w:rsid w:val="6DBB528E"/>
    <w:rsid w:val="6DF70B9F"/>
    <w:rsid w:val="6E0F4C7F"/>
    <w:rsid w:val="6EB209C8"/>
    <w:rsid w:val="6EFA10EF"/>
    <w:rsid w:val="6F256E01"/>
    <w:rsid w:val="6F2B900B"/>
    <w:rsid w:val="6F3C641B"/>
    <w:rsid w:val="6F3D7060"/>
    <w:rsid w:val="6F6C470B"/>
    <w:rsid w:val="6FD929F5"/>
    <w:rsid w:val="7030723E"/>
    <w:rsid w:val="71134821"/>
    <w:rsid w:val="71226D3A"/>
    <w:rsid w:val="713C553F"/>
    <w:rsid w:val="71D02427"/>
    <w:rsid w:val="71FA5FC9"/>
    <w:rsid w:val="721245BB"/>
    <w:rsid w:val="72206C66"/>
    <w:rsid w:val="7234149C"/>
    <w:rsid w:val="72443C1B"/>
    <w:rsid w:val="738C7F28"/>
    <w:rsid w:val="73A51698"/>
    <w:rsid w:val="73B1259F"/>
    <w:rsid w:val="73F27641"/>
    <w:rsid w:val="7448595E"/>
    <w:rsid w:val="746057D2"/>
    <w:rsid w:val="748A1855"/>
    <w:rsid w:val="74B370EA"/>
    <w:rsid w:val="74B86703"/>
    <w:rsid w:val="74BB18E9"/>
    <w:rsid w:val="75175D2D"/>
    <w:rsid w:val="75E9502A"/>
    <w:rsid w:val="76505678"/>
    <w:rsid w:val="76BE191E"/>
    <w:rsid w:val="76D10EBE"/>
    <w:rsid w:val="76F224C3"/>
    <w:rsid w:val="77446B53"/>
    <w:rsid w:val="77874C68"/>
    <w:rsid w:val="77C25E33"/>
    <w:rsid w:val="77C36EA2"/>
    <w:rsid w:val="77D630EC"/>
    <w:rsid w:val="77DD61CF"/>
    <w:rsid w:val="786B5803"/>
    <w:rsid w:val="78A8569E"/>
    <w:rsid w:val="78F30652"/>
    <w:rsid w:val="7922554C"/>
    <w:rsid w:val="79547C1E"/>
    <w:rsid w:val="795D4D28"/>
    <w:rsid w:val="79686CED"/>
    <w:rsid w:val="79B365C9"/>
    <w:rsid w:val="79EA3C2E"/>
    <w:rsid w:val="7A3B416C"/>
    <w:rsid w:val="7A8C5721"/>
    <w:rsid w:val="7AB010EA"/>
    <w:rsid w:val="7B5A3FCE"/>
    <w:rsid w:val="7B616325"/>
    <w:rsid w:val="7BE96BEE"/>
    <w:rsid w:val="7BEB172F"/>
    <w:rsid w:val="7BF03249"/>
    <w:rsid w:val="7CBB304B"/>
    <w:rsid w:val="7CFF1CEC"/>
    <w:rsid w:val="7D0568EF"/>
    <w:rsid w:val="7D173ACC"/>
    <w:rsid w:val="7D1B55A6"/>
    <w:rsid w:val="7D966739"/>
    <w:rsid w:val="7DA270F0"/>
    <w:rsid w:val="7E2E1391"/>
    <w:rsid w:val="7EDF0482"/>
    <w:rsid w:val="7EF3EE06"/>
    <w:rsid w:val="7EFF6DF3"/>
    <w:rsid w:val="7F9D24DA"/>
    <w:rsid w:val="7FA93F3D"/>
    <w:rsid w:val="7FAB7913"/>
    <w:rsid w:val="7FE548FB"/>
    <w:rsid w:val="BD1AD745"/>
    <w:rsid w:val="EDFF6F29"/>
    <w:rsid w:val="F5D5537C"/>
    <w:rsid w:val="FFFFC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420" w:firstLineChars="200"/>
    </w:pPr>
    <w:rPr>
      <w:rFonts w:ascii="Times New Roma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none"/>
    </w:rPr>
  </w:style>
  <w:style w:type="paragraph" w:customStyle="1" w:styleId="1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6">
    <w:name w:val="页眉 字符"/>
    <w:basedOn w:val="13"/>
    <w:link w:val="7"/>
    <w:qFormat/>
    <w:uiPriority w:val="99"/>
    <w:rPr>
      <w:sz w:val="18"/>
      <w:szCs w:val="18"/>
    </w:rPr>
  </w:style>
  <w:style w:type="character" w:customStyle="1" w:styleId="17">
    <w:name w:val="页脚 字符"/>
    <w:basedOn w:val="13"/>
    <w:link w:val="6"/>
    <w:qFormat/>
    <w:uiPriority w:val="99"/>
    <w:rPr>
      <w:sz w:val="18"/>
      <w:szCs w:val="18"/>
    </w:rPr>
  </w:style>
  <w:style w:type="character" w:customStyle="1" w:styleId="18">
    <w:name w:val="批注框文本 字符"/>
    <w:basedOn w:val="13"/>
    <w:link w:val="5"/>
    <w:semiHidden/>
    <w:qFormat/>
    <w:uiPriority w:val="99"/>
    <w:rPr>
      <w:rFonts w:ascii="Times New Roman" w:hAnsi="Times New Roman" w:eastAsia="宋体" w:cs="Times New Roman"/>
      <w:kern w:val="2"/>
      <w:sz w:val="18"/>
      <w:szCs w:val="18"/>
    </w:rPr>
  </w:style>
  <w:style w:type="paragraph" w:customStyle="1" w:styleId="1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9841</Words>
  <Characters>10474</Characters>
  <Lines>83</Lines>
  <Paragraphs>23</Paragraphs>
  <TotalTime>11</TotalTime>
  <ScaleCrop>false</ScaleCrop>
  <LinksUpToDate>false</LinksUpToDate>
  <CharactersWithSpaces>11038</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2025-02-15T14:44:00Z</dcterms:created>
  <dc:creator>0002219</dc:creator>
  <cp:lastModifiedBy>华晟</cp:lastModifiedBy>
  <dcterms:modified xsi:type="dcterms:W3CDTF">2025-08-04T02:04:23Z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01FC761C3CA24E82B2CEF5A52A2FD977_13</vt:lpwstr>
  </property>
  <property fmtid="{D5CDD505-2E9C-101B-9397-08002B2CF9AE}" pid="4" name="KSOTemplateDocerSaveRecord">
    <vt:lpwstr>eyJoZGlkIjoiOWU5ZTM3MmQxMGY2ZjZlNmU2YWIzZDFiMjViYmE2ZjAiLCJ1c2VySWQiOiI1MzMwNzM1MjIifQ==</vt:lpwstr>
  </property>
</Properties>
</file>