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3E7D7">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Theme="minorEastAsia" w:hAnsiTheme="minorEastAsia"/>
          <w:b/>
          <w:sz w:val="36"/>
          <w:szCs w:val="36"/>
          <w:lang w:val="en-US" w:eastAsia="zh-CN"/>
        </w:rPr>
      </w:pPr>
      <w:r>
        <w:rPr>
          <w:rFonts w:hint="eastAsia" w:asciiTheme="minorEastAsia" w:hAnsiTheme="minorEastAsia"/>
          <w:b/>
          <w:sz w:val="36"/>
          <w:szCs w:val="36"/>
        </w:rPr>
        <w:t>蒙牛乳业低温和林工厂氨气泄露报警连锁控制系统改造</w:t>
      </w:r>
      <w:r>
        <w:rPr>
          <w:rFonts w:hint="eastAsia" w:asciiTheme="minorEastAsia" w:hAnsiTheme="minorEastAsia"/>
          <w:b/>
          <w:sz w:val="36"/>
          <w:szCs w:val="36"/>
          <w:lang w:val="en-US" w:eastAsia="zh-CN"/>
        </w:rPr>
        <w:t>项目</w:t>
      </w:r>
      <w:r>
        <w:rPr>
          <w:rFonts w:hint="eastAsia" w:asciiTheme="minorEastAsia" w:hAnsiTheme="minorEastAsia"/>
          <w:b/>
          <w:sz w:val="36"/>
          <w:szCs w:val="36"/>
        </w:rPr>
        <w:t>询比价</w:t>
      </w:r>
      <w:r>
        <w:rPr>
          <w:rFonts w:hint="eastAsia" w:asciiTheme="minorEastAsia" w:hAnsiTheme="minorEastAsia"/>
          <w:b/>
          <w:sz w:val="36"/>
          <w:szCs w:val="36"/>
          <w:lang w:val="en-US" w:eastAsia="zh-CN"/>
        </w:rPr>
        <w:t>信息公告</w:t>
      </w:r>
    </w:p>
    <w:p w14:paraId="545B7695">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_GB2312" w:hAnsi="宋体" w:eastAsia="仿宋_GB2312"/>
          <w:sz w:val="24"/>
          <w:szCs w:val="24"/>
          <w:lang w:val="en-US" w:eastAsia="zh-CN"/>
        </w:rPr>
      </w:pPr>
      <w:r>
        <w:rPr>
          <w:rFonts w:hint="eastAsia" w:ascii="仿宋_GB2312" w:hAnsi="仿宋" w:eastAsia="仿宋_GB2312" w:cstheme="minorBidi"/>
          <w:color w:val="auto"/>
          <w:kern w:val="2"/>
          <w:sz w:val="28"/>
          <w:szCs w:val="28"/>
          <w:lang w:val="en-US" w:eastAsia="zh-CN" w:bidi="ar-SA"/>
          <w:woUserID w:val="1"/>
        </w:rPr>
        <w:t>蒙牛乳业低温和林工厂氨气泄露报警连锁控制系统改造项目进行询比价, 欢迎符合资格条件的供应商参加</w:t>
      </w:r>
      <w:r>
        <w:rPr>
          <w:rFonts w:hint="eastAsia" w:ascii="仿宋_GB2312" w:hAnsi="宋体" w:eastAsia="仿宋_GB2312"/>
          <w:sz w:val="24"/>
          <w:szCs w:val="24"/>
        </w:rPr>
        <w:t>。</w:t>
      </w:r>
    </w:p>
    <w:p w14:paraId="7E00E6C7">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项目编号：MNCGJH-20250730-0018</w:t>
      </w:r>
    </w:p>
    <w:p w14:paraId="0D5C2B65">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_GB2312" w:hAnsi="仿宋" w:eastAsia="仿宋_GB2312" w:cstheme="minorBidi"/>
          <w:color w:val="auto"/>
          <w:kern w:val="2"/>
          <w:sz w:val="28"/>
          <w:szCs w:val="28"/>
          <w:lang w:val="en-US" w:eastAsia="zh-CN" w:bidi="ar-SA"/>
          <w:woUserID w:val="1"/>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仿宋" w:eastAsia="仿宋_GB2312" w:cstheme="minorBidi"/>
          <w:color w:val="auto"/>
          <w:kern w:val="2"/>
          <w:sz w:val="28"/>
          <w:szCs w:val="28"/>
          <w:lang w:val="en-US" w:eastAsia="zh-CN" w:bidi="ar-SA"/>
          <w:woUserID w:val="1"/>
        </w:rPr>
        <w:t>蒙牛乳业低温和林工厂氨气泄露报警连锁控制系统改造项目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51507746">
      <w:pPr>
        <w:spacing w:before="312" w:beforeLines="100" w:after="312" w:afterLines="100"/>
        <w:ind w:firstLine="560" w:firstLineChars="200"/>
        <w:rPr>
          <w:rFonts w:hint="default" w:ascii="仿宋" w:hAnsi="仿宋" w:eastAsia="仿宋" w:cs="仿宋"/>
          <w:b/>
          <w:sz w:val="24"/>
          <w:szCs w:val="24"/>
          <w:lang w:val="en-US" w:eastAsia="zh-CN"/>
        </w:rPr>
      </w:pPr>
      <w:r>
        <w:rPr>
          <w:rFonts w:hint="eastAsia" w:ascii="仿宋_GB2312" w:hAnsi="仿宋" w:eastAsia="仿宋_GB2312" w:cstheme="minorBidi"/>
          <w:color w:val="auto"/>
          <w:kern w:val="2"/>
          <w:sz w:val="28"/>
          <w:szCs w:val="28"/>
          <w:lang w:val="en-US" w:eastAsia="zh-CN" w:bidi="ar-SA"/>
          <w:woUserID w:val="1"/>
        </w:rPr>
        <w:t>低温和林工厂制冷车间为消除安全隐患问题现需对氨气泄露报警连锁控制系统进行改造。</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p>
    <w:p w14:paraId="6BA447E6">
      <w:pPr>
        <w:pStyle w:val="22"/>
        <w:numPr>
          <w:ilvl w:val="0"/>
          <w:numId w:val="0"/>
        </w:numPr>
        <w:ind w:firstLine="560" w:firstLineChars="200"/>
        <w:jc w:val="left"/>
        <w:rPr>
          <w:rFonts w:hint="eastAsia" w:ascii="仿宋_GB2312" w:hAnsi="仿宋" w:eastAsia="仿宋_GB2312" w:cstheme="minorBidi"/>
          <w:color w:val="auto"/>
          <w:kern w:val="2"/>
          <w:sz w:val="28"/>
          <w:szCs w:val="28"/>
          <w:lang w:val="en-US" w:eastAsia="zh-CN" w:bidi="ar-SA"/>
          <w:woUserID w:val="1"/>
        </w:rPr>
      </w:pPr>
      <w:r>
        <w:rPr>
          <w:rFonts w:hint="eastAsia" w:ascii="仿宋_GB2312" w:hAnsi="仿宋" w:eastAsia="仿宋_GB2312" w:cstheme="minorBidi"/>
          <w:color w:val="auto"/>
          <w:kern w:val="2"/>
          <w:sz w:val="28"/>
          <w:szCs w:val="28"/>
          <w:lang w:val="en-US" w:eastAsia="zh-CN" w:bidi="ar-SA"/>
          <w:woUserID w:val="1"/>
        </w:rPr>
        <w:t>氨气泄露报警连锁控制系统改造、线路改造、软硬件升级等安装调试。</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3、计划工期：20天</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3DAC9E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1、有效的营业执照（副本），有效的开户行许可证/基本存款账户信息。</w:t>
      </w:r>
    </w:p>
    <w:p w14:paraId="2E554D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2、提供一般纳税人认定资格证明材料</w:t>
      </w:r>
    </w:p>
    <w:p w14:paraId="48F50D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3、提供本企业2024年度财务报表或第三方财务审计报告（包含资产负债表、利润表、现金流量表）。</w:t>
      </w:r>
    </w:p>
    <w:p w14:paraId="55B4AD1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4、法定代表人证明书或授权委托书原件。</w:t>
      </w:r>
    </w:p>
    <w:p w14:paraId="64884FF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备注：如果法定代表人报名，请附法定代表人身份证明书（或证明）及身份证原件，如果被授权委托人报名，请附授权委托书原件及身份证原件，另外，需提供被授权委托人在本单位近一年社保缴纳的证明文件。</w:t>
      </w:r>
    </w:p>
    <w:p w14:paraId="403628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5、本企业最近1年（2024年1月1日以来）任意3个月依法纳税缴纳证明材料和社保缴纳证明材料</w:t>
      </w:r>
    </w:p>
    <w:p w14:paraId="407A340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6、提供2022年-至今2个及以上类似项目业绩证明材料（以合同为准）</w:t>
      </w:r>
    </w:p>
    <w:p w14:paraId="5DAD2C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7、竞价人未被列入国家企业信用信息公示系统（http://www.gsxt.gov.cn/index.html）严重违法失信企业名单证明材料。</w:t>
      </w:r>
    </w:p>
    <w:p w14:paraId="4FB21E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8、保密承诺书。</w:t>
      </w:r>
    </w:p>
    <w:p w14:paraId="488BA6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9、提供企信网或者信用中国网完整的信用报告。</w:t>
      </w:r>
    </w:p>
    <w:p w14:paraId="0C7C014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10、关于聘用蒙牛在职人员亲属（含特定关系人）及离职人员的告</w:t>
      </w:r>
    </w:p>
    <w:p w14:paraId="3B5E17C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3A19AA3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12</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22D2F3D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 w:hAnsi="仿宋" w:eastAsia="仿宋" w:cs="仿宋"/>
          <w:sz w:val="24"/>
          <w:szCs w:val="24"/>
        </w:rPr>
        <w:t>有效的营业执照</w:t>
      </w:r>
      <w:r>
        <w:rPr>
          <w:rFonts w:hint="eastAsia" w:ascii="仿宋" w:hAnsi="仿宋" w:eastAsia="仿宋" w:cs="仿宋"/>
          <w:sz w:val="24"/>
          <w:szCs w:val="24"/>
          <w:lang w:val="en-US" w:eastAsia="zh-CN"/>
        </w:rPr>
        <w:t>和</w:t>
      </w:r>
      <w:r>
        <w:rPr>
          <w:rFonts w:hint="eastAsia" w:ascii="仿宋" w:hAnsi="仿宋" w:eastAsia="仿宋" w:cs="仿宋"/>
          <w:sz w:val="24"/>
          <w:szCs w:val="24"/>
        </w:rPr>
        <w:t>有效的开户行许可证</w:t>
      </w:r>
      <w:r>
        <w:rPr>
          <w:rFonts w:hint="eastAsia" w:ascii="仿宋_GB2312" w:hAnsi="宋体" w:eastAsia="仿宋_GB2312" w:cs="Arial"/>
          <w:sz w:val="24"/>
          <w:szCs w:val="24"/>
          <w:lang w:val="en-US" w:eastAsia="zh-CN" w:bidi="ar"/>
        </w:rPr>
        <w:t>或</w:t>
      </w:r>
      <w:r>
        <w:rPr>
          <w:rFonts w:hint="eastAsia" w:ascii="仿宋_GB2312" w:hAnsi="宋体" w:eastAsia="仿宋_GB2312" w:cs="Arial"/>
          <w:sz w:val="24"/>
          <w:szCs w:val="24"/>
          <w:lang w:bidi="ar"/>
        </w:rPr>
        <w:t>基本存款账户信息</w:t>
      </w:r>
      <w:r>
        <w:rPr>
          <w:rFonts w:hint="eastAsia" w:ascii="仿宋" w:hAnsi="仿宋" w:eastAsia="仿宋" w:cs="仿宋"/>
          <w:sz w:val="24"/>
          <w:szCs w:val="24"/>
        </w:rPr>
        <w:t>；</w:t>
      </w:r>
    </w:p>
    <w:p w14:paraId="6FF6EC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仿宋" w:hAnsi="仿宋" w:eastAsia="仿宋" w:cs="仿宋"/>
          <w:sz w:val="24"/>
          <w:szCs w:val="24"/>
          <w:lang w:eastAsia="zh-CN"/>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lang w:eastAsia="zh-CN"/>
        </w:rPr>
        <w:t>）</w:t>
      </w:r>
      <w:r>
        <w:rPr>
          <w:rFonts w:hint="eastAsia" w:ascii="仿宋" w:hAnsi="仿宋" w:eastAsia="仿宋" w:cs="仿宋"/>
          <w:sz w:val="24"/>
          <w:szCs w:val="24"/>
        </w:rPr>
        <w:t>提供企业一般纳税人认定资格证明材料及提供已开出税率13%的增值税专用发票复印件</w:t>
      </w:r>
      <w:r>
        <w:rPr>
          <w:rFonts w:hint="eastAsia" w:ascii="仿宋" w:hAnsi="仿宋" w:eastAsia="仿宋" w:cs="仿宋"/>
          <w:sz w:val="24"/>
          <w:szCs w:val="24"/>
          <w:lang w:eastAsia="zh-CN"/>
        </w:rPr>
        <w:t>。</w:t>
      </w:r>
    </w:p>
    <w:p w14:paraId="0712372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ascii="仿宋" w:hAnsi="仿宋" w:eastAsia="仿宋" w:cs="仿宋"/>
          <w:sz w:val="24"/>
          <w:szCs w:val="24"/>
        </w:rPr>
      </w:pP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3</w:t>
      </w: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提供</w:t>
      </w:r>
      <w:r>
        <w:rPr>
          <w:rFonts w:hint="eastAsia" w:ascii="仿宋_GB2312" w:hAnsi="宋体" w:eastAsia="仿宋_GB2312"/>
          <w:color w:val="000000"/>
          <w:sz w:val="24"/>
          <w:szCs w:val="24"/>
        </w:rPr>
        <w:t>企业最近</w:t>
      </w:r>
      <w:r>
        <w:rPr>
          <w:rFonts w:hint="eastAsia" w:ascii="仿宋_GB2312" w:hAnsi="宋体" w:eastAsia="仿宋_GB2312"/>
          <w:color w:val="000000"/>
          <w:sz w:val="24"/>
          <w:szCs w:val="24"/>
          <w:lang w:val="en-US" w:eastAsia="zh-CN"/>
        </w:rPr>
        <w:t>1</w:t>
      </w:r>
      <w:r>
        <w:rPr>
          <w:rFonts w:hint="eastAsia" w:ascii="仿宋_GB2312" w:hAnsi="宋体" w:eastAsia="仿宋_GB2312"/>
          <w:color w:val="000000"/>
          <w:sz w:val="24"/>
          <w:szCs w:val="24"/>
        </w:rPr>
        <w:t>年</w:t>
      </w:r>
      <w:r>
        <w:rPr>
          <w:rFonts w:hint="eastAsia" w:ascii="仿宋_GB2312" w:hAnsi="宋体" w:eastAsia="仿宋_GB2312"/>
          <w:color w:val="000000"/>
          <w:sz w:val="24"/>
          <w:szCs w:val="24"/>
          <w:lang w:eastAsia="zh-CN"/>
        </w:rPr>
        <w:t>（</w:t>
      </w:r>
      <w:r>
        <w:rPr>
          <w:rFonts w:hint="eastAsia" w:ascii="仿宋_GB2312" w:eastAsia="仿宋_GB2312" w:cs="Arial"/>
          <w:sz w:val="24"/>
          <w:szCs w:val="24"/>
          <w:lang w:val="en-US" w:eastAsia="zh-CN"/>
        </w:rPr>
        <w:t>2024</w:t>
      </w:r>
      <w:r>
        <w:rPr>
          <w:rFonts w:hint="eastAsia" w:ascii="仿宋_GB2312" w:hAnsi="宋体" w:eastAsia="仿宋_GB2312" w:cs="Arial"/>
          <w:sz w:val="24"/>
          <w:szCs w:val="24"/>
          <w:lang w:val="en-US" w:eastAsia="zh-CN"/>
        </w:rPr>
        <w:t>年</w:t>
      </w:r>
      <w:r>
        <w:rPr>
          <w:rFonts w:hint="eastAsia" w:ascii="仿宋_GB2312" w:eastAsia="仿宋_GB2312" w:cs="Arial"/>
          <w:sz w:val="24"/>
          <w:szCs w:val="24"/>
          <w:lang w:val="en-US" w:eastAsia="zh-CN"/>
        </w:rPr>
        <w:t>1</w:t>
      </w:r>
      <w:r>
        <w:rPr>
          <w:rFonts w:hint="eastAsia" w:ascii="仿宋_GB2312" w:hAnsi="宋体" w:eastAsia="仿宋_GB2312" w:cs="Arial"/>
          <w:sz w:val="24"/>
          <w:szCs w:val="24"/>
          <w:lang w:val="en-US" w:eastAsia="zh-CN"/>
        </w:rPr>
        <w:t>月—至今</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任意</w:t>
      </w: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个月的依法纳税缴纳证明材料和社保缴纳证明材料；</w:t>
      </w:r>
      <w:r>
        <w:rPr>
          <w:rFonts w:ascii="仿宋" w:hAnsi="仿宋" w:eastAsia="仿宋" w:cs="仿宋"/>
          <w:sz w:val="24"/>
          <w:szCs w:val="24"/>
        </w:rPr>
        <w:t>（</w:t>
      </w:r>
      <w:r>
        <w:rPr>
          <w:rFonts w:hint="eastAsia" w:ascii="仿宋" w:hAnsi="仿宋" w:eastAsia="仿宋" w:cs="仿宋"/>
          <w:sz w:val="24"/>
          <w:szCs w:val="24"/>
        </w:rPr>
        <w:t>依法纳税证明材料:以税务机关出具的完税证明或纳税记录，或银行出具缴税付款凭证为准；社保缴纳证明材料:以社保经办机构出具的社保缴纳证明或缴费明细，或银行出具付款凭证为准。）</w:t>
      </w:r>
    </w:p>
    <w:p w14:paraId="70F3A53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7B7443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70968460">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lang w:eastAsia="zh-CN"/>
        </w:rPr>
        <w:t>）</w:t>
      </w:r>
      <w:r>
        <w:rPr>
          <w:rFonts w:hint="eastAsia" w:ascii="仿宋" w:hAnsi="仿宋" w:eastAsia="仿宋" w:cs="仿宋"/>
          <w:sz w:val="24"/>
          <w:szCs w:val="24"/>
          <w:lang w:val="en-US" w:eastAsia="zh-CN"/>
        </w:rPr>
        <w:t>提供2022年-至今2个及以上类似项目业绩证明材料（以合同为准）</w:t>
      </w:r>
    </w:p>
    <w:p w14:paraId="7457222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bookmarkStart w:id="0" w:name="OLE_LINK8"/>
      <w:bookmarkStart w:id="1" w:name="OLE_LINK14"/>
      <w:r>
        <w:rPr>
          <w:rFonts w:hint="eastAsia" w:ascii="仿宋" w:hAnsi="仿宋" w:eastAsia="仿宋" w:cs="仿宋"/>
          <w:sz w:val="24"/>
          <w:szCs w:val="24"/>
          <w:lang w:val="en-US" w:eastAsia="zh-CN"/>
        </w:rPr>
        <w:t>提供本企业2024年度财务报表或第三方财务审计报告（包含资产负债表、利润表、现金流量表）。</w:t>
      </w:r>
    </w:p>
    <w:p w14:paraId="2CBF2A3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7</w:t>
      </w:r>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6DA3FED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p>
    <w:p w14:paraId="7D7BF1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3A1028A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6FC5929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0472B2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1939EF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CC380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4047EC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15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w:t>
      </w:r>
      <w:r>
        <w:rPr>
          <w:rFonts w:hint="eastAsia" w:ascii="仿宋_GB2312" w:hAnsi="宋体" w:eastAsia="仿宋_GB2312"/>
          <w:sz w:val="24"/>
          <w:szCs w:val="24"/>
          <w:lang w:val="en-US" w:eastAsia="zh-CN"/>
        </w:rPr>
        <w:t>招标文件/谈判文件/</w:t>
      </w:r>
      <w:r>
        <w:rPr>
          <w:rFonts w:hint="eastAsia" w:ascii="仿宋_GB2312" w:hAnsi="宋体" w:eastAsia="仿宋_GB2312"/>
          <w:sz w:val="24"/>
          <w:szCs w:val="24"/>
        </w:rPr>
        <w:t>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bookmarkStart w:id="3" w:name="_GoBack"/>
      <w:bookmarkEnd w:id="3"/>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71D4DB4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C1470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6797AE9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史福龙</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5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52851DF"/>
    <w:rsid w:val="053A4F12"/>
    <w:rsid w:val="05DE522C"/>
    <w:rsid w:val="0624290B"/>
    <w:rsid w:val="06AB60C8"/>
    <w:rsid w:val="06E96BF0"/>
    <w:rsid w:val="07571D2F"/>
    <w:rsid w:val="084F00A4"/>
    <w:rsid w:val="090366FA"/>
    <w:rsid w:val="09616F12"/>
    <w:rsid w:val="0B8909A2"/>
    <w:rsid w:val="0BE91440"/>
    <w:rsid w:val="0E78103B"/>
    <w:rsid w:val="0E9438E5"/>
    <w:rsid w:val="0EA8185F"/>
    <w:rsid w:val="0FC65D20"/>
    <w:rsid w:val="11ED4E80"/>
    <w:rsid w:val="12DC35D3"/>
    <w:rsid w:val="1337349C"/>
    <w:rsid w:val="135E44C2"/>
    <w:rsid w:val="137000F1"/>
    <w:rsid w:val="14BD7487"/>
    <w:rsid w:val="16200000"/>
    <w:rsid w:val="184B21C1"/>
    <w:rsid w:val="18716A45"/>
    <w:rsid w:val="1A7A4433"/>
    <w:rsid w:val="1BFC49DC"/>
    <w:rsid w:val="1C4A1A87"/>
    <w:rsid w:val="1C9126AD"/>
    <w:rsid w:val="1D247B6C"/>
    <w:rsid w:val="1E1E4F79"/>
    <w:rsid w:val="1FD55B0C"/>
    <w:rsid w:val="2252728E"/>
    <w:rsid w:val="23BC0A55"/>
    <w:rsid w:val="243472A5"/>
    <w:rsid w:val="2443573A"/>
    <w:rsid w:val="25C66622"/>
    <w:rsid w:val="274E4B21"/>
    <w:rsid w:val="2778394C"/>
    <w:rsid w:val="28164083"/>
    <w:rsid w:val="28F23FF4"/>
    <w:rsid w:val="2A9A140D"/>
    <w:rsid w:val="2BE94764"/>
    <w:rsid w:val="2DC218B7"/>
    <w:rsid w:val="2E923061"/>
    <w:rsid w:val="30E71E76"/>
    <w:rsid w:val="31B4786F"/>
    <w:rsid w:val="31E3411E"/>
    <w:rsid w:val="33B46109"/>
    <w:rsid w:val="345D7DC5"/>
    <w:rsid w:val="35B217E1"/>
    <w:rsid w:val="35D26A97"/>
    <w:rsid w:val="35E328D9"/>
    <w:rsid w:val="36F04374"/>
    <w:rsid w:val="373760CD"/>
    <w:rsid w:val="37B31C60"/>
    <w:rsid w:val="37CD65F1"/>
    <w:rsid w:val="3ABB2076"/>
    <w:rsid w:val="3C730015"/>
    <w:rsid w:val="3C90308E"/>
    <w:rsid w:val="401144E6"/>
    <w:rsid w:val="422863B6"/>
    <w:rsid w:val="44DC50C3"/>
    <w:rsid w:val="45886FF9"/>
    <w:rsid w:val="47222DCE"/>
    <w:rsid w:val="4DFC67D6"/>
    <w:rsid w:val="504D3319"/>
    <w:rsid w:val="5285323E"/>
    <w:rsid w:val="53651C00"/>
    <w:rsid w:val="56CD0D0F"/>
    <w:rsid w:val="56F21A96"/>
    <w:rsid w:val="5847364F"/>
    <w:rsid w:val="588B2C30"/>
    <w:rsid w:val="58914855"/>
    <w:rsid w:val="58AB6E2E"/>
    <w:rsid w:val="59653481"/>
    <w:rsid w:val="5AB32912"/>
    <w:rsid w:val="5D290C69"/>
    <w:rsid w:val="5F747FA2"/>
    <w:rsid w:val="614E39D9"/>
    <w:rsid w:val="61774699"/>
    <w:rsid w:val="61C827FF"/>
    <w:rsid w:val="62746E43"/>
    <w:rsid w:val="62E93375"/>
    <w:rsid w:val="636A043A"/>
    <w:rsid w:val="684D0511"/>
    <w:rsid w:val="689478DF"/>
    <w:rsid w:val="69106C2A"/>
    <w:rsid w:val="6A002C49"/>
    <w:rsid w:val="6B623CC4"/>
    <w:rsid w:val="6C613F7C"/>
    <w:rsid w:val="6ED24CBD"/>
    <w:rsid w:val="6EEB354F"/>
    <w:rsid w:val="72655E48"/>
    <w:rsid w:val="743106D8"/>
    <w:rsid w:val="74EE0377"/>
    <w:rsid w:val="754E0E15"/>
    <w:rsid w:val="76E15842"/>
    <w:rsid w:val="771D4F43"/>
    <w:rsid w:val="77832278"/>
    <w:rsid w:val="7855070D"/>
    <w:rsid w:val="78884E2F"/>
    <w:rsid w:val="7B0F0382"/>
    <w:rsid w:val="7BC25B09"/>
    <w:rsid w:val="7C014E34"/>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9848</Words>
  <Characters>10401</Characters>
  <Lines>18</Lines>
  <Paragraphs>5</Paragraphs>
  <TotalTime>6</TotalTime>
  <ScaleCrop>false</ScaleCrop>
  <LinksUpToDate>false</LinksUpToDate>
  <CharactersWithSpaces>11093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2025-08-05T07:14:38Z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eyJoZGlkIjoiODAzMjc0NWUxYWQ4YThjNDk1MDUxY2Y5ZDM5ZTcxNjMiLCJ1c2VySWQiOiI0NDgzOTY4MTYifQ==</vt:lpwstr>
  </property>
</Properties>
</file>