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42FF">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蒙牛乳业常温保定工厂新增光伏设备采购项目</w:t>
      </w:r>
    </w:p>
    <w:p w14:paraId="1ED684EB">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5D63CAE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蒙牛乳业常温保定工厂新增光伏设备采购项目</w:t>
      </w:r>
      <w:r>
        <w:rPr>
          <w:rFonts w:hint="eastAsia" w:ascii="仿宋" w:hAnsi="仿宋" w:eastAsia="仿宋" w:cs="仿宋"/>
          <w:sz w:val="28"/>
          <w:szCs w:val="28"/>
          <w:highlight w:val="none"/>
        </w:rPr>
        <w:t>进行竞争性谈判，欢迎符合资格条件的投标人参加。</w:t>
      </w:r>
    </w:p>
    <w:p w14:paraId="0D2FC1F2">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一、项目编号：MNCGJH-20250731-0011</w:t>
      </w:r>
    </w:p>
    <w:p w14:paraId="397EE193">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蒙牛乳业常温保定工厂新增光伏设备采购项目</w:t>
      </w:r>
    </w:p>
    <w:p w14:paraId="52D0273D">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14D0F025">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保定工厂为响应国家节能减排政策，提高能源综合利用效率、合理控制能源总量。结合集团节能降碳目标指标要求，计划开展安装分布式光伏发电项目。</w:t>
      </w:r>
    </w:p>
    <w:p w14:paraId="7FF232C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利用工厂“1#库房、2#库房、收奶中心（钢结构部分）、收奶中心及外部清洗、煤棚”彩钢形式联合车间屋顶和新建车棚区域钢结构框架进行光伏布置，项目暂选用615Wp单晶硅光伏组件（投标可根据自身产品适当调整，下同），总装机容量初步拟设2490KW，该项目采用10kv并网。</w:t>
      </w:r>
      <w:r>
        <w:rPr>
          <w:rFonts w:hint="default" w:ascii="仿宋" w:hAnsi="仿宋" w:eastAsia="仿宋" w:cs="仿宋"/>
          <w:sz w:val="28"/>
          <w:szCs w:val="28"/>
          <w:highlight w:val="none"/>
          <w:lang w:val="en-US" w:eastAsia="zh-CN"/>
        </w:rPr>
        <w:t>蒙牛不用投资只提供屋顶场地，光伏厂家提供发电设备设施，负责安装及后期运维。</w:t>
      </w:r>
      <w:r>
        <w:rPr>
          <w:rFonts w:hint="eastAsia" w:ascii="仿宋" w:hAnsi="仿宋" w:eastAsia="仿宋" w:cs="仿宋"/>
          <w:sz w:val="28"/>
          <w:szCs w:val="28"/>
          <w:highlight w:val="none"/>
          <w:lang w:val="en-US" w:eastAsia="zh-CN"/>
        </w:rPr>
        <w:t xml:space="preserve"> </w:t>
      </w:r>
    </w:p>
    <w:p w14:paraId="191E003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上厂房原设计均未考虑新增光伏设施承重能力，投标方在投标方案中提供光伏组件（支架、检修通道）的重量参数，并提供各厂房的加固设计方案供招标人进行评审，设计方案应满足新增光伏设施后各厂房建筑结构安全且符合当前建筑规范要求，同时各设计参数不低于原设计取值。确定中标人后，中标方需提供各厂房详细加固/顶板更换设计文件（具有相应资质的设计单位出具），对现有建筑进行加固前需取得当地建筑行政主管部门的审批（备案）手续，加固完成后需取得当地建筑行政主管部门的验收。</w:t>
      </w:r>
    </w:p>
    <w:p w14:paraId="0B863C34">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本项目采用合同能源管理模式，首次合同期限为10年，合同期满后重新协商续签，总运营周期25年。首次合同期满后，双方应根据首次合同期内的运行成果、合作方式进行评估，如双方均无异议，再次签订合同，合同内光伏电价结算方式不改变。 本项目合同期内，如甲方因破产重组或其他不可抗力等因素导致关停工厂或资产处置需终止合同时 ，合作合同可由发包方单方面提出终止，影响到中标方收益，此部分风险属于中标单位投资风险，中标方应积极配合业主对光伏电站进行拆除，业主不承担赔偿、补偿责任。投标方需慎重评估该条款要求，若响应该条款并中标，即认为接受该条件约束并认可和可承担该风险。 </w:t>
      </w:r>
    </w:p>
    <w:p w14:paraId="00B3F5A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该光伏项目合作期内，甲方（蒙牛方）因甲方因破产重组或其他不可抗力等因素导致关停工厂或资产处置需终止合同时 ，可单方面终止合同，乙方（光伏项目投资方）需将已投资的光伏设施拆走恢复建筑原状，但乙方得不到任何补偿，同时乙方投资的加固、更换屋顶材料，需无偿交付给甲方，乙方投资的光伏车棚可无偿交付给甲方或拆除恢复原状。投标方需慎重评估此条款带来的投资风险。 </w:t>
      </w:r>
    </w:p>
    <w:p w14:paraId="1E03A45F">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发包方不承诺光伏电站所发电量的消纳比例或额度，国网批复的接入方案不满足发包方需求时，发包方可在项目实施前终止该项目。 </w:t>
      </w:r>
    </w:p>
    <w:p w14:paraId="704E84AE">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7903A60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19DD1CD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投标人必须具有一般纳税人资格；</w:t>
      </w:r>
    </w:p>
    <w:p w14:paraId="66D835A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（2024年6月1至今）</w:t>
      </w:r>
      <w:r>
        <w:rPr>
          <w:rFonts w:hint="eastAsia" w:ascii="仿宋" w:hAnsi="仿宋" w:eastAsia="仿宋" w:cs="仿宋"/>
          <w:sz w:val="28"/>
          <w:szCs w:val="28"/>
          <w:highlight w:val="none"/>
        </w:rPr>
        <w:t>任意3个月的依法纳税证明材料和社保缴纳证明材料；</w:t>
      </w:r>
    </w:p>
    <w:p w14:paraId="16660C2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投标人须具有（2022年1月1日至今）2个及以上类似项目业绩（以合同为准）</w:t>
      </w:r>
      <w:r>
        <w:rPr>
          <w:rFonts w:hint="eastAsia" w:ascii="仿宋" w:hAnsi="仿宋" w:eastAsia="仿宋" w:cs="仿宋"/>
          <w:sz w:val="28"/>
          <w:szCs w:val="28"/>
          <w:highlight w:val="none"/>
          <w:lang w:eastAsia="zh-CN"/>
        </w:rPr>
        <w:t>；</w:t>
      </w:r>
    </w:p>
    <w:p w14:paraId="2EE473DB">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70EC863B">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0423E7C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6B222F7B">
      <w:pPr>
        <w:adjustRightInd w:val="0"/>
        <w:snapToGrid w:val="0"/>
        <w:spacing w:line="360" w:lineRule="auto"/>
        <w:ind w:firstLine="560" w:firstLineChars="200"/>
        <w:rPr>
          <w:rFonts w:hint="default" w:ascii="仿宋" w:hAnsi="仿宋" w:eastAsia="仿宋" w:cs="仿宋"/>
          <w:color w:val="000000"/>
          <w:sz w:val="28"/>
          <w:szCs w:val="28"/>
          <w:highlight w:val="none"/>
          <w:lang w:eastAsia="zh-CN"/>
          <w:woUserID w:val="1"/>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、本次竞谈项目不接受多家单位联合报价</w:t>
      </w:r>
      <w:r>
        <w:rPr>
          <w:rFonts w:hint="default" w:ascii="仿宋" w:hAnsi="仿宋" w:eastAsia="仿宋" w:cs="仿宋"/>
          <w:color w:val="000000"/>
          <w:sz w:val="28"/>
          <w:szCs w:val="28"/>
          <w:highlight w:val="none"/>
          <w:woUserID w:val="1"/>
        </w:rPr>
        <w:t>；</w:t>
      </w:r>
    </w:p>
    <w:p w14:paraId="73F4D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1E675EB">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472DDCDD">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096F6EE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w:t>
      </w:r>
      <w:bookmarkStart w:id="3" w:name="_GoBack"/>
      <w:bookmarkEnd w:id="3"/>
      <w:r>
        <w:rPr>
          <w:rFonts w:hint="eastAsia" w:ascii="仿宋" w:hAnsi="仿宋" w:eastAsia="仿宋" w:cs="仿宋"/>
          <w:sz w:val="28"/>
          <w:szCs w:val="28"/>
          <w:highlight w:val="none"/>
          <w:lang w:val="en-US" w:eastAsia="zh-CN"/>
        </w:rPr>
        <w:t>方业务咨询联系人。</w:t>
      </w:r>
    </w:p>
    <w:p w14:paraId="6EA98CF1">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15FC8ACE">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6B60275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7CB37C1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2EFC099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6月1日至今任意3个月）在本单位的社保证明材料</w:t>
      </w:r>
      <w:r>
        <w:rPr>
          <w:rFonts w:hint="eastAsia" w:ascii="仿宋" w:hAnsi="仿宋" w:eastAsia="仿宋" w:cs="仿宋"/>
          <w:sz w:val="28"/>
          <w:szCs w:val="28"/>
          <w:highlight w:val="none"/>
        </w:rPr>
        <w:t>。</w:t>
      </w:r>
    </w:p>
    <w:p w14:paraId="6FEEE4C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020F18EA">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提供企业最近1年（2024年6月1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5B572B8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提供（2022年1月1日至今）2个及以上类似项目业绩（以合同为准）。</w:t>
      </w:r>
    </w:p>
    <w:p w14:paraId="1C39889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1A839D7C">
      <w:pPr>
        <w:adjustRightInd w:val="0"/>
        <w:snapToGrid w:val="0"/>
        <w:spacing w:line="360" w:lineRule="auto"/>
        <w:ind w:firstLine="560" w:firstLineChars="200"/>
        <w:jc w:val="distribute"/>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3F25A7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48DB7FE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非联合体形式参与承诺书。（附件3）</w:t>
      </w:r>
    </w:p>
    <w:p w14:paraId="425D31A1">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5054E8D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0A38C44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72D407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4EAD1C28">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132AFD1B">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655F2DD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0385AB6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05B7B9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39A17D1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3243A77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23ECC7E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A83F2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5D5367A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566BC4B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008656C7">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7DE94141">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0DDB5DE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0200C8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395653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34282D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1006E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F9466D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4D254D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4C1AC8D8">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D6B894D">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37F0A976">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7B7619A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262C23D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7B2BE2C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B8A8E90">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61B5569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4901D4E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181BAC7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110A056B">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252160D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491AD6A">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17ACB6B6">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6D0099D9">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7D185C49">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73BD77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B3CD5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0733257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74D95E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62CCB0EF">
      <w:pPr>
        <w:adjustRightInd w:val="0"/>
        <w:snapToGrid w:val="0"/>
        <w:spacing w:line="360" w:lineRule="auto"/>
        <w:ind w:firstLine="560" w:firstLineChars="200"/>
        <w:rPr>
          <w:rFonts w:hint="eastAsia" w:ascii="仿宋" w:hAnsi="仿宋" w:eastAsia="仿宋" w:cs="仿宋"/>
          <w:sz w:val="28"/>
          <w:szCs w:val="28"/>
          <w:highlight w:val="none"/>
        </w:rPr>
      </w:pPr>
    </w:p>
    <w:p w14:paraId="47D3759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CC4373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7BF2A8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383C8CA8">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5FE07123">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58286342">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1D7D21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43AC62C1">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63D1BEA0">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日</w:t>
      </w:r>
    </w:p>
    <w:p w14:paraId="6A8FC30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1007B1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B17387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291DA67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215050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5EF79B6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4B814E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5CA1495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89FB8B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604FE7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0AFAA99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267CF3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1049BE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354D94D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DF62E18">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25CB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53CE13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3B8688D2">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7690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05C03125">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727003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842187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F3E09D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18E70F9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6F4C74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30"/>
          <w:szCs w:val="30"/>
          <w:highlight w:val="none"/>
          <w:lang w:val="en-US" w:eastAsia="zh-CN"/>
        </w:rPr>
        <w:t>（采购人名称）</w:t>
      </w:r>
      <w:r>
        <w:rPr>
          <w:rFonts w:hint="eastAsia" w:ascii="仿宋" w:hAnsi="仿宋" w:eastAsia="仿宋" w:cs="仿宋"/>
          <w:sz w:val="28"/>
          <w:szCs w:val="28"/>
          <w:highlight w:val="none"/>
        </w:rPr>
        <w:t>：</w:t>
      </w:r>
    </w:p>
    <w:p w14:paraId="110E0D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30"/>
          <w:szCs w:val="30"/>
          <w:highlight w:val="none"/>
        </w:rPr>
        <w:t>竞争性谈判</w:t>
      </w:r>
      <w:r>
        <w:rPr>
          <w:rFonts w:hint="eastAsia" w:ascii="仿宋" w:hAnsi="仿宋" w:eastAsia="仿宋" w:cs="仿宋"/>
          <w:sz w:val="28"/>
          <w:szCs w:val="28"/>
          <w:highlight w:val="none"/>
        </w:rPr>
        <w:t>活动中的一切事宜。</w:t>
      </w:r>
    </w:p>
    <w:p w14:paraId="446D1ED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1ED76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6C50FE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法定代表人（签字或盖章）： </w:t>
      </w:r>
    </w:p>
    <w:p w14:paraId="3205C87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3FC5F1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4EE7AA5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41C4EA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2C45572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2F3DF183">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3A64C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47C4588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60AEC5C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49E43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00ED00C4">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300F47E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51C0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0D945DDA">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00799A5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121FEC0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03D8FA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5A2019A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3D949892">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503350D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44312C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3B9D966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30"/>
          <w:szCs w:val="30"/>
          <w:highlight w:val="none"/>
          <w:lang w:val="en-US" w:eastAsia="zh-CN"/>
        </w:rPr>
        <w:t>（采购人名称）</w:t>
      </w:r>
    </w:p>
    <w:p w14:paraId="1827513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2B09B55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3601D79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3B12F2B0">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095C7E3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2EFEA26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EDF7DF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36B2F2A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573CECE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584D9FD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5083DBA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6D2B389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3520A557">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5C54C0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450F2C0">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793E3BB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2D269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8B844D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4063108A">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3BB954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3F742A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05927B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2024482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1B117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2DF771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F4C6A1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0F94D12F">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2425221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08A8010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0815BC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1CB6C6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360410D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6068A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2AB2BD5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3EA238F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352AB5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3900A8E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C18527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446AD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1AA389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46E1B14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AF16E3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17F200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411CDE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C99FBF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DF730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4B49D9D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657BB8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69E4A76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664D89A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D1CC6D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2FCE6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33CC6C1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746A133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4B38B16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EECE1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7E792B5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1A69EC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3765CC2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5178EDD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70C9136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6F8BF822">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非联合体竞谈声明</w:t>
      </w:r>
    </w:p>
    <w:p w14:paraId="4BDF5D0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5533A8B9">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30"/>
          <w:szCs w:val="30"/>
          <w:highlight w:val="none"/>
          <w:lang w:val="en-US" w:eastAsia="zh-CN"/>
        </w:rPr>
        <w:t>（采购人名称）</w:t>
      </w:r>
    </w:p>
    <w:p w14:paraId="57286B80">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w:t>
      </w:r>
    </w:p>
    <w:p w14:paraId="2B45849A">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8C91D7A">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0E6CA16">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4F24CCA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248E9F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5108E1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430B4DE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4EBA4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798BD1E3">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245AC2A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20D705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B5E02D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D61D28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DF2A2F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2F40FD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0D9A94A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21238E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30"/>
          <w:szCs w:val="30"/>
          <w:highlight w:val="none"/>
          <w:lang w:val="en-US" w:eastAsia="zh-CN"/>
        </w:rPr>
        <w:t>（采购人名称）</w:t>
      </w:r>
      <w:r>
        <w:rPr>
          <w:rFonts w:hint="eastAsia" w:ascii="仿宋" w:hAnsi="仿宋" w:eastAsia="仿宋" w:cs="仿宋"/>
          <w:sz w:val="28"/>
          <w:szCs w:val="28"/>
          <w:highlight w:val="none"/>
        </w:rPr>
        <w:t>:</w:t>
      </w:r>
    </w:p>
    <w:p w14:paraId="070AEBC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3B335A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296260A5">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0EC40B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BD4936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52374450">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D1C4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49BC4E1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50A3C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0F522A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203566F3">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22194C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0332537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47A6772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2EFF24A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30"/>
          <w:szCs w:val="30"/>
          <w:highlight w:val="none"/>
          <w:lang w:val="en-US" w:eastAsia="zh-CN"/>
        </w:rPr>
        <w:t>（采购人名称）</w:t>
      </w:r>
    </w:p>
    <w:p w14:paraId="5145D12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041F55E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007A65F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3A14926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375B35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07EB0AF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36CFC6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90298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69900FD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91CD8F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2BC3403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4179C6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64F4ED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24F03C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0BEA122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4732D6E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57EAA5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21731E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7A941A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6581A6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70A16C9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109F209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78B98C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219F19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22A1D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3F04D2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E3DCE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4C9FB56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49DFF2E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36FF6DB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607F0D1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748D3C2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655B5BD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6521C9C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31F9C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F357AF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F8F912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CFF94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3C2F6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F8149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44F46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6325B5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01B2BDE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39E651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58E438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CFCB0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3D4356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13AFDF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FAE26D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18ADBBD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2553FA9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12C38B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581BE6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32FD432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3E3F0F1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15851C6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628915D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0EC020B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778272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3A2A3A1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28F88D5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13B08DF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03F0771">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25957"/>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D122E9"/>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476230"/>
    <w:rsid w:val="0F977B31"/>
    <w:rsid w:val="0F991612"/>
    <w:rsid w:val="0F9E3BE6"/>
    <w:rsid w:val="11BD13A5"/>
    <w:rsid w:val="129973FF"/>
    <w:rsid w:val="132C2A20"/>
    <w:rsid w:val="13840C20"/>
    <w:rsid w:val="13A6796B"/>
    <w:rsid w:val="13D26F2C"/>
    <w:rsid w:val="14547260"/>
    <w:rsid w:val="150F0169"/>
    <w:rsid w:val="151C056A"/>
    <w:rsid w:val="151F55DC"/>
    <w:rsid w:val="1527707C"/>
    <w:rsid w:val="15BE44B8"/>
    <w:rsid w:val="15DC0BC8"/>
    <w:rsid w:val="16436D08"/>
    <w:rsid w:val="167F2C0C"/>
    <w:rsid w:val="16E12982"/>
    <w:rsid w:val="16EB7643"/>
    <w:rsid w:val="17051824"/>
    <w:rsid w:val="170A4CC0"/>
    <w:rsid w:val="17120E59"/>
    <w:rsid w:val="171A4BA4"/>
    <w:rsid w:val="17614581"/>
    <w:rsid w:val="17A34DD2"/>
    <w:rsid w:val="17E52734"/>
    <w:rsid w:val="18555B48"/>
    <w:rsid w:val="18652676"/>
    <w:rsid w:val="188047C9"/>
    <w:rsid w:val="18C83CEE"/>
    <w:rsid w:val="1902112B"/>
    <w:rsid w:val="19D84FCE"/>
    <w:rsid w:val="1A18361C"/>
    <w:rsid w:val="1A205250"/>
    <w:rsid w:val="1A4B0D84"/>
    <w:rsid w:val="1A551723"/>
    <w:rsid w:val="1AC03B72"/>
    <w:rsid w:val="1AEE4A81"/>
    <w:rsid w:val="1B8906FC"/>
    <w:rsid w:val="1BA234E8"/>
    <w:rsid w:val="1BD25CF1"/>
    <w:rsid w:val="1BE05733"/>
    <w:rsid w:val="1BEE0CC5"/>
    <w:rsid w:val="1CD92A86"/>
    <w:rsid w:val="1D045E7E"/>
    <w:rsid w:val="1D2E6FE8"/>
    <w:rsid w:val="1D86279B"/>
    <w:rsid w:val="1D8C0DA1"/>
    <w:rsid w:val="1DBB4C44"/>
    <w:rsid w:val="1DF24184"/>
    <w:rsid w:val="1E0D78D3"/>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051807"/>
    <w:rsid w:val="2CC73EBB"/>
    <w:rsid w:val="2CC82C80"/>
    <w:rsid w:val="2CE65BE8"/>
    <w:rsid w:val="2D0D151B"/>
    <w:rsid w:val="2D2113F9"/>
    <w:rsid w:val="2D2E54AB"/>
    <w:rsid w:val="2D5533FD"/>
    <w:rsid w:val="2D88240F"/>
    <w:rsid w:val="2D9D1FA4"/>
    <w:rsid w:val="2DAC4D69"/>
    <w:rsid w:val="2DFC3F11"/>
    <w:rsid w:val="2E5171F3"/>
    <w:rsid w:val="2EDC2A13"/>
    <w:rsid w:val="2EEB4016"/>
    <w:rsid w:val="2FAF2966"/>
    <w:rsid w:val="30713277"/>
    <w:rsid w:val="311100D9"/>
    <w:rsid w:val="312E16A3"/>
    <w:rsid w:val="312F78B9"/>
    <w:rsid w:val="31903F88"/>
    <w:rsid w:val="3198620B"/>
    <w:rsid w:val="31AC01DB"/>
    <w:rsid w:val="32180206"/>
    <w:rsid w:val="324608A2"/>
    <w:rsid w:val="328A56AC"/>
    <w:rsid w:val="32EF5DED"/>
    <w:rsid w:val="330B2BBA"/>
    <w:rsid w:val="3387564F"/>
    <w:rsid w:val="33944B12"/>
    <w:rsid w:val="33D11A5A"/>
    <w:rsid w:val="33D53C60"/>
    <w:rsid w:val="344D6CB4"/>
    <w:rsid w:val="3496201B"/>
    <w:rsid w:val="34A177E5"/>
    <w:rsid w:val="350A3BF4"/>
    <w:rsid w:val="3543013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92254ED"/>
    <w:rsid w:val="3A086DB2"/>
    <w:rsid w:val="3A6A7888"/>
    <w:rsid w:val="3A7546EA"/>
    <w:rsid w:val="3AF17DC9"/>
    <w:rsid w:val="3B7F12F6"/>
    <w:rsid w:val="3B884278"/>
    <w:rsid w:val="3B950B19"/>
    <w:rsid w:val="3BA1126C"/>
    <w:rsid w:val="3C2E7B2E"/>
    <w:rsid w:val="3C4E3C34"/>
    <w:rsid w:val="3C7301F1"/>
    <w:rsid w:val="3CAF3C5D"/>
    <w:rsid w:val="3CFA5A1F"/>
    <w:rsid w:val="3D48526E"/>
    <w:rsid w:val="3D792ACB"/>
    <w:rsid w:val="3D8C6A13"/>
    <w:rsid w:val="3E815973"/>
    <w:rsid w:val="3F1F42B7"/>
    <w:rsid w:val="3F7240EB"/>
    <w:rsid w:val="3FA0014F"/>
    <w:rsid w:val="3FAF1C5C"/>
    <w:rsid w:val="3FCD8C1D"/>
    <w:rsid w:val="3FDB4108"/>
    <w:rsid w:val="402276E5"/>
    <w:rsid w:val="4025625A"/>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8F65E78"/>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777B"/>
    <w:rsid w:val="4F034298"/>
    <w:rsid w:val="501F215E"/>
    <w:rsid w:val="505F2D88"/>
    <w:rsid w:val="514318D7"/>
    <w:rsid w:val="51FC2B5B"/>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38591F"/>
    <w:rsid w:val="6160278A"/>
    <w:rsid w:val="619620EB"/>
    <w:rsid w:val="61F5548B"/>
    <w:rsid w:val="61F67600"/>
    <w:rsid w:val="62251D84"/>
    <w:rsid w:val="622B733C"/>
    <w:rsid w:val="623E0462"/>
    <w:rsid w:val="62764FAB"/>
    <w:rsid w:val="62862F89"/>
    <w:rsid w:val="62EF7FF6"/>
    <w:rsid w:val="63141A74"/>
    <w:rsid w:val="634B430F"/>
    <w:rsid w:val="63D22876"/>
    <w:rsid w:val="63D47C8E"/>
    <w:rsid w:val="63F05E0D"/>
    <w:rsid w:val="64137491"/>
    <w:rsid w:val="6435147D"/>
    <w:rsid w:val="64697AA1"/>
    <w:rsid w:val="649E5D3C"/>
    <w:rsid w:val="64EA4CE8"/>
    <w:rsid w:val="65107E6C"/>
    <w:rsid w:val="653C4D87"/>
    <w:rsid w:val="6580104F"/>
    <w:rsid w:val="659D3354"/>
    <w:rsid w:val="66106E6A"/>
    <w:rsid w:val="6646550E"/>
    <w:rsid w:val="66472A0C"/>
    <w:rsid w:val="66C43787"/>
    <w:rsid w:val="67ED4707"/>
    <w:rsid w:val="684A0189"/>
    <w:rsid w:val="695569BF"/>
    <w:rsid w:val="696C7ACD"/>
    <w:rsid w:val="69D81B09"/>
    <w:rsid w:val="69F866F7"/>
    <w:rsid w:val="69FB553B"/>
    <w:rsid w:val="6A05798A"/>
    <w:rsid w:val="6A3274DB"/>
    <w:rsid w:val="6A37428B"/>
    <w:rsid w:val="6A467039"/>
    <w:rsid w:val="6A495DD7"/>
    <w:rsid w:val="6AC95853"/>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C13E46"/>
    <w:rsid w:val="71D02427"/>
    <w:rsid w:val="71FA5FC9"/>
    <w:rsid w:val="721245BB"/>
    <w:rsid w:val="72206C66"/>
    <w:rsid w:val="7234149C"/>
    <w:rsid w:val="72443C1B"/>
    <w:rsid w:val="72BB1F0C"/>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52597A"/>
    <w:rsid w:val="7A8C5721"/>
    <w:rsid w:val="7AB010EA"/>
    <w:rsid w:val="7B5A3FCE"/>
    <w:rsid w:val="7B616325"/>
    <w:rsid w:val="7BE96BEE"/>
    <w:rsid w:val="7BEB172F"/>
    <w:rsid w:val="7BF03249"/>
    <w:rsid w:val="7CBB304B"/>
    <w:rsid w:val="7CFF1CEC"/>
    <w:rsid w:val="7D0568EF"/>
    <w:rsid w:val="7D173ACC"/>
    <w:rsid w:val="7D1B55A6"/>
    <w:rsid w:val="7D966739"/>
    <w:rsid w:val="7DA270F0"/>
    <w:rsid w:val="7E2E1391"/>
    <w:rsid w:val="7EDF0482"/>
    <w:rsid w:val="7EF3EE06"/>
    <w:rsid w:val="7EFF6DF3"/>
    <w:rsid w:val="7F9D24DA"/>
    <w:rsid w:val="7FA93F3D"/>
    <w:rsid w:val="7FAB7913"/>
    <w:rsid w:val="7FE548FB"/>
    <w:rsid w:val="BD1AD745"/>
    <w:rsid w:val="DF5DE0CB"/>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10451</Words>
  <Characters>11094</Characters>
  <Lines>83</Lines>
  <Paragraphs>23</Paragraphs>
  <TotalTime>89</TotalTime>
  <ScaleCrop>false</ScaleCrop>
  <LinksUpToDate>false</LinksUpToDate>
  <CharactersWithSpaces>11662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华晟</cp:lastModifiedBy>
  <dcterms:modified xsi:type="dcterms:W3CDTF">2025-08-06T03:38:08Z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