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2CB04">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default" w:asciiTheme="minorEastAsia" w:hAnsiTheme="minorEastAsia"/>
          <w:b/>
          <w:sz w:val="36"/>
          <w:szCs w:val="36"/>
          <w:lang w:val="en-US" w:eastAsia="zh-CN"/>
        </w:rPr>
      </w:pPr>
      <w:r>
        <w:rPr>
          <w:rFonts w:hint="eastAsia" w:asciiTheme="minorEastAsia" w:hAnsiTheme="minorEastAsia"/>
          <w:b/>
          <w:sz w:val="36"/>
          <w:szCs w:val="36"/>
        </w:rPr>
        <w:t>蒙牛乳业常温银川工厂PET车间高压机储气罐改造采招项目</w:t>
      </w:r>
      <w:r>
        <w:rPr>
          <w:rFonts w:hint="eastAsia" w:asciiTheme="minorEastAsia" w:hAnsiTheme="minorEastAsia"/>
          <w:b/>
          <w:sz w:val="36"/>
          <w:szCs w:val="36"/>
          <w:lang w:val="en-US" w:eastAsia="zh-CN"/>
        </w:rPr>
        <w:t>询比价信息公告</w:t>
      </w:r>
    </w:p>
    <w:p w14:paraId="545B769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_GB2312" w:cs="仿宋"/>
          <w:sz w:val="24"/>
          <w:szCs w:val="24"/>
          <w:lang w:val="en-US" w:eastAsia="zh-CN"/>
        </w:rPr>
      </w:pPr>
      <w:r>
        <w:rPr>
          <w:rFonts w:hint="eastAsia" w:ascii="仿宋_GB2312" w:hAnsi="宋体" w:eastAsia="仿宋_GB2312"/>
          <w:sz w:val="24"/>
          <w:szCs w:val="24"/>
        </w:rPr>
        <w:t>蒙牛乳业常温银川工厂 PET 车间高压机储气罐改造采招项目进行询比价, 欢迎符合资格条件的供应商参加。</w:t>
      </w:r>
    </w:p>
    <w:p w14:paraId="7E00E6C7">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项目编号：MNCGJH-20250804-0001</w:t>
      </w:r>
    </w:p>
    <w:p w14:paraId="726D8E81">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项目名称</w:t>
      </w:r>
      <w:r>
        <w:rPr>
          <w:rFonts w:hint="eastAsia" w:ascii="仿宋" w:hAnsi="仿宋" w:eastAsia="仿宋" w:cs="仿宋"/>
          <w:sz w:val="24"/>
          <w:szCs w:val="24"/>
        </w:rPr>
        <w:t>：</w:t>
      </w:r>
      <w:r>
        <w:rPr>
          <w:rFonts w:hint="eastAsia" w:ascii="仿宋" w:hAnsi="仿宋" w:eastAsia="仿宋" w:cs="仿宋"/>
          <w:b/>
          <w:bCs/>
          <w:sz w:val="24"/>
          <w:szCs w:val="24"/>
          <w:lang w:val="en-US" w:eastAsia="zh-CN"/>
        </w:rPr>
        <w:t>蒙牛乳业常温银川工厂 PET 车间高压机储气罐改造采招项目</w:t>
      </w:r>
    </w:p>
    <w:p w14:paraId="07E46AF1">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三、项目概况：</w:t>
      </w:r>
    </w:p>
    <w:p w14:paraId="2868AD4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1</w:t>
      </w:r>
      <w:r>
        <w:rPr>
          <w:rFonts w:hint="eastAsia" w:ascii="仿宋" w:hAnsi="仿宋" w:eastAsia="仿宋" w:cs="仿宋"/>
          <w:b/>
          <w:sz w:val="24"/>
          <w:szCs w:val="24"/>
          <w:lang w:eastAsia="zh-CN"/>
        </w:rPr>
        <w:t>、</w:t>
      </w:r>
      <w:r>
        <w:rPr>
          <w:rFonts w:hint="eastAsia" w:ascii="仿宋" w:hAnsi="仿宋" w:eastAsia="仿宋" w:cs="仿宋"/>
          <w:b/>
          <w:sz w:val="24"/>
          <w:szCs w:val="24"/>
        </w:rPr>
        <w:t>工程</w:t>
      </w:r>
      <w:r>
        <w:rPr>
          <w:rFonts w:hint="eastAsia" w:ascii="仿宋" w:hAnsi="仿宋" w:eastAsia="仿宋" w:cs="仿宋"/>
          <w:b/>
          <w:sz w:val="24"/>
          <w:szCs w:val="24"/>
          <w:lang w:val="en-US" w:eastAsia="zh-CN"/>
        </w:rPr>
        <w:t>简介</w:t>
      </w:r>
    </w:p>
    <w:p w14:paraId="5150774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蒙牛乳业常温银川工厂PET动力车间使用高压机一台，在生产过程中发现高压气供应满足不了生产需求，经过评估需要将现场原有一台储气罐进行利旧，管路连接安装，来满足生产需求，现对该项目实施内容进行采购招标。</w:t>
      </w:r>
    </w:p>
    <w:p w14:paraId="6035EEE5">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 xml:space="preserve">2 </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采购范围</w:t>
      </w:r>
      <w:r>
        <w:rPr>
          <w:rFonts w:hint="eastAsia" w:ascii="仿宋" w:hAnsi="仿宋" w:eastAsia="仿宋" w:cs="仿宋"/>
          <w:b/>
          <w:sz w:val="24"/>
          <w:szCs w:val="24"/>
        </w:rPr>
        <w:t>：</w:t>
      </w:r>
    </w:p>
    <w:p w14:paraId="78ABB46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罐体、管道、墙体开窗的拆除、安装调试。</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b/>
          <w:sz w:val="24"/>
          <w:szCs w:val="24"/>
          <w:lang w:val="en-US" w:eastAsia="zh-CN"/>
        </w:rPr>
        <w:t>3、计划工期：10天</w:t>
      </w:r>
    </w:p>
    <w:p w14:paraId="485C629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sz w:val="24"/>
          <w:szCs w:val="24"/>
          <w:highlight w:val="none"/>
        </w:rPr>
      </w:pPr>
      <w:r>
        <w:rPr>
          <w:rFonts w:hint="eastAsia" w:ascii="仿宋" w:hAnsi="仿宋" w:eastAsia="仿宋"/>
          <w:sz w:val="24"/>
          <w:szCs w:val="24"/>
          <w:highlight w:val="none"/>
        </w:rPr>
        <w:t xml:space="preserve">四、资格要求： </w:t>
      </w:r>
    </w:p>
    <w:p w14:paraId="2B15ECD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1、有效的营业执照（副本），有效的开户行许可证/基本存款账户信息；</w:t>
      </w:r>
    </w:p>
    <w:p w14:paraId="20135E1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2、提供一般纳税人认定资格证明材料；</w:t>
      </w:r>
    </w:p>
    <w:p w14:paraId="6B51637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 xml:space="preserve">3、投标人须具有建设行政主管部门颁发的机电工程施工总承包乙级或建筑机电工程专业承包乙级及以上资质(以上资质为住建部最新资质要求《住房和城乡建设部关于印发建设工程企业资质管理制度改革方案的通知》)。如投标人还未申办以上资质，投标人须具有建设行政主管部门颁发的机电工程施工总承包四级或建筑机电安装工程专业承包四级及以上资质，且资质证书在有效期内； </w:t>
      </w:r>
    </w:p>
    <w:p w14:paraId="07E7E50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4、投标人须具有质量技术监督局颁发的《中华人民共和国特种设备安装改造维修许可证（压力管道）》GC3级及以上资质;</w:t>
      </w:r>
    </w:p>
    <w:p w14:paraId="0725635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sz w:val="24"/>
          <w:szCs w:val="24"/>
          <w:lang w:val="en-US" w:eastAsia="zh-CN"/>
        </w:rPr>
      </w:pPr>
      <w:r>
        <w:rPr>
          <w:rFonts w:hint="eastAsia" w:ascii="仿宋" w:hAnsi="仿宋" w:eastAsia="仿宋"/>
          <w:sz w:val="24"/>
          <w:szCs w:val="24"/>
          <w:highlight w:val="none"/>
          <w:lang w:val="en-US" w:eastAsia="zh-CN"/>
        </w:rPr>
        <w:t>5、提供（2022年或2024年）任意一年财务报表或经过第三方专业审计机构审计的财务报告（新成立企业提供成立年度至投标截止日的财务审计报告或财务报表）;</w:t>
      </w:r>
    </w:p>
    <w:p w14:paraId="408E7A23">
      <w:pPr>
        <w:pStyle w:val="11"/>
        <w:keepNext w:val="0"/>
        <w:keepLines w:val="0"/>
        <w:widowControl/>
        <w:suppressLineNumbers w:val="0"/>
        <w:spacing w:before="0" w:beforeAutospacing="0" w:after="0" w:afterAutospacing="0" w:line="499" w:lineRule="auto"/>
        <w:ind w:firstLine="480" w:firstLineChars="200"/>
        <w:jc w:val="lef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6、法定代表人证明书或授权委托书原件;</w:t>
      </w:r>
    </w:p>
    <w:p w14:paraId="05A53AAF">
      <w:pPr>
        <w:pStyle w:val="11"/>
        <w:keepNext w:val="0"/>
        <w:keepLines w:val="0"/>
        <w:widowControl/>
        <w:suppressLineNumbers w:val="0"/>
        <w:spacing w:before="0" w:beforeAutospacing="0" w:after="0" w:afterAutospacing="0" w:line="499" w:lineRule="auto"/>
        <w:ind w:firstLine="480" w:firstLineChars="200"/>
        <w:jc w:val="left"/>
        <w:rPr>
          <w:rFonts w:hint="default"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7、</w:t>
      </w:r>
      <w:r>
        <w:rPr>
          <w:rFonts w:hint="default" w:ascii="仿宋" w:hAnsi="仿宋" w:eastAsia="仿宋" w:cs="Times New Roman"/>
          <w:kern w:val="2"/>
          <w:sz w:val="24"/>
          <w:szCs w:val="24"/>
          <w:highlight w:val="none"/>
          <w:lang w:val="en-US" w:eastAsia="zh-CN" w:bidi="ar-SA"/>
        </w:rPr>
        <w:t>提供202</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年-至今</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个及以上类似项目业绩证明材料（以合同</w:t>
      </w:r>
      <w:r>
        <w:rPr>
          <w:rFonts w:hint="eastAsia" w:ascii="仿宋" w:hAnsi="仿宋" w:eastAsia="仿宋" w:cs="Times New Roman"/>
          <w:kern w:val="2"/>
          <w:sz w:val="24"/>
          <w:szCs w:val="24"/>
          <w:highlight w:val="none"/>
          <w:lang w:val="en-US" w:eastAsia="zh-CN" w:bidi="ar-SA"/>
        </w:rPr>
        <w:t>或验收报告</w:t>
      </w:r>
      <w:r>
        <w:rPr>
          <w:rFonts w:hint="default" w:ascii="仿宋" w:hAnsi="仿宋" w:eastAsia="仿宋" w:cs="Times New Roman"/>
          <w:kern w:val="2"/>
          <w:sz w:val="24"/>
          <w:szCs w:val="24"/>
          <w:highlight w:val="none"/>
          <w:lang w:val="en-US" w:eastAsia="zh-CN" w:bidi="ar-SA"/>
        </w:rPr>
        <w:t>为准）</w:t>
      </w:r>
      <w:r>
        <w:rPr>
          <w:rFonts w:hint="eastAsia" w:ascii="仿宋" w:hAnsi="仿宋" w:eastAsia="仿宋" w:cs="Times New Roman"/>
          <w:kern w:val="2"/>
          <w:sz w:val="24"/>
          <w:szCs w:val="24"/>
          <w:highlight w:val="none"/>
          <w:lang w:val="en-US" w:eastAsia="zh-CN" w:bidi="ar-SA"/>
        </w:rPr>
        <w:t>;</w:t>
      </w:r>
    </w:p>
    <w:p w14:paraId="47EDD0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sz w:val="24"/>
          <w:szCs w:val="24"/>
          <w:highlight w:val="none"/>
        </w:rPr>
      </w:pPr>
      <w:r>
        <w:rPr>
          <w:rFonts w:hint="eastAsia" w:ascii="仿宋" w:hAnsi="仿宋" w:eastAsia="仿宋"/>
          <w:sz w:val="24"/>
          <w:szCs w:val="24"/>
          <w:highlight w:val="none"/>
          <w:lang w:val="en-US" w:eastAsia="zh-CN"/>
        </w:rPr>
        <w:t>8</w:t>
      </w:r>
      <w:r>
        <w:rPr>
          <w:rFonts w:hint="eastAsia" w:ascii="仿宋" w:hAnsi="仿宋" w:eastAsia="仿宋"/>
          <w:sz w:val="24"/>
          <w:szCs w:val="24"/>
          <w:highlight w:val="none"/>
        </w:rPr>
        <w:t>、投标人在“中华人民共和国应急管理部（https://www.mem.gov.cn/）”近一年内无公开曝光的安全事件；</w:t>
      </w:r>
    </w:p>
    <w:p w14:paraId="4481CED2">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b/>
          <w:i/>
          <w:color w:val="FF0000"/>
          <w:sz w:val="24"/>
          <w:szCs w:val="24"/>
          <w:highlight w:val="yellow"/>
          <w:lang w:val="en-US" w:eastAsia="zh-CN"/>
        </w:rPr>
      </w:pPr>
      <w:r>
        <w:rPr>
          <w:rFonts w:hint="eastAsia" w:ascii="仿宋" w:hAnsi="仿宋" w:eastAsia="仿宋"/>
          <w:sz w:val="24"/>
          <w:szCs w:val="24"/>
          <w:lang w:val="en-US" w:eastAsia="zh-CN"/>
        </w:rPr>
        <w:t>9、</w:t>
      </w:r>
      <w:r>
        <w:rPr>
          <w:rFonts w:hint="eastAsia" w:ascii="仿宋" w:hAnsi="仿宋" w:eastAsia="仿宋"/>
          <w:sz w:val="24"/>
          <w:szCs w:val="24"/>
        </w:rPr>
        <w:t>本次招标不接受多家单位联合投标</w:t>
      </w:r>
      <w:r>
        <w:rPr>
          <w:rFonts w:hint="eastAsia" w:ascii="仿宋" w:hAnsi="仿宋" w:eastAsia="仿宋"/>
          <w:b/>
          <w:sz w:val="24"/>
          <w:szCs w:val="24"/>
        </w:rPr>
        <w:t>，</w:t>
      </w:r>
      <w:r>
        <w:rPr>
          <w:rFonts w:hint="eastAsia" w:ascii="仿宋" w:hAnsi="仿宋" w:eastAsia="仿宋"/>
          <w:sz w:val="24"/>
          <w:szCs w:val="24"/>
        </w:rPr>
        <w:t>也不允许违法分包或转包。</w:t>
      </w:r>
    </w:p>
    <w:p w14:paraId="3D960C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sz w:val="24"/>
          <w:szCs w:val="24"/>
          <w:lang w:val="en-US" w:eastAsia="zh-CN"/>
        </w:rPr>
        <w:t>10</w:t>
      </w:r>
      <w:r>
        <w:rPr>
          <w:rFonts w:hint="eastAsia" w:ascii="仿宋" w:hAnsi="仿宋" w:eastAsia="仿宋"/>
          <w:sz w:val="24"/>
          <w:szCs w:val="24"/>
        </w:rPr>
        <w:t>、投标人未被列入国家企业信用信息公示系统（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 w:hAnsi="仿宋" w:eastAsia="仿宋"/>
          <w:sz w:val="24"/>
          <w:szCs w:val="24"/>
        </w:rPr>
        <w:t>http://www.gsxt.gov.cn/index.html）严重违法失信企业名单</w:t>
      </w:r>
      <w:r>
        <w:rPr>
          <w:rFonts w:hint="eastAsia" w:ascii="仿宋" w:hAnsi="仿宋" w:eastAsia="仿宋"/>
          <w:sz w:val="24"/>
          <w:szCs w:val="24"/>
        </w:rPr>
        <w:fldChar w:fldCharType="end"/>
      </w:r>
      <w:r>
        <w:rPr>
          <w:rFonts w:hint="eastAsia" w:ascii="仿宋" w:hAnsi="仿宋" w:eastAsia="仿宋"/>
          <w:sz w:val="24"/>
          <w:szCs w:val="24"/>
        </w:rPr>
        <w:t>。</w:t>
      </w:r>
    </w:p>
    <w:p w14:paraId="547FE8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highlight w:val="none"/>
        </w:rPr>
      </w:pPr>
      <w:r>
        <w:rPr>
          <w:rFonts w:hint="eastAsia" w:ascii="仿宋" w:hAnsi="仿宋" w:eastAsia="仿宋"/>
          <w:sz w:val="24"/>
          <w:szCs w:val="24"/>
          <w:highlight w:val="none"/>
          <w:lang w:val="en-US" w:eastAsia="zh-CN"/>
        </w:rPr>
        <w:t>11</w:t>
      </w:r>
      <w:r>
        <w:rPr>
          <w:rFonts w:hint="eastAsia" w:ascii="仿宋" w:hAnsi="仿宋" w:eastAsia="仿宋"/>
          <w:sz w:val="24"/>
          <w:szCs w:val="24"/>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982AF1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rPr>
      </w:pPr>
      <w:r>
        <w:rPr>
          <w:rFonts w:hint="eastAsia" w:ascii="仿宋" w:hAnsi="仿宋" w:eastAsia="仿宋"/>
          <w:sz w:val="24"/>
          <w:szCs w:val="24"/>
          <w:lang w:val="en-US" w:eastAsia="zh-CN"/>
        </w:rPr>
        <w:t>12</w:t>
      </w:r>
      <w:r>
        <w:rPr>
          <w:rFonts w:ascii="仿宋" w:hAnsi="仿宋" w:eastAsia="仿宋"/>
          <w:sz w:val="24"/>
          <w:szCs w:val="24"/>
        </w:rPr>
        <w:t>、</w:t>
      </w:r>
      <w:r>
        <w:rPr>
          <w:rFonts w:hint="eastAsia" w:ascii="仿宋" w:hAnsi="仿宋" w:eastAsia="仿宋" w:cs="仿宋"/>
          <w:sz w:val="24"/>
          <w:szCs w:val="24"/>
        </w:rPr>
        <w:t>不接受中粮及蒙牛供应商黑名单（以蒙牛集团采购招标管理部下发的黑名单为准）的企业参与投标。</w:t>
      </w:r>
    </w:p>
    <w:p w14:paraId="6B9F431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i/>
          <w:color w:val="FF0000"/>
          <w:sz w:val="24"/>
          <w:szCs w:val="24"/>
        </w:rPr>
      </w:pPr>
      <w:r>
        <w:rPr>
          <w:rFonts w:hint="eastAsia" w:ascii="仿宋_GB2312" w:hAnsi="宋体" w:eastAsia="仿宋_GB2312"/>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_GB2312" w:hAnsi="宋体" w:eastAsia="仿宋_GB2312"/>
          <w:b/>
          <w:sz w:val="24"/>
          <w:szCs w:val="24"/>
        </w:rPr>
      </w:pPr>
      <w:r>
        <w:rPr>
          <w:rFonts w:hint="eastAsia" w:ascii="仿宋" w:hAnsi="仿宋" w:eastAsia="仿宋" w:cs="仿宋"/>
          <w:sz w:val="24"/>
          <w:szCs w:val="24"/>
        </w:rPr>
        <w:t>注：请先阅读【蒙牛乳业SAP SRM运维项目用户操作手册】和【供应商入库-登录-参与项目-报名等流程说明】服务手册，再进行注册、报名，</w:t>
      </w:r>
      <w:r>
        <w:rPr>
          <w:rFonts w:hint="eastAsia" w:ascii="仿宋" w:hAnsi="仿宋" w:eastAsia="仿宋" w:cs="仿宋"/>
          <w:sz w:val="24"/>
          <w:szCs w:val="24"/>
          <w:highlight w:val="yellow"/>
        </w:rPr>
        <w:t>注册后需</w:t>
      </w:r>
      <w:r>
        <w:rPr>
          <w:rFonts w:hint="eastAsia" w:ascii="仿宋" w:hAnsi="仿宋" w:eastAsia="仿宋" w:cs="仿宋"/>
          <w:sz w:val="24"/>
          <w:szCs w:val="24"/>
          <w:highlight w:val="yellow"/>
          <w:lang w:val="en-US" w:eastAsia="zh-CN"/>
        </w:rPr>
        <w:t>电话</w:t>
      </w:r>
      <w:r>
        <w:rPr>
          <w:rFonts w:hint="eastAsia" w:ascii="仿宋" w:hAnsi="仿宋" w:eastAsia="仿宋" w:cs="仿宋"/>
          <w:sz w:val="24"/>
          <w:szCs w:val="24"/>
          <w:highlight w:val="yellow"/>
        </w:rPr>
        <w:t>联系（18247148866）进行准入</w:t>
      </w:r>
      <w:r>
        <w:rPr>
          <w:rFonts w:hint="eastAsia" w:ascii="仿宋" w:hAnsi="仿宋" w:eastAsia="仿宋" w:cs="仿宋"/>
          <w:sz w:val="24"/>
          <w:szCs w:val="24"/>
        </w:rPr>
        <w:t>，如因办理注册和平台操作不及时或错误，影响参加招标采购活动的，责任自负。</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rPr>
        <w:t>报名资格文件按照如下要求提供：</w:t>
      </w:r>
    </w:p>
    <w:p w14:paraId="4C9751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 w:hAnsi="仿宋" w:eastAsia="仿宋" w:cs="仿宋"/>
          <w:sz w:val="24"/>
          <w:szCs w:val="24"/>
        </w:rPr>
        <w:t>有效的营业执照</w:t>
      </w:r>
      <w:r>
        <w:rPr>
          <w:rFonts w:hint="eastAsia" w:ascii="仿宋" w:hAnsi="仿宋" w:eastAsia="仿宋" w:cs="仿宋"/>
          <w:sz w:val="24"/>
          <w:szCs w:val="24"/>
          <w:lang w:val="en-US" w:eastAsia="zh-CN"/>
        </w:rPr>
        <w:t>和</w:t>
      </w:r>
      <w:r>
        <w:rPr>
          <w:rFonts w:hint="eastAsia" w:ascii="仿宋" w:hAnsi="仿宋" w:eastAsia="仿宋" w:cs="仿宋"/>
          <w:sz w:val="24"/>
          <w:szCs w:val="24"/>
        </w:rPr>
        <w:t>有效的开户行许可证</w:t>
      </w:r>
      <w:r>
        <w:rPr>
          <w:rFonts w:hint="eastAsia" w:ascii="仿宋_GB2312" w:hAnsi="宋体" w:eastAsia="仿宋_GB2312" w:cs="Arial"/>
          <w:sz w:val="24"/>
          <w:szCs w:val="24"/>
          <w:lang w:val="en-US" w:eastAsia="zh-CN" w:bidi="ar"/>
        </w:rPr>
        <w:t>或</w:t>
      </w:r>
      <w:r>
        <w:rPr>
          <w:rFonts w:hint="eastAsia" w:ascii="仿宋_GB2312" w:hAnsi="宋体" w:eastAsia="仿宋_GB2312" w:cs="Arial"/>
          <w:sz w:val="24"/>
          <w:szCs w:val="24"/>
          <w:lang w:bidi="ar"/>
        </w:rPr>
        <w:t>基本存款账户信息</w:t>
      </w:r>
      <w:r>
        <w:rPr>
          <w:rFonts w:hint="eastAsia" w:ascii="仿宋" w:hAnsi="仿宋" w:eastAsia="仿宋" w:cs="仿宋"/>
          <w:sz w:val="24"/>
          <w:szCs w:val="24"/>
        </w:rPr>
        <w:t>；</w:t>
      </w:r>
    </w:p>
    <w:p w14:paraId="2C0159D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 xml:space="preserve">（2）提供企业一般纳税人认定资格证明材料、13%增值税专用发票和企业最近1年（2024年1月—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 </w:t>
      </w:r>
    </w:p>
    <w:p w14:paraId="029BB32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_GB2312" w:hAnsi="宋体" w:eastAsia="仿宋_GB2312"/>
          <w:color w:val="000000"/>
          <w:sz w:val="24"/>
          <w:szCs w:val="24"/>
        </w:rPr>
        <w:t>法定代表人证明书或授权委托书原件</w:t>
      </w:r>
      <w:r>
        <w:rPr>
          <w:rFonts w:hint="eastAsia" w:ascii="仿宋_GB2312" w:hAnsi="宋体" w:eastAsia="仿宋_GB2312"/>
          <w:color w:val="000000"/>
          <w:sz w:val="24"/>
          <w:szCs w:val="24"/>
          <w:lang w:val="en-US" w:eastAsia="zh-CN"/>
        </w:rPr>
        <w:t>扫描件</w:t>
      </w:r>
      <w:r>
        <w:rPr>
          <w:rFonts w:hint="eastAsia" w:ascii="仿宋_GB2312" w:hAnsi="宋体" w:eastAsia="仿宋_GB2312"/>
          <w:color w:val="000000"/>
          <w:sz w:val="24"/>
          <w:szCs w:val="24"/>
        </w:rPr>
        <w:t>；</w:t>
      </w:r>
    </w:p>
    <w:p w14:paraId="6AB0120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_GB2312" w:hAnsi="宋体" w:eastAsia="仿宋_GB2312"/>
          <w:color w:val="000000"/>
          <w:sz w:val="24"/>
          <w:szCs w:val="24"/>
        </w:rPr>
        <w:t>备注：如果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法定代表人报名，请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法定代表人证明材料及身份证扫描件</w:t>
      </w:r>
      <w:r>
        <w:rPr>
          <w:rFonts w:hint="eastAsia" w:ascii="仿宋_GB2312" w:hAnsi="宋体" w:eastAsia="仿宋_GB2312"/>
          <w:color w:val="000000"/>
          <w:sz w:val="24"/>
          <w:szCs w:val="24"/>
        </w:rPr>
        <w:t>，如果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被授权委托人报名，请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一份法人授权委托书和身份证</w:t>
      </w:r>
      <w:r>
        <w:rPr>
          <w:rFonts w:hint="eastAsia" w:ascii="仿宋" w:hAnsi="仿宋" w:eastAsia="仿宋"/>
          <w:color w:val="000000"/>
          <w:sz w:val="24"/>
          <w:szCs w:val="24"/>
          <w:lang w:val="en-US" w:eastAsia="zh-CN"/>
        </w:rPr>
        <w:t>扫描件</w:t>
      </w:r>
      <w:r>
        <w:rPr>
          <w:rFonts w:hint="eastAsia" w:ascii="仿宋" w:hAnsi="仿宋" w:eastAsia="仿宋"/>
          <w:color w:val="000000"/>
          <w:sz w:val="24"/>
          <w:szCs w:val="24"/>
        </w:rPr>
        <w:t>及被授权委托人近一年内在本单位的社保证明材料（附件1）；</w:t>
      </w:r>
    </w:p>
    <w:p w14:paraId="32FA5A6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b/>
          <w:i/>
          <w:color w:val="FF0000"/>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sz w:val="24"/>
          <w:szCs w:val="24"/>
          <w:highlight w:val="none"/>
          <w:lang w:val="en-US" w:eastAsia="zh-CN"/>
        </w:rPr>
        <w:t xml:space="preserve">投标人须具有建设行政主管部门颁发的机电工程施工总承包乙级或建筑机电工程专业承包乙级及以上资质(以上资质为住建部最新资质要求《住房和城乡建设部关于印发建设工程企业资质管理制度改革方案的通知》)。如投标人还未申办以上资质，投标人须具有建设行政主管部门颁发的机电工程施工总承包四级或建筑机电安装工程专业承包四级及以上资质，且资质证书在有效期内； </w:t>
      </w:r>
    </w:p>
    <w:p w14:paraId="1D11A27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sz w:val="24"/>
          <w:szCs w:val="24"/>
          <w:highlight w:val="none"/>
          <w:lang w:val="en-US" w:eastAsia="zh-CN"/>
        </w:rPr>
        <w:t>投标人须具有质量技术监督局颁发的《中华人民共和国特种设备安装改造维修许可证（压力管道）》GC3级及以上资质;</w:t>
      </w:r>
    </w:p>
    <w:p w14:paraId="726C4DF6">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（6）提供近三年（2022年至2024年）经过第三方专业审计机构审计的财务报告或财务报表（新成立企业提供成立年度至投标截止日的财务审计报告或财务报表）。</w:t>
      </w:r>
    </w:p>
    <w:p w14:paraId="7AAEB539">
      <w:pPr>
        <w:pStyle w:val="11"/>
        <w:keepNext w:val="0"/>
        <w:keepLines w:val="0"/>
        <w:widowControl/>
        <w:suppressLineNumbers w:val="0"/>
        <w:spacing w:before="0" w:beforeAutospacing="0" w:after="0" w:afterAutospacing="0" w:line="499" w:lineRule="auto"/>
        <w:ind w:firstLine="480" w:firstLineChars="2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7</w:t>
      </w:r>
      <w:r>
        <w:rPr>
          <w:rFonts w:hint="eastAsia" w:ascii="仿宋_GB2312" w:hAnsi="宋体" w:eastAsia="仿宋_GB2312"/>
          <w:color w:val="000000"/>
          <w:sz w:val="24"/>
          <w:szCs w:val="24"/>
          <w:lang w:eastAsia="zh-CN"/>
        </w:rPr>
        <w:t>）</w:t>
      </w:r>
      <w:r>
        <w:rPr>
          <w:rFonts w:hint="default" w:ascii="仿宋" w:hAnsi="仿宋" w:eastAsia="仿宋" w:cs="Times New Roman"/>
          <w:kern w:val="2"/>
          <w:sz w:val="24"/>
          <w:szCs w:val="24"/>
          <w:highlight w:val="none"/>
          <w:lang w:val="en-US" w:eastAsia="zh-CN" w:bidi="ar-SA"/>
        </w:rPr>
        <w:t>提供202</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年-至今</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个及以上类似项目业绩证明材料（以合同</w:t>
      </w:r>
      <w:r>
        <w:rPr>
          <w:rFonts w:hint="eastAsia" w:ascii="仿宋" w:hAnsi="仿宋" w:eastAsia="仿宋" w:cs="Times New Roman"/>
          <w:kern w:val="2"/>
          <w:sz w:val="24"/>
          <w:szCs w:val="24"/>
          <w:highlight w:val="none"/>
          <w:lang w:val="en-US" w:eastAsia="zh-CN" w:bidi="ar-SA"/>
        </w:rPr>
        <w:t>或验收报告</w:t>
      </w:r>
      <w:r>
        <w:rPr>
          <w:rFonts w:hint="default" w:ascii="仿宋" w:hAnsi="仿宋" w:eastAsia="仿宋" w:cs="Times New Roman"/>
          <w:kern w:val="2"/>
          <w:sz w:val="24"/>
          <w:szCs w:val="24"/>
          <w:highlight w:val="none"/>
          <w:lang w:val="en-US" w:eastAsia="zh-CN" w:bidi="ar-SA"/>
        </w:rPr>
        <w:t>为准）</w:t>
      </w:r>
      <w:r>
        <w:rPr>
          <w:rFonts w:hint="eastAsia" w:ascii="仿宋" w:hAnsi="仿宋" w:eastAsia="仿宋" w:cs="Times New Roman"/>
          <w:kern w:val="2"/>
          <w:sz w:val="24"/>
          <w:szCs w:val="24"/>
          <w:highlight w:val="none"/>
          <w:lang w:val="en-US" w:eastAsia="zh-CN" w:bidi="ar-SA"/>
        </w:rPr>
        <w:t>;</w:t>
      </w:r>
    </w:p>
    <w:p w14:paraId="6C33C06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highlight w:val="none"/>
        </w:rPr>
      </w:pPr>
      <w:r>
        <w:rPr>
          <w:rFonts w:hint="eastAsia" w:ascii="仿宋" w:hAnsi="仿宋" w:eastAsia="仿宋"/>
          <w:sz w:val="24"/>
          <w:szCs w:val="24"/>
          <w:lang w:eastAsia="zh-CN"/>
        </w:rPr>
        <w:t>（</w:t>
      </w:r>
      <w:r>
        <w:rPr>
          <w:rFonts w:hint="eastAsia" w:ascii="仿宋" w:hAnsi="仿宋" w:eastAsia="仿宋"/>
          <w:sz w:val="24"/>
          <w:szCs w:val="24"/>
          <w:lang w:val="en-US" w:eastAsia="zh-CN"/>
        </w:rPr>
        <w:t>8</w:t>
      </w:r>
      <w:r>
        <w:rPr>
          <w:rFonts w:hint="eastAsia" w:ascii="仿宋" w:hAnsi="仿宋" w:eastAsia="仿宋"/>
          <w:sz w:val="24"/>
          <w:szCs w:val="24"/>
          <w:lang w:eastAsia="zh-CN"/>
        </w:rPr>
        <w:t>）</w:t>
      </w:r>
      <w:r>
        <w:rPr>
          <w:rFonts w:hint="eastAsia" w:ascii="仿宋" w:hAnsi="仿宋" w:eastAsia="仿宋"/>
          <w:sz w:val="24"/>
          <w:szCs w:val="24"/>
          <w:lang w:val="en-US" w:eastAsia="zh-CN"/>
        </w:rPr>
        <w:t>提供</w:t>
      </w:r>
      <w:r>
        <w:rPr>
          <w:rFonts w:hint="eastAsia" w:ascii="仿宋" w:hAnsi="仿宋" w:eastAsia="仿宋"/>
          <w:sz w:val="24"/>
          <w:szCs w:val="24"/>
        </w:rPr>
        <w:t>中华人民共和国应急管理部（https://www.mem.gov.cn/）”近一年内无公开曝光安全事件</w:t>
      </w:r>
      <w:r>
        <w:rPr>
          <w:rFonts w:hint="eastAsia" w:ascii="仿宋" w:hAnsi="仿宋" w:eastAsia="仿宋"/>
          <w:sz w:val="24"/>
          <w:szCs w:val="24"/>
          <w:lang w:val="en-US" w:eastAsia="zh-CN"/>
        </w:rPr>
        <w:t>证明材料</w:t>
      </w:r>
      <w:r>
        <w:rPr>
          <w:rFonts w:hint="eastAsia" w:ascii="仿宋" w:hAnsi="仿宋" w:eastAsia="仿宋"/>
          <w:sz w:val="24"/>
          <w:szCs w:val="24"/>
        </w:rPr>
        <w:t>；</w:t>
      </w:r>
    </w:p>
    <w:p w14:paraId="476EC9B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bookmarkStart w:id="0" w:name="OLE_LINK8"/>
      <w:bookmarkStart w:id="1" w:name="OLE_LINK14"/>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9</w:t>
      </w:r>
      <w:r>
        <w:rPr>
          <w:rFonts w:hint="eastAsia" w:ascii="仿宋_GB2312" w:hAnsi="宋体" w:eastAsia="仿宋_GB2312" w:cs="Arial"/>
          <w:sz w:val="24"/>
          <w:szCs w:val="24"/>
          <w:lang w:eastAsia="zh-CN"/>
        </w:rPr>
        <w:t>）提供非联合体形式参与及如中标本项目不进行分包或转包承诺书</w:t>
      </w:r>
      <w:bookmarkEnd w:id="0"/>
      <w:r>
        <w:rPr>
          <w:rFonts w:hint="eastAsia" w:ascii="仿宋_GB2312" w:hAnsi="宋体" w:eastAsia="仿宋_GB2312" w:cs="Arial"/>
          <w:sz w:val="24"/>
          <w:szCs w:val="24"/>
          <w:lang w:eastAsia="zh-CN"/>
        </w:rPr>
        <w:t>（附件3）；</w:t>
      </w:r>
      <w:bookmarkEnd w:id="1"/>
    </w:p>
    <w:p w14:paraId="40A4077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10</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提供未列入</w:t>
      </w:r>
      <w:r>
        <w:rPr>
          <w:rFonts w:hint="eastAsia" w:ascii="仿宋_GB2312" w:hAnsi="宋体" w:eastAsia="仿宋_GB2312" w:cs="Arial"/>
          <w:sz w:val="24"/>
          <w:szCs w:val="24"/>
        </w:rPr>
        <w:t>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_GB2312" w:hAnsi="宋体" w:eastAsia="仿宋_GB2312" w:cs="Arial"/>
          <w:sz w:val="24"/>
          <w:szCs w:val="24"/>
        </w:rPr>
        <w:t>http://www.gsxt.gov.cn/index.html）严重违法失信企业名单</w:t>
      </w:r>
      <w:r>
        <w:rPr>
          <w:rFonts w:hint="eastAsia" w:ascii="仿宋_GB2312" w:hAnsi="宋体" w:eastAsia="仿宋_GB2312" w:cs="Arial"/>
          <w:sz w:val="24"/>
          <w:szCs w:val="24"/>
        </w:rPr>
        <w:fldChar w:fldCharType="end"/>
      </w:r>
      <w:r>
        <w:rPr>
          <w:rFonts w:hint="eastAsia" w:ascii="仿宋_GB2312" w:hAnsi="宋体" w:eastAsia="仿宋_GB2312" w:cs="Arial"/>
          <w:sz w:val="24"/>
          <w:szCs w:val="24"/>
          <w:lang w:val="en-US" w:eastAsia="zh-CN"/>
        </w:rPr>
        <w:t>的证明材料</w:t>
      </w:r>
      <w:r>
        <w:rPr>
          <w:rFonts w:hint="eastAsia" w:ascii="仿宋_GB2312" w:hAnsi="宋体" w:eastAsia="仿宋_GB2312" w:cs="Arial"/>
          <w:sz w:val="24"/>
          <w:szCs w:val="24"/>
          <w:lang w:eastAsia="zh-CN"/>
        </w:rPr>
        <w:t>；</w:t>
      </w:r>
    </w:p>
    <w:p w14:paraId="2AFA63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11</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 xml:space="preserve">保密承诺书（附件2）； </w:t>
      </w:r>
    </w:p>
    <w:p w14:paraId="61167B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12</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关于聘用蒙牛在职人员亲属（含特定关系人）及离职人员的告知函（附件</w:t>
      </w:r>
      <w:r>
        <w:rPr>
          <w:rFonts w:hint="eastAsia" w:ascii="仿宋_GB2312" w:hAnsi="宋体" w:eastAsia="仿宋_GB2312" w:cs="Arial"/>
          <w:sz w:val="24"/>
          <w:szCs w:val="24"/>
          <w:lang w:val="en-US" w:eastAsia="zh-CN"/>
        </w:rPr>
        <w:t>4</w:t>
      </w:r>
      <w:r>
        <w:rPr>
          <w:rFonts w:hint="eastAsia" w:ascii="仿宋_GB2312" w:hAnsi="宋体" w:eastAsia="仿宋_GB2312" w:cs="Arial"/>
          <w:sz w:val="24"/>
          <w:szCs w:val="24"/>
        </w:rPr>
        <w:t>）</w:t>
      </w:r>
    </w:p>
    <w:p w14:paraId="4C35CA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13</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提供阳光协议（附件5）。</w:t>
      </w:r>
    </w:p>
    <w:p w14:paraId="62BE02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3、说明：</w:t>
      </w:r>
    </w:p>
    <w:p w14:paraId="53F04B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rPr>
        <w:t>资料提供不全或者未按时间要求提报的将被拒绝接收，所提供的资质业绩文件中如有虚假情况，一经发现将被取消竞争资格。</w:t>
      </w:r>
    </w:p>
    <w:p w14:paraId="2E488A6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六、项目时间安排及要求：</w:t>
      </w:r>
    </w:p>
    <w:p w14:paraId="054C9E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1、报名时间：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7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0 </w:t>
      </w:r>
      <w:r>
        <w:rPr>
          <w:rFonts w:hint="eastAsia" w:ascii="仿宋_GB2312" w:hAnsi="宋体" w:eastAsia="仿宋_GB2312"/>
          <w:sz w:val="24"/>
          <w:szCs w:val="24"/>
        </w:rPr>
        <w:t>时至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13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rPr>
        <w:t>时止；</w:t>
      </w:r>
    </w:p>
    <w:p w14:paraId="7F6D09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2、资格预审时间</w:t>
      </w:r>
      <w:r>
        <w:rPr>
          <w:rFonts w:hint="eastAsia" w:ascii="仿宋_GB2312" w:hAnsi="宋体" w:eastAsia="仿宋_GB2312"/>
          <w:sz w:val="24"/>
          <w:szCs w:val="24"/>
          <w:lang w:eastAsia="zh-CN"/>
        </w:rPr>
        <w:t>：</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7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14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16 </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A604F1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sz w:val="24"/>
          <w:szCs w:val="24"/>
        </w:rPr>
        <w:t>3、</w:t>
      </w:r>
      <w:r>
        <w:rPr>
          <w:rFonts w:hint="eastAsia" w:ascii="仿宋_GB2312" w:hAnsi="宋体" w:eastAsia="仿宋_GB2312"/>
          <w:sz w:val="24"/>
          <w:szCs w:val="24"/>
          <w:lang w:val="en-US" w:eastAsia="zh-CN"/>
        </w:rPr>
        <w:t>询比价单</w:t>
      </w:r>
      <w:r>
        <w:rPr>
          <w:rFonts w:hint="eastAsia" w:ascii="仿宋_GB2312" w:hAnsi="宋体" w:eastAsia="仿宋_GB2312"/>
          <w:sz w:val="24"/>
          <w:szCs w:val="24"/>
        </w:rPr>
        <w:t>发</w:t>
      </w:r>
      <w:r>
        <w:rPr>
          <w:rFonts w:hint="eastAsia" w:ascii="仿宋_GB2312" w:hAnsi="宋体" w:eastAsia="仿宋_GB2312"/>
          <w:sz w:val="24"/>
          <w:szCs w:val="24"/>
          <w:lang w:val="en-US" w:eastAsia="zh-CN"/>
        </w:rPr>
        <w:t>售</w:t>
      </w:r>
      <w:r>
        <w:rPr>
          <w:rFonts w:hint="eastAsia" w:ascii="仿宋_GB2312" w:hAnsi="宋体" w:eastAsia="仿宋_GB2312"/>
          <w:sz w:val="24"/>
          <w:szCs w:val="24"/>
        </w:rPr>
        <w:t>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15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18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E14EC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FF0000"/>
          <w:sz w:val="24"/>
          <w:szCs w:val="24"/>
        </w:rPr>
      </w:pPr>
      <w:r>
        <w:rPr>
          <w:rFonts w:hint="eastAsia" w:ascii="仿宋_GB2312" w:hAnsi="宋体" w:eastAsia="仿宋_GB2312"/>
          <w:sz w:val="24"/>
          <w:szCs w:val="24"/>
        </w:rPr>
        <w:t>4、比价时间：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25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时</w:t>
      </w:r>
      <w:r>
        <w:rPr>
          <w:rFonts w:hint="eastAsia" w:ascii="仿宋_GB2312" w:hAnsi="宋体" w:eastAsia="仿宋_GB2312"/>
          <w:sz w:val="24"/>
          <w:szCs w:val="24"/>
          <w:u w:val="single"/>
          <w:lang w:val="en-US" w:eastAsia="zh-CN"/>
        </w:rPr>
        <w:t xml:space="preserve"> 30 </w:t>
      </w:r>
      <w:r>
        <w:rPr>
          <w:rFonts w:hint="eastAsia" w:ascii="仿宋_GB2312" w:hAnsi="宋体" w:eastAsia="仿宋_GB2312"/>
          <w:sz w:val="24"/>
          <w:szCs w:val="24"/>
          <w:lang w:val="en-US" w:eastAsia="zh-CN"/>
        </w:rPr>
        <w:t>分</w:t>
      </w:r>
      <w:r>
        <w:rPr>
          <w:rFonts w:hint="eastAsia" w:ascii="仿宋_GB2312" w:hAnsi="宋体" w:eastAsia="仿宋_GB2312"/>
          <w:sz w:val="24"/>
          <w:szCs w:val="24"/>
        </w:rPr>
        <w:t>；（询价单为准）</w:t>
      </w:r>
    </w:p>
    <w:p w14:paraId="41EEFA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auto"/>
        <w:rPr>
          <w:rFonts w:ascii="仿宋_GB2312" w:hAnsi="宋体" w:eastAsia="仿宋_GB2312"/>
          <w:b/>
          <w:sz w:val="24"/>
          <w:szCs w:val="24"/>
          <w:u w:val="single"/>
        </w:rPr>
      </w:pPr>
      <w:r>
        <w:rPr>
          <w:rFonts w:hint="eastAsia" w:ascii="仿宋_GB2312" w:hAnsi="宋体" w:eastAsia="仿宋_GB2312"/>
          <w:b/>
          <w:sz w:val="24"/>
          <w:szCs w:val="24"/>
        </w:rPr>
        <w:t>七、</w:t>
      </w:r>
      <w:r>
        <w:rPr>
          <w:rFonts w:hint="eastAsia" w:ascii="仿宋_GB2312" w:hAnsi="宋体" w:eastAsia="仿宋_GB2312"/>
          <w:b/>
          <w:sz w:val="24"/>
          <w:szCs w:val="24"/>
          <w:lang w:val="en-US" w:eastAsia="zh-CN"/>
        </w:rPr>
        <w:t>开标/谈判/比价</w:t>
      </w:r>
      <w:r>
        <w:rPr>
          <w:rFonts w:hint="eastAsia" w:ascii="仿宋_GB2312" w:hAnsi="宋体" w:eastAsia="仿宋_GB2312"/>
          <w:b/>
          <w:sz w:val="24"/>
          <w:szCs w:val="24"/>
        </w:rPr>
        <w:t>地点：</w:t>
      </w:r>
      <w:r>
        <w:rPr>
          <w:rFonts w:hint="eastAsia" w:ascii="仿宋_GB2312" w:hAnsi="宋体" w:eastAsia="仿宋_GB2312"/>
          <w:bCs/>
          <w:sz w:val="24"/>
          <w:szCs w:val="24"/>
        </w:rPr>
        <w:t>蒙牛集团电子采购招标平台</w:t>
      </w:r>
      <w:r>
        <w:rPr>
          <w:rFonts w:hint="eastAsia" w:ascii="仿宋" w:hAnsi="仿宋" w:eastAsia="仿宋" w:cs="仿宋"/>
          <w:bCs/>
          <w:sz w:val="24"/>
          <w:szCs w:val="24"/>
        </w:rPr>
        <w:t>（https://zbcg.mengniu.c</w:t>
      </w:r>
      <w:bookmarkStart w:id="3" w:name="_GoBack"/>
      <w:bookmarkEnd w:id="3"/>
      <w:r>
        <w:rPr>
          <w:rFonts w:hint="eastAsia" w:ascii="仿宋" w:hAnsi="仿宋" w:eastAsia="仿宋" w:cs="仿宋"/>
          <w:bCs/>
          <w:sz w:val="24"/>
          <w:szCs w:val="24"/>
        </w:rPr>
        <w:t>n/）</w:t>
      </w:r>
      <w:r>
        <w:rPr>
          <w:rFonts w:hint="eastAsia" w:ascii="仿宋" w:hAnsi="仿宋" w:eastAsia="仿宋" w:cs="仿宋"/>
          <w:bCs/>
          <w:sz w:val="24"/>
          <w:szCs w:val="24"/>
          <w:highlight w:val="yellow"/>
        </w:rPr>
        <w:t>（</w:t>
      </w:r>
      <w:r>
        <w:rPr>
          <w:rFonts w:hint="eastAsia" w:ascii="仿宋" w:hAnsi="仿宋" w:eastAsia="仿宋" w:cs="仿宋"/>
          <w:bCs/>
          <w:sz w:val="24"/>
          <w:szCs w:val="24"/>
          <w:highlight w:val="yellow"/>
          <w:lang w:val="en-US" w:eastAsia="zh-CN"/>
        </w:rPr>
        <w:t>询比价单</w:t>
      </w:r>
      <w:r>
        <w:rPr>
          <w:rFonts w:hint="eastAsia" w:ascii="仿宋" w:hAnsi="仿宋" w:eastAsia="仿宋" w:cs="仿宋"/>
          <w:bCs/>
          <w:sz w:val="24"/>
          <w:szCs w:val="24"/>
          <w:highlight w:val="yellow"/>
        </w:rPr>
        <w:t>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rPr>
          <w:rFonts w:ascii="仿宋_GB2312" w:hAnsi="宋体" w:eastAsia="仿宋_GB2312"/>
          <w:b/>
          <w:color w:val="FF0000"/>
          <w:sz w:val="24"/>
          <w:szCs w:val="24"/>
        </w:rPr>
      </w:pPr>
      <w:r>
        <w:rPr>
          <w:rFonts w:hint="eastAsia" w:ascii="仿宋_GB2312" w:hAnsi="宋体" w:eastAsia="仿宋_GB2312"/>
          <w:b/>
          <w:color w:val="000000"/>
          <w:sz w:val="24"/>
          <w:szCs w:val="24"/>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蒙牛集团电子采购招标平台（</w:t>
      </w:r>
      <w:r>
        <w:rPr>
          <w:sz w:val="24"/>
          <w:szCs w:val="24"/>
        </w:rPr>
        <w:fldChar w:fldCharType="begin"/>
      </w:r>
      <w:r>
        <w:rPr>
          <w:sz w:val="24"/>
          <w:szCs w:val="24"/>
        </w:rPr>
        <w:instrText xml:space="preserve"> HYPERLINK "https://zbcg.mengniu.cn/" \l "/home" \t "_blank" </w:instrText>
      </w:r>
      <w:r>
        <w:rPr>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r>
        <w:rPr>
          <w:rFonts w:hint="eastAsia" w:ascii="仿宋" w:hAnsi="仿宋" w:eastAsia="仿宋" w:cs="仿宋"/>
          <w:sz w:val="24"/>
          <w:szCs w:val="24"/>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中国采购与招标网大数据平台（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"https://www.chinabidding.cn/"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https://www.chinabidding.cn/</w:t>
      </w:r>
      <w:r>
        <w:rPr>
          <w:rFonts w:hint="eastAsia" w:ascii="仿宋" w:hAnsi="仿宋" w:eastAsia="仿宋" w:cs="仿宋"/>
          <w:sz w:val="24"/>
          <w:szCs w:val="24"/>
        </w:rPr>
        <w:fldChar w:fldCharType="end"/>
      </w:r>
      <w:r>
        <w:rPr>
          <w:rFonts w:hint="eastAsia" w:ascii="仿宋" w:hAnsi="仿宋" w:eastAsia="仿宋" w:cs="仿宋"/>
          <w:sz w:val="24"/>
          <w:szCs w:val="24"/>
        </w:rPr>
        <w:t>）</w:t>
      </w:r>
    </w:p>
    <w:p w14:paraId="5C1470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九、采购招标实施方及联系方式：</w:t>
      </w:r>
    </w:p>
    <w:p w14:paraId="4289B26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采购人：</w:t>
      </w:r>
      <w:r>
        <w:rPr>
          <w:rFonts w:hint="eastAsia" w:ascii="仿宋_GB2312" w:hAnsi="宋体" w:eastAsia="仿宋_GB2312"/>
          <w:sz w:val="24"/>
          <w:szCs w:val="24"/>
          <w:lang w:val="en-US" w:eastAsia="zh-CN"/>
        </w:rPr>
        <w:t>内蒙古蒙牛乳业（集团）股份有限公司</w:t>
      </w:r>
    </w:p>
    <w:p w14:paraId="35D223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业务咨询联系人</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 xml:space="preserve">史福龙  </w:t>
      </w:r>
      <w:r>
        <w:rPr>
          <w:rFonts w:hint="eastAsia" w:ascii="仿宋_GB2312" w:hAnsi="宋体" w:eastAsia="仿宋_GB2312"/>
          <w:sz w:val="24"/>
          <w:szCs w:val="24"/>
        </w:rPr>
        <w:t xml:space="preserve"> </w:t>
      </w:r>
      <w:r>
        <w:rPr>
          <w:rFonts w:ascii="仿宋_GB2312" w:hAnsi="宋体" w:eastAsia="仿宋_GB2312"/>
          <w:sz w:val="24"/>
          <w:szCs w:val="24"/>
        </w:rPr>
        <w:t xml:space="preserve">     </w:t>
      </w:r>
    </w:p>
    <w:p w14:paraId="7E3F755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联系方式：</w:t>
      </w:r>
      <w:r>
        <w:rPr>
          <w:rFonts w:hint="eastAsia" w:ascii="仿宋_GB2312" w:hAnsi="宋体" w:eastAsia="仿宋_GB2312"/>
          <w:sz w:val="24"/>
          <w:szCs w:val="24"/>
          <w:lang w:val="en-US" w:eastAsia="zh-CN"/>
        </w:rPr>
        <w:t xml:space="preserve">13474830806    </w:t>
      </w:r>
    </w:p>
    <w:p w14:paraId="0726EF7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sz w:val="24"/>
          <w:szCs w:val="24"/>
        </w:rPr>
      </w:pPr>
      <w:r>
        <w:rPr>
          <w:rFonts w:hint="eastAsia" w:ascii="仿宋_GB2312" w:hAnsi="宋体" w:eastAsia="仿宋_GB2312"/>
          <w:b/>
          <w:sz w:val="24"/>
          <w:szCs w:val="24"/>
        </w:rPr>
        <w:t>十、监督单位及联系方式：</w:t>
      </w:r>
    </w:p>
    <w:p w14:paraId="25A1117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rPr>
      </w:pPr>
      <w:r>
        <w:rPr>
          <w:rFonts w:hint="eastAsia" w:ascii="仿宋" w:hAnsi="仿宋" w:eastAsia="仿宋"/>
          <w:sz w:val="24"/>
          <w:szCs w:val="24"/>
        </w:rPr>
        <w:t>1、采购招标项目违规问题的投诉受理单位：蒙牛乳业采购招标管理部</w:t>
      </w:r>
    </w:p>
    <w:p w14:paraId="2D9232A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olor w:val="BFBFBF" w:themeColor="background1" w:themeShade="BF"/>
          <w:sz w:val="24"/>
          <w:szCs w:val="24"/>
          <w:lang w:val="en-US" w:eastAsia="zh-CN"/>
        </w:rPr>
      </w:pPr>
      <w:r>
        <w:rPr>
          <w:rFonts w:hint="eastAsia" w:ascii="仿宋" w:hAnsi="仿宋" w:eastAsia="仿宋"/>
          <w:sz w:val="24"/>
          <w:szCs w:val="24"/>
        </w:rPr>
        <w:t>监 督 人:</w:t>
      </w:r>
      <w:r>
        <w:rPr>
          <w:rFonts w:ascii="仿宋" w:hAnsi="仿宋" w:eastAsia="仿宋"/>
          <w:sz w:val="24"/>
          <w:szCs w:val="24"/>
        </w:rPr>
        <w:t xml:space="preserve"> </w:t>
      </w:r>
      <w:r>
        <w:rPr>
          <w:rFonts w:hint="eastAsia" w:ascii="仿宋" w:hAnsi="仿宋" w:eastAsia="仿宋"/>
          <w:sz w:val="24"/>
          <w:szCs w:val="24"/>
          <w:lang w:val="en-US" w:eastAsia="zh-CN"/>
        </w:rPr>
        <w:t>薛海燕</w:t>
      </w:r>
    </w:p>
    <w:p w14:paraId="209AA7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7393642/</w:t>
      </w:r>
      <w:r>
        <w:rPr>
          <w:rFonts w:hint="eastAsia" w:ascii="仿宋" w:hAnsi="仿宋" w:eastAsia="仿宋"/>
          <w:color w:val="auto"/>
          <w:sz w:val="24"/>
          <w:szCs w:val="24"/>
          <w:highlight w:val="none"/>
          <w:lang w:val="en-US" w:eastAsia="zh-CN"/>
        </w:rPr>
        <w:t>15034952008</w:t>
      </w:r>
    </w:p>
    <w:p w14:paraId="10E5FB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电子邮件：</w:t>
      </w:r>
      <w:r>
        <w:rPr>
          <w:rFonts w:hint="eastAsia" w:ascii="仿宋" w:hAnsi="仿宋" w:eastAsia="仿宋"/>
          <w:color w:val="auto"/>
          <w:sz w:val="24"/>
          <w:szCs w:val="24"/>
          <w:highlight w:val="none"/>
          <w:lang w:val="en-US" w:eastAsia="zh-CN"/>
        </w:rPr>
        <w:t>xuehaiyan@mengniu.cn</w:t>
      </w:r>
    </w:p>
    <w:p w14:paraId="301C937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Style w:val="17"/>
          <w:rFonts w:ascii="微软雅黑" w:hAnsi="微软雅黑" w:eastAsia="微软雅黑"/>
          <w:color w:val="auto"/>
          <w:sz w:val="24"/>
          <w:szCs w:val="24"/>
          <w:highlight w:val="none"/>
          <w:shd w:val="clear" w:color="auto" w:fill="FFFFFF"/>
        </w:rPr>
      </w:pPr>
      <w:r>
        <w:rPr>
          <w:rFonts w:hint="eastAsia" w:ascii="仿宋" w:hAnsi="仿宋" w:eastAsia="仿宋"/>
          <w:color w:val="auto"/>
          <w:sz w:val="24"/>
          <w:szCs w:val="24"/>
          <w:highlight w:val="none"/>
        </w:rPr>
        <w:t>异议/投诉服务网址：</w:t>
      </w:r>
      <w:r>
        <w:rPr>
          <w:color w:val="auto"/>
          <w:sz w:val="24"/>
          <w:szCs w:val="24"/>
          <w:highlight w:val="none"/>
        </w:rPr>
        <w:fldChar w:fldCharType="begin"/>
      </w:r>
      <w:r>
        <w:rPr>
          <w:color w:val="auto"/>
          <w:sz w:val="24"/>
          <w:szCs w:val="24"/>
          <w:highlight w:val="none"/>
        </w:rPr>
        <w:instrText xml:space="preserve"> HYPERLINK "https://zbcg.mengniu.cn/" \l "/home" \t "_blank" </w:instrText>
      </w:r>
      <w:r>
        <w:rPr>
          <w:color w:val="auto"/>
          <w:sz w:val="24"/>
          <w:szCs w:val="24"/>
          <w:highlight w:val="none"/>
        </w:rPr>
        <w:fldChar w:fldCharType="separate"/>
      </w:r>
      <w:r>
        <w:rPr>
          <w:rStyle w:val="17"/>
          <w:rFonts w:hint="eastAsia" w:ascii="微软雅黑" w:hAnsi="微软雅黑" w:eastAsia="微软雅黑"/>
          <w:color w:val="auto"/>
          <w:sz w:val="24"/>
          <w:szCs w:val="24"/>
          <w:highlight w:val="none"/>
          <w:shd w:val="clear" w:color="auto" w:fill="FFFFFF"/>
        </w:rPr>
        <w:t>https://zbcg.mengniu.cn/#/home</w:t>
      </w:r>
      <w:r>
        <w:rPr>
          <w:rStyle w:val="17"/>
          <w:rFonts w:hint="eastAsia" w:ascii="微软雅黑" w:hAnsi="微软雅黑" w:eastAsia="微软雅黑"/>
          <w:color w:val="auto"/>
          <w:sz w:val="24"/>
          <w:szCs w:val="24"/>
          <w:highlight w:val="none"/>
          <w:shd w:val="clear" w:color="auto" w:fill="FFFFFF"/>
        </w:rPr>
        <w:fldChar w:fldCharType="end"/>
      </w:r>
    </w:p>
    <w:p w14:paraId="68508A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、采购招标项目的违纪问题举报受理单位：蒙牛乳业纪委办公室</w:t>
      </w:r>
    </w:p>
    <w:p w14:paraId="2CD6320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监 督 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张丽娜</w:t>
      </w:r>
    </w:p>
    <w:p w14:paraId="2057A8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7393612</w:t>
      </w:r>
    </w:p>
    <w:p w14:paraId="2191E9A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olor w:val="auto"/>
          <w:sz w:val="24"/>
          <w:szCs w:val="24"/>
          <w:highlight w:val="none"/>
        </w:rPr>
        <w:t>受理范围：采购招标</w:t>
      </w:r>
      <w:bookmarkStart w:id="2" w:name="OLE_LINK1"/>
      <w:r>
        <w:rPr>
          <w:rFonts w:hint="eastAsia" w:ascii="仿宋" w:hAnsi="仿宋" w:eastAsia="仿宋"/>
          <w:color w:val="auto"/>
          <w:sz w:val="24"/>
          <w:szCs w:val="24"/>
          <w:highlight w:val="none"/>
        </w:rPr>
        <w:t>执行过程中涉嫌</w:t>
      </w:r>
      <w:bookmarkEnd w:id="2"/>
      <w:r>
        <w:rPr>
          <w:rFonts w:hint="eastAsia" w:ascii="仿宋" w:hAnsi="仿宋" w:eastAsia="仿宋"/>
          <w:color w:val="auto"/>
          <w:sz w:val="24"/>
          <w:szCs w:val="24"/>
          <w:highlight w:val="none"/>
        </w:rPr>
        <w:t>贪污贿赂、滥用职权、玩忽职守、权力寻租、利益输送、徇私舞弊以及浪费公司资财等违纪问题的各类举报。</w:t>
      </w:r>
    </w:p>
    <w:p w14:paraId="5198A954">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附件：1.法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w:t>
      </w:r>
      <w:r>
        <w:rPr>
          <w:rFonts w:hint="eastAsia" w:ascii="仿宋" w:hAnsi="仿宋" w:eastAsia="仿宋" w:cs="仿宋"/>
          <w:sz w:val="24"/>
          <w:szCs w:val="24"/>
          <w:lang w:val="en-US" w:eastAsia="zh-CN"/>
        </w:rPr>
        <w:t>身份</w:t>
      </w:r>
      <w:r>
        <w:rPr>
          <w:rFonts w:hint="eastAsia" w:ascii="仿宋" w:hAnsi="仿宋" w:eastAsia="仿宋" w:cs="仿宋"/>
          <w:sz w:val="24"/>
          <w:szCs w:val="24"/>
        </w:rPr>
        <w:t>证明、</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授权</w:t>
      </w:r>
      <w:r>
        <w:rPr>
          <w:rFonts w:hint="eastAsia" w:ascii="仿宋" w:hAnsi="仿宋" w:eastAsia="仿宋" w:cs="仿宋"/>
          <w:sz w:val="24"/>
          <w:szCs w:val="24"/>
          <w:lang w:val="en-US" w:eastAsia="zh-CN"/>
        </w:rPr>
        <w:t>委托书</w:t>
      </w:r>
    </w:p>
    <w:p w14:paraId="3BDEA3C6">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2.保密承诺书</w:t>
      </w:r>
    </w:p>
    <w:p w14:paraId="6D86546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3.非联合体竞谈，不分包或转包声明</w:t>
      </w:r>
    </w:p>
    <w:p w14:paraId="53964B3A">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.告知函</w:t>
      </w:r>
    </w:p>
    <w:p w14:paraId="5A62408C">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hint="eastAsia" w:ascii="仿宋" w:hAnsi="仿宋" w:eastAsia="仿宋" w:cs="仿宋"/>
          <w:sz w:val="24"/>
          <w:szCs w:val="24"/>
        </w:rPr>
      </w:pPr>
      <w:r>
        <w:rPr>
          <w:rFonts w:ascii="仿宋" w:hAnsi="仿宋" w:eastAsia="仿宋" w:cs="仿宋"/>
          <w:sz w:val="24"/>
          <w:szCs w:val="24"/>
        </w:rPr>
        <w:t>5.阳光协议</w:t>
      </w:r>
      <w:r>
        <w:rPr>
          <w:rFonts w:hint="eastAsia" w:ascii="仿宋" w:hAnsi="仿宋" w:eastAsia="仿宋" w:cs="仿宋"/>
          <w:sz w:val="24"/>
          <w:szCs w:val="24"/>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采购人：内蒙古蒙牛乳业（集团）股份有限公司</w:t>
      </w:r>
    </w:p>
    <w:p w14:paraId="1415CD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8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6 </w:t>
      </w:r>
      <w:r>
        <w:rPr>
          <w:rFonts w:hint="eastAsia" w:ascii="仿宋" w:hAnsi="仿宋" w:eastAsia="仿宋" w:cs="仿宋"/>
          <w:sz w:val="24"/>
          <w:szCs w:val="24"/>
        </w:rPr>
        <w:t>日</w:t>
      </w:r>
    </w:p>
    <w:p w14:paraId="199C551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rPr>
      </w:pPr>
    </w:p>
    <w:p w14:paraId="72ED3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681800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7F738B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A3A997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9C63BB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kern w:val="0"/>
          <w:sz w:val="24"/>
          <w:szCs w:val="24"/>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系  </w:t>
      </w:r>
      <w:r>
        <w:rPr>
          <w:rFonts w:hint="eastAsia" w:ascii="仿宋" w:hAnsi="仿宋" w:eastAsia="仿宋" w:cs="仿宋"/>
          <w:sz w:val="24"/>
          <w:szCs w:val="24"/>
          <w:u w:val="single"/>
        </w:rPr>
        <w:t>投 标 人 全 称</w:t>
      </w:r>
      <w:r>
        <w:rPr>
          <w:rFonts w:hint="eastAsia" w:ascii="仿宋" w:hAnsi="仿宋" w:eastAsia="仿宋" w:cs="仿宋"/>
          <w:sz w:val="24"/>
          <w:szCs w:val="24"/>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2024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kern w:val="0"/>
                <w:sz w:val="24"/>
                <w:szCs w:val="24"/>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4"/>
                <w:szCs w:val="24"/>
              </w:rPr>
            </w:pPr>
            <w:r>
              <w:rPr>
                <w:rFonts w:hint="eastAsia" w:ascii="仿宋" w:hAnsi="仿宋" w:eastAsia="仿宋" w:cs="仿宋"/>
                <w:kern w:val="0"/>
                <w:sz w:val="24"/>
                <w:szCs w:val="24"/>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69271EA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CC0315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0C5A550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FBAD9F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70FF991A">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92F2335">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b/>
          <w:kern w:val="0"/>
          <w:sz w:val="24"/>
          <w:szCs w:val="24"/>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4"/>
          <w:szCs w:val="24"/>
        </w:rPr>
      </w:pPr>
      <w:r>
        <w:rPr>
          <w:rFonts w:hint="eastAsia" w:ascii="仿宋" w:hAnsi="仿宋" w:eastAsia="仿宋" w:cs="仿宋"/>
          <w:b/>
          <w:bCs/>
          <w:sz w:val="24"/>
          <w:szCs w:val="24"/>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4"/>
          <w:szCs w:val="24"/>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4"/>
          <w:szCs w:val="24"/>
        </w:rPr>
      </w:pPr>
      <w:r>
        <w:rPr>
          <w:rFonts w:hint="eastAsia" w:ascii="仿宋" w:hAnsi="仿宋" w:eastAsia="仿宋" w:cs="仿宋"/>
          <w:b/>
          <w:sz w:val="24"/>
          <w:szCs w:val="24"/>
        </w:rPr>
        <w:t>授权委托人社保证明材料</w:t>
      </w:r>
    </w:p>
    <w:p w14:paraId="6DAC59D7">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w:t>
      </w:r>
      <w:r>
        <w:rPr>
          <w:rFonts w:hint="eastAsia" w:ascii="仿宋" w:hAnsi="仿宋" w:eastAsia="仿宋" w:cs="仿宋"/>
          <w:i/>
          <w:color w:val="FF0000"/>
          <w:sz w:val="24"/>
          <w:szCs w:val="24"/>
          <w:shd w:val="clear" w:color="auto" w:fill="FFFFFF"/>
        </w:rPr>
        <w:t>要求：1、具备社保局出具的材料；2、具备本单位名称及授权委托人姓名</w:t>
      </w:r>
      <w:r>
        <w:rPr>
          <w:rFonts w:hint="eastAsia" w:ascii="仿宋" w:hAnsi="仿宋" w:eastAsia="仿宋" w:cs="仿宋"/>
          <w:sz w:val="24"/>
          <w:szCs w:val="24"/>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 w:hAnsi="仿宋" w:eastAsia="仿宋" w:cs="仿宋"/>
          <w:sz w:val="24"/>
          <w:szCs w:val="24"/>
        </w:rPr>
        <w:br w:type="page"/>
      </w:r>
      <w:r>
        <w:rPr>
          <w:rFonts w:ascii="仿宋_GB2312" w:hAnsi="宋体" w:eastAsia="仿宋_GB2312" w:cs="仿宋"/>
          <w:sz w:val="24"/>
          <w:szCs w:val="24"/>
        </w:rPr>
        <w:t>附件2</w:t>
      </w:r>
      <w:r>
        <w:rPr>
          <w:rFonts w:hint="eastAsia" w:ascii="仿宋_GB2312" w:hAnsi="宋体" w:eastAsia="仿宋_GB2312" w:cs="仿宋"/>
          <w:sz w:val="24"/>
          <w:szCs w:val="24"/>
        </w:rPr>
        <w:t>：</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sz w:val="24"/>
          <w:szCs w:val="24"/>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r>
        <w:rPr>
          <w:rFonts w:hint="eastAsia" w:ascii="仿宋" w:hAnsi="仿宋" w:eastAsia="仿宋" w:cs="仿宋"/>
          <w:b/>
          <w:sz w:val="24"/>
          <w:szCs w:val="24"/>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【二】</w:t>
      </w:r>
      <w:r>
        <w:rPr>
          <w:rFonts w:hint="eastAsia" w:ascii="仿宋" w:hAnsi="仿宋" w:eastAsia="仿宋" w:cs="仿宋"/>
          <w:color w:val="000000"/>
          <w:kern w:val="0"/>
          <w:sz w:val="24"/>
          <w:szCs w:val="24"/>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bCs/>
          <w:sz w:val="24"/>
          <w:szCs w:val="24"/>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sz w:val="24"/>
          <w:szCs w:val="24"/>
        </w:rPr>
      </w:pPr>
      <w:r>
        <w:rPr>
          <w:rFonts w:hint="eastAsia" w:ascii="仿宋" w:hAnsi="仿宋" w:eastAsia="仿宋" w:cs="仿宋"/>
          <w:color w:val="000000"/>
          <w:kern w:val="0"/>
          <w:sz w:val="24"/>
          <w:szCs w:val="24"/>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r>
        <w:rPr>
          <w:rFonts w:ascii="仿宋" w:hAnsi="仿宋" w:eastAsia="仿宋" w:cs="仿宋"/>
          <w:kern w:val="0"/>
          <w:sz w:val="24"/>
          <w:szCs w:val="24"/>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szCs w:val="24"/>
        </w:rPr>
      </w:pPr>
      <w:r>
        <w:rPr>
          <w:rFonts w:hint="eastAsia" w:ascii="仿宋" w:hAnsi="仿宋" w:eastAsia="仿宋" w:cs="仿宋"/>
          <w:b/>
          <w:sz w:val="24"/>
          <w:szCs w:val="24"/>
        </w:rPr>
        <w:t>非联合体竞谈，不分包或转包声明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szCs w:val="24"/>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4"/>
          <w:szCs w:val="24"/>
        </w:rPr>
      </w:pPr>
      <w:r>
        <w:rPr>
          <w:rFonts w:hint="eastAsia" w:ascii="仿宋" w:hAnsi="仿宋" w:eastAsia="仿宋" w:cs="仿宋"/>
          <w:kern w:val="0"/>
          <w:sz w:val="24"/>
          <w:szCs w:val="24"/>
        </w:rPr>
        <w:t>致:</w:t>
      </w:r>
    </w:p>
    <w:p w14:paraId="28EF222F">
      <w:pPr>
        <w:pStyle w:val="22"/>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b/>
          <w:kern w:val="0"/>
          <w:sz w:val="24"/>
          <w:szCs w:val="24"/>
        </w:rPr>
      </w:pPr>
      <w:r>
        <w:rPr>
          <w:rFonts w:hint="eastAsia" w:ascii="仿宋" w:hAnsi="仿宋" w:eastAsia="仿宋" w:cs="仿宋"/>
          <w:kern w:val="0"/>
          <w:sz w:val="24"/>
          <w:szCs w:val="24"/>
        </w:rPr>
        <w:t>关于"</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sz w:val="24"/>
          <w:szCs w:val="24"/>
        </w:rPr>
        <w:t>(项目编号:</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kern w:val="0"/>
          <w:sz w:val="24"/>
          <w:szCs w:val="24"/>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kern w:val="0"/>
          <w:sz w:val="24"/>
          <w:szCs w:val="24"/>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b/>
          <w:sz w:val="24"/>
          <w:szCs w:val="24"/>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741C7C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349EE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016AA9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75A13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2F4E7A7">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B1C0F0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D2B62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r>
        <w:rPr>
          <w:rFonts w:hint="eastAsia" w:ascii="仿宋" w:hAnsi="仿宋" w:eastAsia="仿宋" w:cs="仿宋"/>
          <w:b/>
          <w:sz w:val="24"/>
          <w:szCs w:val="24"/>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w:t>
      </w:r>
      <w:r>
        <w:rPr>
          <w:rFonts w:hint="eastAsia" w:ascii="仿宋" w:hAnsi="仿宋" w:eastAsia="仿宋" w:cs="仿宋"/>
          <w:sz w:val="24"/>
          <w:szCs w:val="24"/>
          <w:highlight w:val="yellow"/>
        </w:rPr>
        <w:t>情况一：</w:t>
      </w:r>
      <w:r>
        <w:rPr>
          <w:rFonts w:hint="eastAsia" w:ascii="仿宋" w:hAnsi="仿宋" w:eastAsia="仿宋" w:cs="仿宋"/>
          <w:sz w:val="24"/>
          <w:szCs w:val="24"/>
        </w:rPr>
        <w:t>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sz w:val="24"/>
          <w:szCs w:val="24"/>
          <w:highlight w:val="yellow"/>
        </w:rPr>
        <w:t>情况二：</w:t>
      </w:r>
      <w:r>
        <w:rPr>
          <w:rFonts w:hint="eastAsia" w:ascii="仿宋" w:hAnsi="仿宋" w:eastAsia="仿宋" w:cs="仿宋"/>
          <w:sz w:val="24"/>
          <w:szCs w:val="24"/>
        </w:rPr>
        <w:t>我公司员工</w:t>
      </w:r>
      <w:r>
        <w:rPr>
          <w:rFonts w:hint="eastAsia" w:ascii="仿宋" w:hAnsi="仿宋" w:eastAsia="仿宋" w:cs="仿宋"/>
          <w:i/>
          <w:color w:val="FF0000"/>
          <w:sz w:val="24"/>
          <w:szCs w:val="24"/>
          <w:highlight w:val="yellow"/>
          <w:u w:val="single"/>
        </w:rPr>
        <w:t>有（员工姓名：     ）/没有</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hint="eastAsia" w:ascii="仿宋" w:hAnsi="仿宋" w:eastAsia="仿宋" w:cs="仿宋"/>
          <w:b/>
          <w:sz w:val="24"/>
          <w:szCs w:val="24"/>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00BC0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9B30B3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20E325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5</w:t>
      </w:r>
      <w:r>
        <w:rPr>
          <w:rFonts w:hint="eastAsia" w:ascii="仿宋" w:hAnsi="仿宋" w:eastAsia="仿宋" w:cs="仿宋"/>
          <w:b/>
          <w:sz w:val="24"/>
          <w:szCs w:val="24"/>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4"/>
          <w:szCs w:val="24"/>
        </w:rPr>
      </w:pPr>
      <w:r>
        <w:rPr>
          <w:rFonts w:hint="eastAsia" w:ascii="仿宋_GB2312" w:hAnsi="黑体" w:eastAsia="仿宋_GB2312"/>
          <w:b/>
          <w:kern w:val="0"/>
          <w:sz w:val="24"/>
          <w:szCs w:val="24"/>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举报邮箱：</w:t>
      </w:r>
      <w:r>
        <w:rPr>
          <w:sz w:val="24"/>
          <w:szCs w:val="24"/>
        </w:rPr>
        <w:fldChar w:fldCharType="begin"/>
      </w:r>
      <w:r>
        <w:rPr>
          <w:sz w:val="24"/>
          <w:szCs w:val="24"/>
        </w:rPr>
        <w:instrText xml:space="preserve"> HYPERLINK "mailto:mnjw@mengniu.cn" </w:instrText>
      </w:r>
      <w:r>
        <w:rPr>
          <w:sz w:val="24"/>
          <w:szCs w:val="24"/>
        </w:rPr>
        <w:fldChar w:fldCharType="separate"/>
      </w:r>
      <w:r>
        <w:rPr>
          <w:rFonts w:hint="eastAsia" w:ascii="仿宋_GB2312" w:hAnsi="宋体" w:eastAsia="仿宋_GB2312" w:cs="仿宋"/>
          <w:sz w:val="24"/>
          <w:szCs w:val="24"/>
        </w:rPr>
        <w:t>mnjw@mengniu.cn</w:t>
      </w:r>
      <w:r>
        <w:rPr>
          <w:rFonts w:hint="eastAsia" w:ascii="仿宋_GB2312" w:hAnsi="宋体" w:eastAsia="仿宋_GB2312" w:cs="仿宋"/>
          <w:sz w:val="24"/>
          <w:szCs w:val="24"/>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9AC2C"/>
    <w:multiLevelType w:val="singleLevel"/>
    <w:tmpl w:val="4AB9AC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7E6D6A"/>
    <w:rsid w:val="03951A78"/>
    <w:rsid w:val="052851DF"/>
    <w:rsid w:val="053A4F12"/>
    <w:rsid w:val="05DE522C"/>
    <w:rsid w:val="0624290B"/>
    <w:rsid w:val="06AB60C8"/>
    <w:rsid w:val="06E96BF0"/>
    <w:rsid w:val="07571D2F"/>
    <w:rsid w:val="084F00A4"/>
    <w:rsid w:val="090366FA"/>
    <w:rsid w:val="09616F12"/>
    <w:rsid w:val="09BC6600"/>
    <w:rsid w:val="0B8909A2"/>
    <w:rsid w:val="0BE91440"/>
    <w:rsid w:val="0CFF53BF"/>
    <w:rsid w:val="0E78103B"/>
    <w:rsid w:val="0E9438E5"/>
    <w:rsid w:val="0EA8185F"/>
    <w:rsid w:val="0EAA3109"/>
    <w:rsid w:val="0FC65D20"/>
    <w:rsid w:val="11ED4E80"/>
    <w:rsid w:val="12DC35D3"/>
    <w:rsid w:val="1337349C"/>
    <w:rsid w:val="135E44C2"/>
    <w:rsid w:val="137000F1"/>
    <w:rsid w:val="14BD7487"/>
    <w:rsid w:val="16200000"/>
    <w:rsid w:val="182A7068"/>
    <w:rsid w:val="184B21C1"/>
    <w:rsid w:val="18567E5D"/>
    <w:rsid w:val="1A7A4433"/>
    <w:rsid w:val="1B23671D"/>
    <w:rsid w:val="1BFC49DC"/>
    <w:rsid w:val="1C4A1A87"/>
    <w:rsid w:val="1C9126AD"/>
    <w:rsid w:val="1D247B6C"/>
    <w:rsid w:val="1E1E4F79"/>
    <w:rsid w:val="1FD55B0C"/>
    <w:rsid w:val="2252728E"/>
    <w:rsid w:val="23BC0A55"/>
    <w:rsid w:val="2443573A"/>
    <w:rsid w:val="24B46637"/>
    <w:rsid w:val="25C66622"/>
    <w:rsid w:val="274E4B21"/>
    <w:rsid w:val="2778394C"/>
    <w:rsid w:val="28164083"/>
    <w:rsid w:val="28F23FF4"/>
    <w:rsid w:val="29233D8C"/>
    <w:rsid w:val="29C27101"/>
    <w:rsid w:val="2A9A140D"/>
    <w:rsid w:val="2BE94764"/>
    <w:rsid w:val="2DC218B7"/>
    <w:rsid w:val="2E923061"/>
    <w:rsid w:val="30E71E76"/>
    <w:rsid w:val="31B4786F"/>
    <w:rsid w:val="31E3411E"/>
    <w:rsid w:val="33B46109"/>
    <w:rsid w:val="345D7DC5"/>
    <w:rsid w:val="35D26A97"/>
    <w:rsid w:val="35E328D9"/>
    <w:rsid w:val="36F04374"/>
    <w:rsid w:val="37B31C60"/>
    <w:rsid w:val="37CD65F1"/>
    <w:rsid w:val="3ABB2076"/>
    <w:rsid w:val="3C730015"/>
    <w:rsid w:val="3C90308E"/>
    <w:rsid w:val="3D3C2A5A"/>
    <w:rsid w:val="3D7309E6"/>
    <w:rsid w:val="3EAA59B7"/>
    <w:rsid w:val="401144E6"/>
    <w:rsid w:val="422863B6"/>
    <w:rsid w:val="44DC50C3"/>
    <w:rsid w:val="453E3FCF"/>
    <w:rsid w:val="45886FF9"/>
    <w:rsid w:val="4DFC67D6"/>
    <w:rsid w:val="4F934F18"/>
    <w:rsid w:val="504D3319"/>
    <w:rsid w:val="53651C00"/>
    <w:rsid w:val="56CD0D0F"/>
    <w:rsid w:val="56F21A96"/>
    <w:rsid w:val="5847364F"/>
    <w:rsid w:val="588B2C30"/>
    <w:rsid w:val="58914855"/>
    <w:rsid w:val="58AB6E2E"/>
    <w:rsid w:val="58D971B2"/>
    <w:rsid w:val="59653481"/>
    <w:rsid w:val="5CB63FF4"/>
    <w:rsid w:val="5D290C69"/>
    <w:rsid w:val="5F747FA2"/>
    <w:rsid w:val="614E39D9"/>
    <w:rsid w:val="61774699"/>
    <w:rsid w:val="61C827FF"/>
    <w:rsid w:val="62516C98"/>
    <w:rsid w:val="62746E43"/>
    <w:rsid w:val="62E93375"/>
    <w:rsid w:val="636A043A"/>
    <w:rsid w:val="64C22B56"/>
    <w:rsid w:val="65D379C4"/>
    <w:rsid w:val="65E47E23"/>
    <w:rsid w:val="66893B9C"/>
    <w:rsid w:val="684D0511"/>
    <w:rsid w:val="689478DF"/>
    <w:rsid w:val="69106C2A"/>
    <w:rsid w:val="6B623CC4"/>
    <w:rsid w:val="6C613F7C"/>
    <w:rsid w:val="6ED24CBD"/>
    <w:rsid w:val="6EEB354F"/>
    <w:rsid w:val="704F233D"/>
    <w:rsid w:val="72655E48"/>
    <w:rsid w:val="743106D8"/>
    <w:rsid w:val="74EE0377"/>
    <w:rsid w:val="754E0E15"/>
    <w:rsid w:val="76E15842"/>
    <w:rsid w:val="771D4F43"/>
    <w:rsid w:val="77832278"/>
    <w:rsid w:val="7855070D"/>
    <w:rsid w:val="78884E2F"/>
    <w:rsid w:val="798F6CC9"/>
    <w:rsid w:val="7B0F0382"/>
    <w:rsid w:val="7BC25B09"/>
    <w:rsid w:val="7C014E34"/>
    <w:rsid w:val="7E5971A9"/>
    <w:rsid w:val="7EEB3B79"/>
    <w:rsid w:val="7F0F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9859</Words>
  <Characters>10439</Characters>
  <Lines>18</Lines>
  <Paragraphs>5</Paragraphs>
  <TotalTime>16</TotalTime>
  <ScaleCrop>false</ScaleCrop>
  <LinksUpToDate>false</LinksUpToDate>
  <CharactersWithSpaces>11127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史福龙</cp:lastModifiedBy>
  <dcterms:modified xsi:type="dcterms:W3CDTF">2025-08-06T12:33:12Z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05AA2150B9FB4C9397139DE31E10AD0F</vt:lpwstr>
  </property>
  <property fmtid="{D5CDD505-2E9C-101B-9397-08002B2CF9AE}" pid="4" name="KSOTemplateDocerSaveRecord">
    <vt:lpwstr>eyJoZGlkIjoiODAzMjc0NWUxYWQ4YThjNDk1MDUxY2Y5ZDM5ZTcxNjMiLCJ1c2VySWQiOiI0NDgzOTY4MTYifQ==</vt:lpwstr>
  </property>
</Properties>
</file>