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7633C">
      <w:pPr>
        <w:widowControl/>
        <w:shd w:val="clear" w:color="auto" w:fill="FFFFFF"/>
        <w:spacing w:line="360" w:lineRule="auto"/>
        <w:jc w:val="center"/>
        <w:rPr>
          <w:rFonts w:ascii="仿宋" w:hAnsi="仿宋" w:eastAsia="仿宋" w:cs="仿宋"/>
          <w:b/>
          <w:bCs/>
          <w:kern w:val="0"/>
          <w:sz w:val="24"/>
        </w:rPr>
      </w:pPr>
      <w:r>
        <w:rPr>
          <w:rFonts w:hint="eastAsia" w:ascii="仿宋" w:hAnsi="仿宋" w:eastAsia="仿宋" w:cs="仿宋"/>
          <w:b/>
          <w:bCs/>
          <w:kern w:val="0"/>
          <w:sz w:val="24"/>
        </w:rPr>
        <w:t>蒙牛乳业奶粉和林九期工厂新增土建及冷凝水回收项目</w:t>
      </w:r>
    </w:p>
    <w:p w14:paraId="1207CE5E">
      <w:pPr>
        <w:widowControl/>
        <w:shd w:val="clear" w:color="auto" w:fill="FFFFFF"/>
        <w:spacing w:line="360" w:lineRule="auto"/>
        <w:jc w:val="center"/>
        <w:rPr>
          <w:rFonts w:ascii="仿宋" w:hAnsi="仿宋" w:eastAsia="仿宋" w:cs="仿宋"/>
          <w:b/>
          <w:bCs/>
          <w:color w:val="FF0000"/>
          <w:kern w:val="0"/>
          <w:sz w:val="24"/>
        </w:rPr>
      </w:pPr>
      <w:r>
        <w:rPr>
          <w:rFonts w:hint="eastAsia" w:ascii="仿宋" w:hAnsi="仿宋" w:eastAsia="仿宋" w:cs="仿宋"/>
          <w:b/>
          <w:bCs/>
          <w:kern w:val="0"/>
          <w:sz w:val="24"/>
        </w:rPr>
        <w:t>竞争性谈判信息公告</w:t>
      </w:r>
    </w:p>
    <w:p w14:paraId="2E194E65">
      <w:pPr>
        <w:spacing w:line="360" w:lineRule="auto"/>
        <w:ind w:firstLine="480" w:firstLineChars="200"/>
        <w:rPr>
          <w:rFonts w:ascii="仿宋" w:hAnsi="仿宋" w:eastAsia="仿宋" w:cs="仿宋"/>
          <w:sz w:val="24"/>
        </w:rPr>
      </w:pPr>
      <w:r>
        <w:rPr>
          <w:rFonts w:hint="eastAsia" w:ascii="仿宋" w:hAnsi="仿宋" w:eastAsia="仿宋" w:cs="仿宋"/>
          <w:sz w:val="24"/>
        </w:rPr>
        <w:t>内蒙古华晟工程项目管理有限公司受内蒙古蒙牛乳业（集团）股份有限公司委托，现对蒙牛乳业奶粉和林九期工厂新增土建及冷凝水回收项目进行竞争性谈判, 欢迎符合资格条件的投标人参加。</w:t>
      </w:r>
    </w:p>
    <w:p w14:paraId="1C1BD8D1">
      <w:pPr>
        <w:spacing w:line="360" w:lineRule="auto"/>
        <w:ind w:firstLine="482" w:firstLineChars="200"/>
        <w:rPr>
          <w:rFonts w:ascii="仿宋" w:hAnsi="仿宋" w:eastAsia="仿宋" w:cs="仿宋"/>
          <w:bCs/>
          <w:sz w:val="24"/>
        </w:rPr>
      </w:pPr>
      <w:r>
        <w:rPr>
          <w:rFonts w:hint="eastAsia" w:ascii="仿宋" w:hAnsi="仿宋" w:eastAsia="仿宋" w:cs="仿宋"/>
          <w:b/>
          <w:sz w:val="24"/>
        </w:rPr>
        <w:t>一、项目编号：</w:t>
      </w:r>
      <w:r>
        <w:rPr>
          <w:rFonts w:hint="eastAsia" w:ascii="仿宋" w:hAnsi="仿宋" w:eastAsia="仿宋" w:cs="仿宋"/>
          <w:b w:val="0"/>
          <w:bCs/>
          <w:sz w:val="24"/>
        </w:rPr>
        <w:t>MNCGJH-20250731-0018</w:t>
      </w:r>
    </w:p>
    <w:p w14:paraId="13F67B91">
      <w:pPr>
        <w:spacing w:line="360" w:lineRule="auto"/>
        <w:ind w:firstLine="482" w:firstLineChars="200"/>
        <w:rPr>
          <w:rFonts w:ascii="仿宋" w:hAnsi="仿宋" w:eastAsia="仿宋" w:cs="仿宋"/>
          <w:bCs/>
          <w:sz w:val="24"/>
        </w:rPr>
      </w:pPr>
      <w:r>
        <w:rPr>
          <w:rFonts w:hint="eastAsia" w:ascii="仿宋" w:hAnsi="仿宋" w:eastAsia="仿宋" w:cs="仿宋"/>
          <w:b/>
          <w:sz w:val="24"/>
        </w:rPr>
        <w:t>二、项目名称：</w:t>
      </w:r>
      <w:r>
        <w:rPr>
          <w:rFonts w:hint="eastAsia" w:ascii="仿宋" w:hAnsi="仿宋" w:eastAsia="仿宋" w:cs="仿宋"/>
          <w:b w:val="0"/>
          <w:bCs/>
          <w:sz w:val="24"/>
        </w:rPr>
        <w:t>蒙牛乳业奶粉和林九期工厂新增土建及冷凝水回收项目</w:t>
      </w:r>
    </w:p>
    <w:p w14:paraId="4406D690">
      <w:pPr>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3234F4DB">
      <w:pPr>
        <w:spacing w:line="360" w:lineRule="auto"/>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1、概况：</w:t>
      </w:r>
    </w:p>
    <w:p w14:paraId="15544D0F">
      <w:pPr>
        <w:spacing w:line="360" w:lineRule="auto"/>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本项目为蒙牛乳业奶粉和林九期工厂因工厂建设规划需要，新增工艺管道地沟、管道直埋、管道桁架、污水沉淀池、冷凝水回收设备设施等施工工程。</w:t>
      </w:r>
    </w:p>
    <w:p w14:paraId="0F532451">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val="en-US" w:eastAsia="zh-CN"/>
        </w:rPr>
        <w:t>2、</w:t>
      </w:r>
      <w:r>
        <w:rPr>
          <w:rFonts w:hint="eastAsia" w:ascii="仿宋" w:hAnsi="仿宋" w:eastAsia="仿宋" w:cs="仿宋"/>
          <w:bCs/>
          <w:sz w:val="24"/>
        </w:rPr>
        <w:t>采购范围：</w:t>
      </w:r>
    </w:p>
    <w:p w14:paraId="7DEC873E">
      <w:pPr>
        <w:spacing w:line="360" w:lineRule="auto"/>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标段一：新增能源地沟、污水提升池、能源管道桁架、能源管道直埋土方工程等工程的施工；</w:t>
      </w:r>
    </w:p>
    <w:p w14:paraId="649005AF">
      <w:pPr>
        <w:spacing w:line="360" w:lineRule="auto"/>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标段二：新增冷凝水回收系统的管道、阀门、传感器、变频器、水泵、板式换热器、电控柜、编程等采购、安装、调试。</w:t>
      </w:r>
    </w:p>
    <w:p w14:paraId="7098A5CC">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val="en-US" w:eastAsia="zh-CN"/>
        </w:rPr>
        <w:t>3、</w:t>
      </w:r>
      <w:r>
        <w:rPr>
          <w:rFonts w:hint="eastAsia" w:ascii="仿宋" w:hAnsi="仿宋" w:eastAsia="仿宋" w:cs="仿宋"/>
          <w:bCs/>
          <w:sz w:val="24"/>
        </w:rPr>
        <w:t>工期：</w:t>
      </w:r>
    </w:p>
    <w:p w14:paraId="53EEFAB6">
      <w:pPr>
        <w:spacing w:line="360" w:lineRule="auto"/>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标段一：60</w:t>
      </w:r>
      <w:r>
        <w:rPr>
          <w:rFonts w:hint="eastAsia" w:ascii="仿宋" w:hAnsi="仿宋" w:eastAsia="仿宋" w:cs="仿宋"/>
          <w:bCs/>
          <w:sz w:val="24"/>
        </w:rPr>
        <w:t>天</w:t>
      </w:r>
      <w:r>
        <w:rPr>
          <w:rFonts w:hint="eastAsia" w:ascii="仿宋" w:hAnsi="仿宋" w:eastAsia="仿宋" w:cs="仿宋"/>
          <w:bCs/>
          <w:sz w:val="24"/>
          <w:lang w:eastAsia="zh-CN"/>
        </w:rPr>
        <w:t>；</w:t>
      </w:r>
    </w:p>
    <w:p w14:paraId="550DD1A1">
      <w:pPr>
        <w:spacing w:line="360" w:lineRule="auto"/>
        <w:ind w:firstLine="480" w:firstLineChars="200"/>
        <w:rPr>
          <w:rFonts w:ascii="仿宋" w:hAnsi="仿宋" w:eastAsia="仿宋" w:cs="仿宋"/>
          <w:bCs/>
          <w:sz w:val="24"/>
        </w:rPr>
      </w:pPr>
      <w:r>
        <w:rPr>
          <w:rFonts w:hint="eastAsia" w:ascii="仿宋" w:hAnsi="仿宋" w:eastAsia="仿宋" w:cs="仿宋"/>
          <w:bCs/>
          <w:sz w:val="24"/>
          <w:lang w:val="en-US" w:eastAsia="zh-CN"/>
        </w:rPr>
        <w:t>标段二：30天</w:t>
      </w:r>
      <w:r>
        <w:rPr>
          <w:rFonts w:hint="eastAsia" w:ascii="仿宋" w:hAnsi="仿宋" w:eastAsia="仿宋" w:cs="仿宋"/>
          <w:bCs/>
          <w:sz w:val="24"/>
        </w:rPr>
        <w:t>。</w:t>
      </w:r>
    </w:p>
    <w:p w14:paraId="22C8B121">
      <w:pPr>
        <w:spacing w:line="360" w:lineRule="auto"/>
        <w:ind w:firstLine="482" w:firstLineChars="200"/>
        <w:rPr>
          <w:rFonts w:ascii="仿宋" w:hAnsi="仿宋" w:eastAsia="仿宋" w:cs="仿宋"/>
          <w:b/>
          <w:sz w:val="24"/>
        </w:rPr>
      </w:pPr>
      <w:r>
        <w:rPr>
          <w:rFonts w:hint="eastAsia" w:ascii="仿宋" w:hAnsi="仿宋" w:eastAsia="仿宋" w:cs="仿宋"/>
          <w:b/>
          <w:sz w:val="24"/>
        </w:rPr>
        <w:t>四、资格要求：</w:t>
      </w:r>
    </w:p>
    <w:p w14:paraId="75727865">
      <w:pPr>
        <w:spacing w:line="360" w:lineRule="auto"/>
        <w:ind w:firstLine="480" w:firstLineChars="200"/>
        <w:jc w:val="left"/>
        <w:rPr>
          <w:rFonts w:ascii="仿宋" w:hAnsi="仿宋" w:eastAsia="仿宋" w:cs="仿宋"/>
          <w:sz w:val="24"/>
        </w:rPr>
      </w:pPr>
      <w:r>
        <w:rPr>
          <w:rFonts w:hint="eastAsia" w:ascii="仿宋" w:hAnsi="仿宋" w:eastAsia="仿宋" w:cs="仿宋"/>
          <w:sz w:val="24"/>
        </w:rPr>
        <w:t>1、投标人必须是在中华人民共和国境内注册的具有独立法人资格的企事业单位；</w:t>
      </w:r>
    </w:p>
    <w:p w14:paraId="0BBDC5C2">
      <w:pPr>
        <w:spacing w:line="360" w:lineRule="auto"/>
        <w:ind w:firstLine="480" w:firstLineChars="200"/>
        <w:jc w:val="left"/>
        <w:rPr>
          <w:rFonts w:ascii="仿宋" w:hAnsi="仿宋" w:eastAsia="仿宋" w:cs="仿宋"/>
          <w:sz w:val="24"/>
        </w:rPr>
      </w:pPr>
      <w:r>
        <w:rPr>
          <w:rFonts w:hint="eastAsia" w:ascii="仿宋" w:hAnsi="仿宋" w:eastAsia="仿宋" w:cs="仿宋"/>
          <w:sz w:val="24"/>
        </w:rPr>
        <w:t>2、投标人须具备一般纳税人资格，且为正常纳税企业；</w:t>
      </w:r>
    </w:p>
    <w:p w14:paraId="22703F67">
      <w:pPr>
        <w:spacing w:line="360" w:lineRule="auto"/>
        <w:ind w:firstLine="480" w:firstLineChars="200"/>
        <w:jc w:val="left"/>
        <w:rPr>
          <w:rFonts w:ascii="仿宋" w:hAnsi="仿宋" w:eastAsia="仿宋" w:cs="仿宋"/>
          <w:sz w:val="24"/>
        </w:rPr>
      </w:pPr>
      <w:r>
        <w:rPr>
          <w:rFonts w:hint="eastAsia" w:ascii="仿宋" w:hAnsi="仿宋" w:eastAsia="仿宋" w:cs="仿宋"/>
          <w:sz w:val="24"/>
        </w:rPr>
        <w:t>3、投标人授权委托人必须是本企业在职人员；</w:t>
      </w:r>
    </w:p>
    <w:p w14:paraId="193EAC33">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rPr>
        <w:t>4、</w:t>
      </w:r>
      <w:r>
        <w:rPr>
          <w:rFonts w:hint="eastAsia" w:ascii="仿宋" w:hAnsi="仿宋" w:eastAsia="仿宋" w:cs="仿宋"/>
          <w:sz w:val="24"/>
          <w:lang w:val="en-US" w:eastAsia="zh-CN"/>
        </w:rPr>
        <w:t>企业资质要求：</w:t>
      </w:r>
    </w:p>
    <w:p w14:paraId="61FA1FC4">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标段一：</w:t>
      </w:r>
      <w:r>
        <w:rPr>
          <w:rFonts w:hint="eastAsia" w:ascii="仿宋" w:hAnsi="仿宋" w:eastAsia="仿宋" w:cs="仿宋"/>
          <w:sz w:val="24"/>
        </w:rPr>
        <w:t>投标人</w:t>
      </w:r>
      <w:bookmarkStart w:id="0" w:name="OLE_LINK15"/>
      <w:r>
        <w:rPr>
          <w:rFonts w:hint="eastAsia" w:ascii="仿宋" w:hAnsi="仿宋" w:eastAsia="仿宋" w:cs="仿宋"/>
          <w:sz w:val="24"/>
        </w:rPr>
        <w:t>须具有建设行政主管部门颁发的建筑工程施工总承包乙级及以上资质</w:t>
      </w:r>
      <w:bookmarkEnd w:id="0"/>
      <w:r>
        <w:rPr>
          <w:rFonts w:hint="eastAsia" w:ascii="仿宋" w:hAnsi="仿宋" w:eastAsia="仿宋" w:cs="仿宋"/>
          <w:sz w:val="24"/>
        </w:rPr>
        <w:t>或建筑工程施工总承包叁级及以上资质</w:t>
      </w:r>
      <w:r>
        <w:rPr>
          <w:rFonts w:hint="eastAsia" w:ascii="仿宋" w:hAnsi="仿宋" w:eastAsia="仿宋" w:cs="仿宋"/>
          <w:sz w:val="24"/>
          <w:lang w:eastAsia="zh-CN"/>
        </w:rPr>
        <w:t>，</w:t>
      </w:r>
      <w:r>
        <w:rPr>
          <w:rFonts w:hint="eastAsia" w:ascii="仿宋" w:hAnsi="仿宋" w:eastAsia="仿宋" w:cs="仿宋"/>
          <w:sz w:val="24"/>
        </w:rPr>
        <w:t>且资质证书在有效期内</w:t>
      </w:r>
      <w:r>
        <w:rPr>
          <w:rFonts w:hint="eastAsia" w:ascii="仿宋" w:hAnsi="仿宋" w:eastAsia="仿宋" w:cs="仿宋"/>
          <w:sz w:val="24"/>
          <w:lang w:val="en-US" w:eastAsia="zh-CN"/>
        </w:rPr>
        <w:t>；</w:t>
      </w:r>
    </w:p>
    <w:p w14:paraId="468F34AA">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标段二：</w:t>
      </w:r>
      <w:r>
        <w:rPr>
          <w:rFonts w:hint="eastAsia" w:ascii="仿宋" w:hAnsi="仿宋" w:eastAsia="仿宋" w:cs="仿宋"/>
          <w:sz w:val="24"/>
          <w:highlight w:val="none"/>
        </w:rPr>
        <w:t>投标人须具有</w:t>
      </w:r>
      <w:r>
        <w:rPr>
          <w:rFonts w:hint="eastAsia" w:ascii="仿宋" w:hAnsi="仿宋" w:eastAsia="仿宋" w:cs="仿宋"/>
          <w:sz w:val="24"/>
          <w:szCs w:val="24"/>
          <w:highlight w:val="none"/>
          <w:lang w:val="en-US" w:eastAsia="zh-CN"/>
        </w:rPr>
        <w:t>建设行政主管部门颁发的机电施工总承包乙级及以上资质或建筑机电安装工程专业承包乙级及以上资质，或机电施工总承包三级及以上资质或建筑机电安装工程专业承包三级及以上资质</w:t>
      </w:r>
      <w:r>
        <w:rPr>
          <w:rFonts w:hint="eastAsia" w:ascii="仿宋" w:hAnsi="仿宋" w:eastAsia="仿宋" w:cs="仿宋"/>
          <w:sz w:val="24"/>
          <w:highlight w:val="none"/>
          <w:lang w:eastAsia="zh-CN"/>
        </w:rPr>
        <w:t>，</w:t>
      </w:r>
      <w:r>
        <w:rPr>
          <w:rFonts w:hint="eastAsia" w:ascii="仿宋" w:hAnsi="仿宋" w:eastAsia="仿宋" w:cs="仿宋"/>
          <w:sz w:val="24"/>
          <w:highlight w:val="none"/>
        </w:rPr>
        <w:t>且资质证书在有效期内；</w:t>
      </w:r>
    </w:p>
    <w:p w14:paraId="0D5DB3BD">
      <w:pPr>
        <w:spacing w:line="360" w:lineRule="auto"/>
        <w:ind w:firstLine="480" w:firstLineChars="200"/>
        <w:jc w:val="left"/>
        <w:rPr>
          <w:rFonts w:hint="eastAsia" w:ascii="仿宋" w:hAnsi="仿宋" w:eastAsia="仿宋" w:cs="仿宋"/>
          <w:sz w:val="24"/>
          <w:highlight w:val="yellow"/>
          <w:lang w:eastAsia="zh-CN"/>
        </w:rPr>
      </w:pPr>
      <w:r>
        <w:rPr>
          <w:rFonts w:hint="eastAsia" w:ascii="仿宋" w:hAnsi="仿宋" w:eastAsia="仿宋" w:cs="仿宋"/>
          <w:sz w:val="24"/>
          <w:lang w:val="en-US" w:eastAsia="zh-CN"/>
        </w:rPr>
        <w:t>5</w:t>
      </w:r>
      <w:r>
        <w:rPr>
          <w:rFonts w:hint="eastAsia" w:ascii="仿宋" w:hAnsi="仿宋" w:eastAsia="仿宋" w:cs="仿宋"/>
          <w:sz w:val="24"/>
        </w:rPr>
        <w:t>、投标人须具有有效的安全生产许可证</w:t>
      </w:r>
      <w:r>
        <w:rPr>
          <w:rFonts w:hint="eastAsia" w:ascii="仿宋" w:hAnsi="仿宋" w:eastAsia="仿宋" w:cs="仿宋"/>
          <w:sz w:val="24"/>
          <w:lang w:eastAsia="zh-CN"/>
        </w:rPr>
        <w:t>；</w:t>
      </w:r>
    </w:p>
    <w:p w14:paraId="62538A71">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sz w:val="24"/>
          <w:lang w:val="en-US" w:eastAsia="zh-CN"/>
        </w:rPr>
        <w:t>投标人拟派项目经理：</w:t>
      </w:r>
    </w:p>
    <w:p w14:paraId="1B118C6E">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标段一：须为在本企业注册的建造师，具备建筑工程二级及以上注册建造师执业资格和有效的安全生产考核合格证书（须为项目负责人安全生产考核合格证，即“建安B”类证），且</w:t>
      </w:r>
      <w:r>
        <w:rPr>
          <w:rFonts w:hint="eastAsia" w:ascii="仿宋" w:hAnsi="仿宋" w:eastAsia="仿宋" w:cs="仿宋"/>
          <w:sz w:val="24"/>
          <w:lang w:eastAsia="zh-CN"/>
        </w:rPr>
        <w:t>未在其他在建工程项目任职</w:t>
      </w:r>
      <w:r>
        <w:rPr>
          <w:rFonts w:hint="eastAsia" w:ascii="仿宋" w:hAnsi="仿宋" w:eastAsia="仿宋" w:cs="仿宋"/>
          <w:sz w:val="24"/>
          <w:lang w:val="en-US" w:eastAsia="zh-CN"/>
        </w:rPr>
        <w:t>；</w:t>
      </w:r>
    </w:p>
    <w:p w14:paraId="12434999">
      <w:pPr>
        <w:spacing w:line="360" w:lineRule="auto"/>
        <w:ind w:firstLine="480" w:firstLineChars="200"/>
        <w:jc w:val="left"/>
        <w:rPr>
          <w:rFonts w:ascii="仿宋" w:hAnsi="仿宋" w:eastAsia="仿宋" w:cs="仿宋"/>
          <w:sz w:val="24"/>
        </w:rPr>
      </w:pPr>
      <w:r>
        <w:rPr>
          <w:rFonts w:hint="eastAsia" w:ascii="仿宋" w:hAnsi="仿宋" w:eastAsia="仿宋" w:cs="仿宋"/>
          <w:sz w:val="24"/>
          <w:lang w:val="en-US" w:eastAsia="zh-CN"/>
        </w:rPr>
        <w:t>标段二：须为在本企业注册的建造师，具备机电工程二级及以上注册建造师执业资格和有效的安全生产考核合格证书（须为项目负责人安全生产考核合格证，即“建安B”类证），且</w:t>
      </w:r>
      <w:r>
        <w:rPr>
          <w:rFonts w:hint="eastAsia" w:ascii="仿宋" w:hAnsi="仿宋" w:eastAsia="仿宋" w:cs="仿宋"/>
          <w:sz w:val="24"/>
          <w:lang w:eastAsia="zh-CN"/>
        </w:rPr>
        <w:t>未在其他在建工程项目任职</w:t>
      </w:r>
      <w:r>
        <w:rPr>
          <w:rFonts w:hint="eastAsia" w:ascii="仿宋" w:hAnsi="仿宋" w:eastAsia="仿宋" w:cs="仿宋"/>
          <w:sz w:val="24"/>
        </w:rPr>
        <w:t>；</w:t>
      </w:r>
    </w:p>
    <w:p w14:paraId="394FF83B">
      <w:pPr>
        <w:spacing w:line="360" w:lineRule="auto"/>
        <w:ind w:firstLine="480" w:firstLineChars="200"/>
        <w:jc w:val="left"/>
        <w:rPr>
          <w:rFonts w:ascii="仿宋" w:hAnsi="仿宋" w:eastAsia="仿宋" w:cs="仿宋"/>
          <w:sz w:val="24"/>
        </w:rPr>
      </w:pPr>
      <w:r>
        <w:rPr>
          <w:rFonts w:hint="eastAsia" w:ascii="仿宋" w:hAnsi="仿宋" w:eastAsia="仿宋" w:cs="仿宋"/>
          <w:sz w:val="24"/>
        </w:rPr>
        <w:t>7、投标人须具有2022年1月1日至今2个及以上类似项目业绩</w:t>
      </w:r>
      <w:r>
        <w:rPr>
          <w:rFonts w:hint="eastAsia" w:ascii="仿宋" w:hAnsi="仿宋" w:eastAsia="仿宋" w:cs="仿宋"/>
          <w:color w:val="000000"/>
          <w:sz w:val="24"/>
        </w:rPr>
        <w:t>（以合同为准）</w:t>
      </w:r>
      <w:r>
        <w:rPr>
          <w:rFonts w:hint="eastAsia" w:ascii="仿宋" w:hAnsi="仿宋" w:eastAsia="仿宋" w:cs="仿宋"/>
          <w:sz w:val="24"/>
        </w:rPr>
        <w:t>；</w:t>
      </w:r>
    </w:p>
    <w:p w14:paraId="4E1CAFAC">
      <w:pPr>
        <w:spacing w:line="360" w:lineRule="auto"/>
        <w:ind w:firstLine="480" w:firstLineChars="200"/>
        <w:jc w:val="left"/>
        <w:rPr>
          <w:rFonts w:ascii="仿宋" w:hAnsi="仿宋" w:eastAsia="仿宋" w:cs="仿宋"/>
          <w:sz w:val="24"/>
        </w:rPr>
      </w:pPr>
      <w:r>
        <w:rPr>
          <w:rFonts w:hint="eastAsia" w:ascii="仿宋" w:hAnsi="仿宋" w:eastAsia="仿宋" w:cs="仿宋"/>
          <w:sz w:val="24"/>
        </w:rPr>
        <w:t>8、投标人须具有良好的财务状况；</w:t>
      </w:r>
    </w:p>
    <w:p w14:paraId="7FDDF777">
      <w:pPr>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rPr>
        <w:t>9、投标人</w:t>
      </w:r>
      <w:r>
        <w:rPr>
          <w:rFonts w:hint="eastAsia" w:ascii="仿宋" w:hAnsi="仿宋" w:eastAsia="仿宋" w:cs="仿宋"/>
          <w:sz w:val="24"/>
          <w:lang w:val="en-US" w:eastAsia="zh-CN"/>
        </w:rPr>
        <w:t>须</w:t>
      </w:r>
      <w:r>
        <w:rPr>
          <w:rFonts w:hint="eastAsia" w:ascii="仿宋" w:hAnsi="仿宋" w:eastAsia="仿宋" w:cs="仿宋"/>
          <w:sz w:val="24"/>
        </w:rPr>
        <w:t>在“中华人民共和国应急管理部（https://www.mem.gov.cn/）”近一年内无公开曝光的安全事件</w:t>
      </w:r>
      <w:r>
        <w:rPr>
          <w:rFonts w:hint="eastAsia" w:ascii="仿宋" w:hAnsi="仿宋" w:eastAsia="仿宋" w:cs="仿宋"/>
          <w:sz w:val="24"/>
          <w:lang w:eastAsia="zh-CN"/>
        </w:rPr>
        <w:t>；</w:t>
      </w:r>
    </w:p>
    <w:p w14:paraId="4BA4F0AF">
      <w:pPr>
        <w:spacing w:line="360" w:lineRule="auto"/>
        <w:ind w:firstLine="480" w:firstLineChars="200"/>
        <w:jc w:val="left"/>
        <w:rPr>
          <w:rFonts w:ascii="仿宋" w:hAnsi="仿宋" w:eastAsia="仿宋" w:cs="仿宋"/>
          <w:sz w:val="24"/>
        </w:rPr>
      </w:pPr>
      <w:r>
        <w:rPr>
          <w:rFonts w:hint="eastAsia" w:ascii="仿宋" w:hAnsi="仿宋" w:eastAsia="仿宋" w:cs="仿宋"/>
          <w:sz w:val="24"/>
        </w:rPr>
        <w:t>10、</w:t>
      </w:r>
      <w:r>
        <w:rPr>
          <w:rFonts w:hint="eastAsia" w:ascii="仿宋" w:hAnsi="仿宋" w:eastAsia="仿宋" w:cs="仿宋"/>
          <w:sz w:val="24"/>
          <w:lang w:val="en-US" w:eastAsia="zh-CN"/>
        </w:rPr>
        <w:t>投标人未被列入</w:t>
      </w:r>
      <w:r>
        <w:rPr>
          <w:rFonts w:hint="eastAsia" w:ascii="仿宋" w:hAnsi="仿宋" w:eastAsia="仿宋" w:cs="仿宋"/>
          <w:sz w:val="24"/>
          <w:lang w:val="en-US" w:eastAsia="zh-CN"/>
        </w:rPr>
        <w:fldChar w:fldCharType="begin"/>
      </w:r>
      <w:r>
        <w:rPr>
          <w:rFonts w:hint="eastAsia" w:ascii="仿宋" w:hAnsi="仿宋" w:eastAsia="仿宋" w:cs="仿宋"/>
          <w:sz w:val="24"/>
          <w:lang w:val="en-US" w:eastAsia="zh-CN"/>
        </w:rPr>
        <w:instrText xml:space="preserve"> HYPERLINK "http://www.creditchina.gov.cn）和" \t "_blank" </w:instrText>
      </w:r>
      <w:r>
        <w:rPr>
          <w:rFonts w:hint="eastAsia" w:ascii="仿宋" w:hAnsi="仿宋" w:eastAsia="仿宋" w:cs="仿宋"/>
          <w:sz w:val="24"/>
          <w:lang w:val="en-US" w:eastAsia="zh-CN"/>
        </w:rPr>
        <w:fldChar w:fldCharType="separate"/>
      </w:r>
      <w:r>
        <w:rPr>
          <w:rFonts w:hint="eastAsia" w:ascii="仿宋" w:hAnsi="仿宋" w:eastAsia="仿宋" w:cs="仿宋"/>
          <w:sz w:val="24"/>
          <w:lang w:val="en-US" w:eastAsia="zh-CN"/>
        </w:rPr>
        <w:t>“国家企业信用信息公示系统”官网（www.gsxt.gov.cn/index.html）严重违法失信企业名单</w:t>
      </w:r>
      <w:r>
        <w:rPr>
          <w:rFonts w:hint="eastAsia" w:ascii="仿宋" w:hAnsi="仿宋" w:eastAsia="仿宋" w:cs="仿宋"/>
          <w:sz w:val="24"/>
          <w:lang w:val="en-US" w:eastAsia="zh-CN"/>
        </w:rPr>
        <w:fldChar w:fldCharType="end"/>
      </w:r>
      <w:r>
        <w:rPr>
          <w:rFonts w:hint="eastAsia" w:ascii="仿宋" w:hAnsi="仿宋" w:eastAsia="仿宋" w:cs="仿宋"/>
          <w:sz w:val="24"/>
        </w:rPr>
        <w:t>；</w:t>
      </w:r>
    </w:p>
    <w:p w14:paraId="6C4087C3">
      <w:pPr>
        <w:spacing w:line="360" w:lineRule="auto"/>
        <w:ind w:firstLine="480" w:firstLineChars="200"/>
        <w:jc w:val="left"/>
        <w:rPr>
          <w:rFonts w:ascii="仿宋" w:hAnsi="仿宋" w:eastAsia="仿宋" w:cs="仿宋"/>
          <w:sz w:val="24"/>
        </w:rPr>
      </w:pPr>
      <w:r>
        <w:rPr>
          <w:rFonts w:hint="eastAsia" w:ascii="仿宋" w:hAnsi="仿宋" w:eastAsia="仿宋" w:cs="仿宋"/>
          <w:sz w:val="24"/>
        </w:rPr>
        <w:t>11、本次项目不接受联合体竞谈，不允许分包或转包；</w:t>
      </w:r>
    </w:p>
    <w:p w14:paraId="7599137D">
      <w:pPr>
        <w:spacing w:line="360" w:lineRule="auto"/>
        <w:ind w:firstLine="480" w:firstLineChars="200"/>
        <w:jc w:val="left"/>
        <w:rPr>
          <w:rFonts w:ascii="仿宋" w:hAnsi="仿宋" w:eastAsia="仿宋" w:cs="仿宋"/>
          <w:sz w:val="24"/>
        </w:rPr>
      </w:pPr>
      <w:r>
        <w:rPr>
          <w:rFonts w:hint="eastAsia" w:ascii="仿宋" w:hAnsi="仿宋" w:eastAsia="仿宋" w:cs="仿宋"/>
          <w:sz w:val="24"/>
        </w:rPr>
        <w:t>12、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FC315AB">
      <w:pPr>
        <w:spacing w:line="360" w:lineRule="auto"/>
        <w:ind w:firstLine="480" w:firstLineChars="200"/>
        <w:jc w:val="left"/>
        <w:rPr>
          <w:rFonts w:ascii="仿宋" w:hAnsi="仿宋" w:eastAsia="仿宋" w:cs="仿宋"/>
          <w:sz w:val="24"/>
        </w:rPr>
      </w:pPr>
      <w:r>
        <w:rPr>
          <w:rFonts w:hint="eastAsia" w:ascii="仿宋" w:hAnsi="仿宋" w:eastAsia="仿宋" w:cs="仿宋"/>
          <w:sz w:val="24"/>
        </w:rPr>
        <w:t>13、未列入中粮及蒙牛供应商黑名单（以蒙牛集团采购招标管理部下发的黑名单为准）的企业参与竞争。</w:t>
      </w:r>
    </w:p>
    <w:p w14:paraId="73CE73C9">
      <w:pPr>
        <w:spacing w:line="360" w:lineRule="auto"/>
        <w:ind w:firstLine="482" w:firstLineChars="200"/>
        <w:jc w:val="left"/>
        <w:rPr>
          <w:rFonts w:ascii="仿宋" w:hAnsi="仿宋" w:eastAsia="仿宋" w:cs="仿宋"/>
          <w:color w:val="000000"/>
          <w:sz w:val="24"/>
        </w:rPr>
      </w:pPr>
      <w:r>
        <w:rPr>
          <w:rFonts w:hint="eastAsia" w:ascii="仿宋" w:hAnsi="仿宋" w:eastAsia="仿宋" w:cs="仿宋"/>
          <w:b/>
          <w:color w:val="000000"/>
          <w:sz w:val="24"/>
        </w:rPr>
        <w:t>五、报名须知：</w:t>
      </w:r>
    </w:p>
    <w:p w14:paraId="39171DE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1、报名方式:</w:t>
      </w:r>
    </w:p>
    <w:p w14:paraId="282BA268">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潜在投标人依据资格要求自主评估，符合条件的进行网上报名及资格验证，蒙牛集团电子采购招标平台网址：</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p>
    <w:p w14:paraId="75DE4F7D">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注：请先阅读【蒙牛乳业SAP SRM运维项目用户操作手册】和【电子采购招标平台用户操作手册-供应商】服务手册，再进行注册、报名，注册后需电话联系（18247148866）进行准入，如因办理注册和平台操作不及时或错误，影响参加招标采购活动的，责任自负。平台服务支持电话为4008108111。</w:t>
      </w:r>
    </w:p>
    <w:p w14:paraId="77480E3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2、报名资格文件按照如下要求提供：</w:t>
      </w:r>
    </w:p>
    <w:p w14:paraId="5C73549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（1）提供有效的营业执照（副本），有效的开户行许可证或基本存款账户信息；</w:t>
      </w:r>
    </w:p>
    <w:p w14:paraId="5E4B805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（2）提供企业一般纳税人认定资格证明材料、9%增值税专用发票和企业最近1年（2024年</w:t>
      </w:r>
      <w:r>
        <w:rPr>
          <w:rFonts w:hint="eastAsia" w:ascii="仿宋" w:hAnsi="仿宋" w:eastAsia="仿宋" w:cs="仿宋"/>
          <w:color w:val="000000"/>
          <w:sz w:val="24"/>
          <w:lang w:val="en-US" w:eastAsia="zh-CN"/>
        </w:rPr>
        <w:t>7</w:t>
      </w:r>
      <w:r>
        <w:rPr>
          <w:rFonts w:hint="eastAsia" w:ascii="仿宋" w:hAnsi="仿宋" w:eastAsia="仿宋" w:cs="仿宋"/>
          <w:color w:val="000000"/>
          <w:sz w:val="24"/>
        </w:rPr>
        <w:t>月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4"/>
        </w:rPr>
        <w:t xml:space="preserve">； </w:t>
      </w:r>
    </w:p>
    <w:p w14:paraId="486DB21A">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（3）提供法定代表人证明书或授权委托书原件扫描件</w:t>
      </w:r>
      <w:r>
        <w:rPr>
          <w:rFonts w:hint="eastAsia" w:ascii="仿宋" w:hAnsi="仿宋" w:eastAsia="仿宋" w:cs="仿宋"/>
          <w:sz w:val="24"/>
        </w:rPr>
        <w:t>；</w:t>
      </w:r>
    </w:p>
    <w:p w14:paraId="464CAD29">
      <w:pPr>
        <w:spacing w:line="360" w:lineRule="auto"/>
        <w:ind w:firstLine="480" w:firstLineChars="200"/>
        <w:rPr>
          <w:rFonts w:ascii="仿宋" w:hAnsi="仿宋" w:eastAsia="仿宋" w:cs="仿宋"/>
          <w:sz w:val="24"/>
        </w:rPr>
      </w:pPr>
      <w:r>
        <w:rPr>
          <w:rFonts w:hint="eastAsia" w:ascii="仿宋" w:hAnsi="仿宋" w:eastAsia="仿宋" w:cs="仿宋"/>
          <w:sz w:val="24"/>
        </w:rPr>
        <w:t>备注：如果是法定代表人报名，请提供法定代表人证明材料及身份证扫描件，如果是被授权委托人报名，请提供一份法人授权委托书和身份证扫描件及被授权委托人近一年内（2024年</w:t>
      </w:r>
      <w:r>
        <w:rPr>
          <w:rFonts w:hint="eastAsia" w:ascii="仿宋" w:hAnsi="仿宋" w:eastAsia="仿宋" w:cs="仿宋"/>
          <w:sz w:val="24"/>
          <w:lang w:val="en-US" w:eastAsia="zh-CN"/>
        </w:rPr>
        <w:t>7</w:t>
      </w:r>
      <w:r>
        <w:rPr>
          <w:rFonts w:hint="eastAsia" w:ascii="仿宋" w:hAnsi="仿宋" w:eastAsia="仿宋" w:cs="仿宋"/>
          <w:sz w:val="24"/>
        </w:rPr>
        <w:t>月至今）连续三个月在本单位的社保证明材料（附件1）；</w:t>
      </w:r>
    </w:p>
    <w:p w14:paraId="3DF8069C">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（4）标段一</w:t>
      </w:r>
      <w:r>
        <w:rPr>
          <w:rFonts w:hint="eastAsia" w:ascii="仿宋" w:hAnsi="仿宋" w:eastAsia="仿宋" w:cs="仿宋"/>
          <w:bCs/>
          <w:sz w:val="24"/>
          <w:lang w:val="en-US" w:eastAsia="zh-CN"/>
        </w:rPr>
        <w:t>：</w:t>
      </w:r>
      <w:r>
        <w:rPr>
          <w:rFonts w:hint="eastAsia" w:ascii="仿宋" w:hAnsi="仿宋" w:eastAsia="仿宋" w:cs="仿宋"/>
          <w:color w:val="000000"/>
          <w:sz w:val="24"/>
          <w:lang w:val="en-US" w:eastAsia="zh-CN"/>
        </w:rPr>
        <w:t>提供</w:t>
      </w:r>
      <w:r>
        <w:rPr>
          <w:rFonts w:hint="eastAsia" w:ascii="仿宋" w:hAnsi="仿宋" w:eastAsia="仿宋" w:cs="仿宋"/>
          <w:color w:val="000000"/>
          <w:sz w:val="24"/>
        </w:rPr>
        <w:t>建设行政主管部门颁发的建筑工程施工总承包乙级及以上资质</w:t>
      </w:r>
      <w:r>
        <w:rPr>
          <w:rFonts w:hint="eastAsia" w:ascii="仿宋" w:hAnsi="仿宋" w:eastAsia="仿宋" w:cs="仿宋"/>
          <w:color w:val="000000"/>
          <w:sz w:val="24"/>
          <w:lang w:val="en-US" w:eastAsia="zh-CN"/>
        </w:rPr>
        <w:t>证书</w:t>
      </w:r>
      <w:r>
        <w:rPr>
          <w:rFonts w:hint="eastAsia" w:ascii="仿宋" w:hAnsi="仿宋" w:eastAsia="仿宋" w:cs="仿宋"/>
          <w:color w:val="000000"/>
          <w:sz w:val="24"/>
        </w:rPr>
        <w:t>或建筑工程施工总承包叁级及以上资质</w:t>
      </w:r>
      <w:r>
        <w:rPr>
          <w:rFonts w:hint="eastAsia" w:ascii="仿宋" w:hAnsi="仿宋" w:eastAsia="仿宋" w:cs="仿宋"/>
          <w:color w:val="000000"/>
          <w:sz w:val="24"/>
          <w:lang w:val="en-US" w:eastAsia="zh-CN"/>
        </w:rPr>
        <w:t>证书</w:t>
      </w:r>
      <w:r>
        <w:rPr>
          <w:rFonts w:hint="eastAsia" w:ascii="仿宋" w:hAnsi="仿宋" w:eastAsia="仿宋" w:cs="仿宋"/>
          <w:color w:val="000000"/>
          <w:sz w:val="24"/>
          <w:lang w:eastAsia="zh-CN"/>
        </w:rPr>
        <w:t>，</w:t>
      </w:r>
      <w:r>
        <w:rPr>
          <w:rFonts w:hint="eastAsia" w:ascii="仿宋" w:hAnsi="仿宋" w:eastAsia="仿宋" w:cs="仿宋"/>
          <w:color w:val="000000"/>
          <w:sz w:val="24"/>
        </w:rPr>
        <w:t>且资质证书在有效期内</w:t>
      </w:r>
      <w:r>
        <w:rPr>
          <w:rFonts w:hint="eastAsia" w:ascii="仿宋" w:hAnsi="仿宋" w:eastAsia="仿宋" w:cs="仿宋"/>
          <w:color w:val="000000"/>
          <w:sz w:val="24"/>
          <w:lang w:val="en-US" w:eastAsia="zh-CN"/>
        </w:rPr>
        <w:t>；</w:t>
      </w:r>
    </w:p>
    <w:p w14:paraId="1F0EF92E">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标段二</w:t>
      </w:r>
      <w:r>
        <w:rPr>
          <w:rFonts w:hint="eastAsia" w:ascii="仿宋" w:hAnsi="仿宋" w:eastAsia="仿宋" w:cs="仿宋"/>
          <w:bCs/>
          <w:sz w:val="24"/>
          <w:lang w:val="en-US" w:eastAsia="zh-CN"/>
        </w:rPr>
        <w:t>：</w:t>
      </w:r>
      <w:r>
        <w:rPr>
          <w:rFonts w:hint="eastAsia" w:ascii="仿宋" w:hAnsi="仿宋" w:eastAsia="仿宋" w:cs="仿宋"/>
          <w:color w:val="000000"/>
          <w:sz w:val="24"/>
          <w:lang w:val="en-US" w:eastAsia="zh-CN"/>
        </w:rPr>
        <w:t>提供</w:t>
      </w:r>
      <w:r>
        <w:rPr>
          <w:rFonts w:hint="eastAsia" w:ascii="仿宋" w:hAnsi="仿宋" w:eastAsia="仿宋" w:cs="仿宋"/>
          <w:color w:val="000000"/>
          <w:sz w:val="24"/>
          <w:szCs w:val="24"/>
          <w:lang w:val="en-US" w:eastAsia="zh-CN"/>
        </w:rPr>
        <w:t>建设行政主管部门颁发的机电施工总承包乙级及以上资质证书或建筑机电安装工程专业承包乙级及以上资质证书，或机电施工总承包三级及以上资质证书或建筑机电安装工程专业承包三级及以上资质证书</w:t>
      </w:r>
      <w:r>
        <w:rPr>
          <w:rFonts w:hint="eastAsia" w:ascii="仿宋" w:hAnsi="仿宋" w:eastAsia="仿宋" w:cs="仿宋"/>
          <w:color w:val="000000"/>
          <w:sz w:val="24"/>
          <w:lang w:eastAsia="zh-CN"/>
        </w:rPr>
        <w:t>，</w:t>
      </w:r>
      <w:r>
        <w:rPr>
          <w:rFonts w:hint="eastAsia" w:ascii="仿宋" w:hAnsi="仿宋" w:eastAsia="仿宋" w:cs="仿宋"/>
          <w:color w:val="000000"/>
          <w:sz w:val="24"/>
        </w:rPr>
        <w:t>且资质证书在有效期内；</w:t>
      </w:r>
    </w:p>
    <w:p w14:paraId="2290F16A">
      <w:pPr>
        <w:numPr>
          <w:ilvl w:val="0"/>
          <w:numId w:val="0"/>
        </w:num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5</w:t>
      </w:r>
      <w:r>
        <w:rPr>
          <w:rFonts w:hint="eastAsia" w:ascii="仿宋" w:hAnsi="仿宋" w:eastAsia="仿宋" w:cs="仿宋"/>
          <w:color w:val="000000"/>
          <w:sz w:val="24"/>
          <w:lang w:eastAsia="zh-CN"/>
        </w:rPr>
        <w:t>）</w:t>
      </w:r>
      <w:r>
        <w:rPr>
          <w:rFonts w:hint="eastAsia" w:ascii="仿宋" w:hAnsi="仿宋" w:eastAsia="仿宋" w:cs="仿宋"/>
          <w:color w:val="000000"/>
          <w:sz w:val="24"/>
        </w:rPr>
        <w:t>提供有效的安全生产许可证</w:t>
      </w:r>
      <w:r>
        <w:rPr>
          <w:rFonts w:hint="eastAsia" w:ascii="仿宋" w:hAnsi="仿宋" w:eastAsia="仿宋" w:cs="仿宋"/>
          <w:color w:val="000000"/>
          <w:sz w:val="24"/>
          <w:lang w:val="en-US" w:eastAsia="zh-CN"/>
        </w:rPr>
        <w:t>证书</w:t>
      </w:r>
      <w:r>
        <w:rPr>
          <w:rFonts w:hint="eastAsia" w:ascii="仿宋" w:hAnsi="仿宋" w:eastAsia="仿宋" w:cs="仿宋"/>
          <w:color w:val="000000"/>
          <w:sz w:val="24"/>
        </w:rPr>
        <w:t>；</w:t>
      </w:r>
    </w:p>
    <w:p w14:paraId="6A624AB0">
      <w:pPr>
        <w:numPr>
          <w:ilvl w:val="0"/>
          <w:numId w:val="0"/>
        </w:num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（6）标段一</w:t>
      </w:r>
      <w:r>
        <w:rPr>
          <w:rFonts w:hint="eastAsia" w:ascii="仿宋" w:hAnsi="仿宋" w:eastAsia="仿宋" w:cs="仿宋"/>
          <w:bCs/>
          <w:sz w:val="24"/>
          <w:lang w:val="en-US" w:eastAsia="zh-CN"/>
        </w:rPr>
        <w:t>：</w:t>
      </w:r>
      <w:r>
        <w:rPr>
          <w:rFonts w:hint="eastAsia" w:ascii="仿宋" w:hAnsi="仿宋" w:eastAsia="仿宋" w:cs="仿宋"/>
          <w:color w:val="000000"/>
          <w:sz w:val="24"/>
          <w:lang w:val="en-US" w:eastAsia="zh-CN"/>
        </w:rPr>
        <w:t>提供本企业建筑工程二级及以上注册建造师执业资格证书和有效的安全生产考核合格证书（须为项目负责人安全生产考核合格证，即“建安B”类证），</w:t>
      </w:r>
      <w:r>
        <w:rPr>
          <w:rFonts w:hint="eastAsia" w:ascii="仿宋" w:hAnsi="仿宋" w:eastAsia="仿宋" w:cs="仿宋"/>
          <w:color w:val="000000"/>
          <w:sz w:val="24"/>
        </w:rPr>
        <w:t>及未在其他在建工程项目任职的承诺书</w:t>
      </w:r>
      <w:r>
        <w:rPr>
          <w:rFonts w:hint="eastAsia" w:ascii="仿宋" w:hAnsi="仿宋" w:eastAsia="仿宋" w:cs="仿宋"/>
          <w:color w:val="000000"/>
          <w:sz w:val="24"/>
          <w:lang w:val="en-US" w:eastAsia="zh-CN"/>
        </w:rPr>
        <w:t>；</w:t>
      </w:r>
    </w:p>
    <w:p w14:paraId="2499168A">
      <w:pPr>
        <w:numPr>
          <w:ilvl w:val="0"/>
          <w:numId w:val="0"/>
        </w:num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lang w:val="en-US" w:eastAsia="zh-CN"/>
        </w:rPr>
        <w:t>标段二</w:t>
      </w:r>
      <w:r>
        <w:rPr>
          <w:rFonts w:hint="eastAsia" w:ascii="仿宋" w:hAnsi="仿宋" w:eastAsia="仿宋" w:cs="仿宋"/>
          <w:bCs/>
          <w:sz w:val="24"/>
          <w:lang w:val="en-US" w:eastAsia="zh-CN"/>
        </w:rPr>
        <w:t>：</w:t>
      </w:r>
      <w:r>
        <w:rPr>
          <w:rFonts w:hint="eastAsia" w:ascii="仿宋" w:hAnsi="仿宋" w:eastAsia="仿宋" w:cs="仿宋"/>
          <w:color w:val="000000"/>
          <w:sz w:val="24"/>
          <w:lang w:val="en-US" w:eastAsia="zh-CN"/>
        </w:rPr>
        <w:t>提供本企业机电工程二级及以上注册建造师执业资格证书和有效的安全生产考核合格证书（须为项目负责人安全生产考核合格证，即“建安B”类证），</w:t>
      </w:r>
      <w:r>
        <w:rPr>
          <w:rFonts w:hint="eastAsia" w:ascii="仿宋" w:hAnsi="仿宋" w:eastAsia="仿宋" w:cs="仿宋"/>
          <w:color w:val="000000"/>
          <w:sz w:val="24"/>
        </w:rPr>
        <w:t>及未在其他在建工程项目任职的承诺书；</w:t>
      </w:r>
    </w:p>
    <w:p w14:paraId="2223573C">
      <w:pPr>
        <w:numPr>
          <w:ilvl w:val="0"/>
          <w:numId w:val="0"/>
        </w:numPr>
        <w:spacing w:line="360" w:lineRule="auto"/>
        <w:ind w:firstLine="480" w:firstLineChars="200"/>
        <w:jc w:val="left"/>
        <w:rPr>
          <w:rFonts w:ascii="仿宋" w:hAnsi="仿宋" w:eastAsia="仿宋" w:cs="仿宋"/>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7</w:t>
      </w:r>
      <w:r>
        <w:rPr>
          <w:rFonts w:hint="eastAsia" w:ascii="仿宋" w:hAnsi="仿宋" w:eastAsia="仿宋" w:cs="仿宋"/>
          <w:color w:val="000000"/>
          <w:sz w:val="24"/>
          <w:lang w:eastAsia="zh-CN"/>
        </w:rPr>
        <w:t>）</w:t>
      </w:r>
      <w:r>
        <w:rPr>
          <w:rFonts w:hint="eastAsia" w:ascii="仿宋" w:hAnsi="仿宋" w:eastAsia="仿宋" w:cs="仿宋"/>
          <w:color w:val="000000"/>
          <w:sz w:val="24"/>
        </w:rPr>
        <w:t>提供2022年1月1日至今至少2个类似项目业绩（以合同为准，合同提供完整版，如果是标准版合同，中间的通用条款部分可不提供）</w:t>
      </w:r>
      <w:r>
        <w:rPr>
          <w:rFonts w:hint="eastAsia" w:ascii="仿宋" w:hAnsi="仿宋" w:eastAsia="仿宋" w:cs="仿宋"/>
          <w:sz w:val="24"/>
        </w:rPr>
        <w:t>；</w:t>
      </w:r>
    </w:p>
    <w:p w14:paraId="0F6F2B89">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（8）</w:t>
      </w:r>
      <w:r>
        <w:rPr>
          <w:rFonts w:hint="eastAsia" w:ascii="仿宋" w:hAnsi="仿宋" w:eastAsia="仿宋" w:cs="仿宋"/>
          <w:sz w:val="24"/>
        </w:rPr>
        <w:t>提供2022年—2024年经过第三方专业审计机构审计的财务报告或财务报表（新成立企业提供成立年度至投标截止日的财务审计报告或财务报表）；</w:t>
      </w:r>
    </w:p>
    <w:p w14:paraId="0D5242B7">
      <w:pPr>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color w:val="000000"/>
          <w:sz w:val="24"/>
        </w:rPr>
        <w:t>（9）提供中华人民共和国应急管理部（https://www.mem.gov.cn/）”近一年内无公开曝光安全事件证明材料</w:t>
      </w:r>
      <w:r>
        <w:rPr>
          <w:rFonts w:hint="eastAsia" w:ascii="仿宋" w:hAnsi="仿宋" w:eastAsia="仿宋" w:cs="仿宋"/>
          <w:color w:val="000000"/>
          <w:sz w:val="24"/>
          <w:lang w:eastAsia="zh-CN"/>
        </w:rPr>
        <w:t>；</w:t>
      </w:r>
    </w:p>
    <w:p w14:paraId="0E927C18">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（10）</w:t>
      </w:r>
      <w:r>
        <w:rPr>
          <w:rFonts w:hint="eastAsia" w:ascii="仿宋" w:hAnsi="仿宋" w:eastAsia="仿宋" w:cs="仿宋"/>
          <w:sz w:val="24"/>
        </w:rPr>
        <w:t>提供投标人</w:t>
      </w:r>
      <w:r>
        <w:rPr>
          <w:rFonts w:hint="eastAsia" w:ascii="仿宋" w:hAnsi="仿宋" w:eastAsia="仿宋" w:cs="仿宋"/>
          <w:sz w:val="24"/>
          <w:lang w:val="en-US" w:eastAsia="zh-CN"/>
        </w:rPr>
        <w:t>未被列入</w:t>
      </w:r>
      <w:r>
        <w:rPr>
          <w:rFonts w:hint="eastAsia" w:ascii="仿宋" w:hAnsi="仿宋" w:eastAsia="仿宋" w:cs="仿宋"/>
          <w:sz w:val="24"/>
          <w:lang w:val="en-US" w:eastAsia="zh-CN"/>
        </w:rPr>
        <w:fldChar w:fldCharType="begin"/>
      </w:r>
      <w:r>
        <w:rPr>
          <w:rFonts w:hint="eastAsia" w:ascii="仿宋" w:hAnsi="仿宋" w:eastAsia="仿宋" w:cs="仿宋"/>
          <w:sz w:val="24"/>
          <w:lang w:val="en-US" w:eastAsia="zh-CN"/>
        </w:rPr>
        <w:instrText xml:space="preserve"> HYPERLINK "http://www.creditchina.gov.cn）和" \t "_blank" </w:instrText>
      </w:r>
      <w:r>
        <w:rPr>
          <w:rFonts w:hint="eastAsia" w:ascii="仿宋" w:hAnsi="仿宋" w:eastAsia="仿宋" w:cs="仿宋"/>
          <w:sz w:val="24"/>
          <w:lang w:val="en-US" w:eastAsia="zh-CN"/>
        </w:rPr>
        <w:fldChar w:fldCharType="separate"/>
      </w:r>
      <w:r>
        <w:rPr>
          <w:rFonts w:hint="eastAsia" w:ascii="仿宋" w:hAnsi="仿宋" w:eastAsia="仿宋" w:cs="仿宋"/>
          <w:sz w:val="24"/>
          <w:lang w:val="en-US" w:eastAsia="zh-CN"/>
        </w:rPr>
        <w:t>“国家企业信用信息公示系统”官网（www.gsxt.gov.cn/index.html）严重违法失信企业名单</w:t>
      </w:r>
      <w:r>
        <w:rPr>
          <w:rFonts w:hint="eastAsia" w:ascii="仿宋" w:hAnsi="仿宋" w:eastAsia="仿宋" w:cs="仿宋"/>
          <w:sz w:val="24"/>
          <w:lang w:val="en-US" w:eastAsia="zh-CN"/>
        </w:rPr>
        <w:fldChar w:fldCharType="end"/>
      </w:r>
      <w:r>
        <w:rPr>
          <w:rFonts w:hint="eastAsia" w:ascii="仿宋" w:hAnsi="仿宋" w:eastAsia="仿宋" w:cs="仿宋"/>
          <w:sz w:val="24"/>
        </w:rPr>
        <w:t>截图（查询证明需加盖企业公章）；</w:t>
      </w:r>
    </w:p>
    <w:p w14:paraId="36C85424">
      <w:pPr>
        <w:spacing w:line="360" w:lineRule="auto"/>
        <w:ind w:firstLine="480" w:firstLineChars="200"/>
        <w:rPr>
          <w:rFonts w:ascii="仿宋" w:hAnsi="仿宋" w:eastAsia="仿宋" w:cs="仿宋"/>
          <w:sz w:val="24"/>
        </w:rPr>
      </w:pPr>
      <w:r>
        <w:rPr>
          <w:rFonts w:hint="eastAsia" w:ascii="仿宋" w:hAnsi="仿宋" w:eastAsia="仿宋" w:cs="仿宋"/>
          <w:sz w:val="24"/>
        </w:rPr>
        <w:t>（11）提供保密承诺书（附件2）；</w:t>
      </w:r>
    </w:p>
    <w:p w14:paraId="2CEB2957">
      <w:pPr>
        <w:spacing w:line="360" w:lineRule="auto"/>
        <w:ind w:firstLine="480" w:firstLineChars="200"/>
        <w:rPr>
          <w:rFonts w:ascii="仿宋" w:hAnsi="仿宋" w:eastAsia="仿宋" w:cs="仿宋"/>
          <w:sz w:val="24"/>
        </w:rPr>
      </w:pPr>
      <w:r>
        <w:rPr>
          <w:rFonts w:hint="eastAsia" w:ascii="仿宋" w:hAnsi="仿宋" w:eastAsia="仿宋" w:cs="仿宋"/>
          <w:sz w:val="24"/>
        </w:rPr>
        <w:t>（12）提供本企业无联合体竞谈，不分包或转包声明（附件3）；</w:t>
      </w:r>
    </w:p>
    <w:p w14:paraId="0F4AB282">
      <w:pPr>
        <w:spacing w:line="360" w:lineRule="auto"/>
        <w:ind w:firstLine="480" w:firstLineChars="200"/>
        <w:rPr>
          <w:rFonts w:ascii="仿宋" w:hAnsi="仿宋" w:eastAsia="仿宋" w:cs="仿宋"/>
          <w:sz w:val="24"/>
        </w:rPr>
      </w:pPr>
      <w:r>
        <w:rPr>
          <w:rFonts w:hint="eastAsia" w:ascii="仿宋" w:hAnsi="仿宋" w:eastAsia="仿宋" w:cs="仿宋"/>
          <w:sz w:val="24"/>
        </w:rPr>
        <w:t>（13）提供关于聘用蒙牛在职人员亲属（含特定关系人）及离职人员的告知函（附件4和附件5）。</w:t>
      </w:r>
    </w:p>
    <w:p w14:paraId="0F1E2E47">
      <w:pPr>
        <w:spacing w:line="360" w:lineRule="auto"/>
        <w:ind w:firstLine="480" w:firstLineChars="200"/>
        <w:rPr>
          <w:rFonts w:ascii="仿宋" w:hAnsi="仿宋" w:eastAsia="仿宋" w:cs="仿宋"/>
          <w:sz w:val="24"/>
        </w:rPr>
      </w:pPr>
      <w:r>
        <w:rPr>
          <w:rFonts w:hint="eastAsia" w:ascii="仿宋" w:hAnsi="仿宋" w:eastAsia="仿宋" w:cs="仿宋"/>
          <w:sz w:val="24"/>
        </w:rPr>
        <w:t>3、说明：</w:t>
      </w:r>
      <w:r>
        <w:rPr>
          <w:rFonts w:hint="eastAsia" w:ascii="仿宋" w:hAnsi="仿宋" w:eastAsia="仿宋" w:cs="仿宋"/>
          <w:b/>
          <w:bCs/>
          <w:sz w:val="24"/>
        </w:rPr>
        <w:t>本项目采用全流程电子化招标采购方式</w:t>
      </w:r>
      <w:r>
        <w:rPr>
          <w:rFonts w:hint="eastAsia" w:ascii="仿宋" w:hAnsi="仿宋" w:eastAsia="仿宋" w:cs="仿宋"/>
          <w:sz w:val="24"/>
        </w:rPr>
        <w:t>，以上各类证书、证明材料应为原件的扫描件或复印件，均需</w:t>
      </w:r>
      <w:r>
        <w:rPr>
          <w:rFonts w:hint="eastAsia" w:ascii="仿宋" w:hAnsi="仿宋" w:eastAsia="仿宋" w:cs="仿宋"/>
          <w:b/>
          <w:bCs/>
          <w:color w:val="FF0000"/>
          <w:sz w:val="24"/>
        </w:rPr>
        <w:t>逐页加盖公章</w:t>
      </w:r>
      <w:r>
        <w:rPr>
          <w:rFonts w:hint="eastAsia" w:ascii="仿宋" w:hAnsi="仿宋" w:eastAsia="仿宋" w:cs="仿宋"/>
          <w:sz w:val="24"/>
        </w:rPr>
        <w:t>，并于报名截止时间前在</w:t>
      </w:r>
      <w:bookmarkStart w:id="1" w:name="_Toc122871895"/>
      <w:r>
        <w:rPr>
          <w:rFonts w:hint="eastAsia" w:ascii="仿宋" w:hAnsi="仿宋" w:eastAsia="仿宋" w:cs="仿宋"/>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r>
        <w:rPr>
          <w:rFonts w:hint="eastAsia" w:ascii="仿宋" w:hAnsi="仿宋" w:eastAsia="仿宋" w:cs="仿宋"/>
          <w:sz w:val="24"/>
        </w:rPr>
        <w:t xml:space="preserve"> ）”</w:t>
      </w:r>
      <w:bookmarkEnd w:id="1"/>
      <w:r>
        <w:rPr>
          <w:rFonts w:hint="eastAsia" w:ascii="仿宋" w:hAnsi="仿宋" w:eastAsia="仿宋" w:cs="仿宋"/>
          <w:sz w:val="24"/>
        </w:rPr>
        <w:t>进行线上提交，进行资格审查（过期提交不予受理），审查合格后方可购买谈判文件（仅作为发放谈判文件的依据）。</w:t>
      </w:r>
    </w:p>
    <w:p w14:paraId="11DB4725">
      <w:pPr>
        <w:spacing w:line="360" w:lineRule="auto"/>
        <w:ind w:firstLine="480" w:firstLineChars="200"/>
        <w:rPr>
          <w:rFonts w:ascii="仿宋" w:hAnsi="仿宋" w:eastAsia="仿宋" w:cs="仿宋"/>
          <w:sz w:val="24"/>
        </w:rPr>
      </w:pPr>
      <w:r>
        <w:rPr>
          <w:rFonts w:hint="eastAsia" w:ascii="仿宋" w:hAnsi="仿宋" w:eastAsia="仿宋" w:cs="仿宋"/>
          <w:sz w:val="24"/>
        </w:rPr>
        <w:t>资料提供不全或者未按时间要求提报的将被拒绝接收，所提供的资质、业绩文件中如有虚假情况，一经发现将被取消竞谈资格。</w:t>
      </w:r>
    </w:p>
    <w:p w14:paraId="08203F9E">
      <w:pPr>
        <w:spacing w:line="360" w:lineRule="auto"/>
        <w:ind w:firstLine="482" w:firstLineChars="200"/>
        <w:rPr>
          <w:rFonts w:ascii="仿宋" w:hAnsi="仿宋" w:eastAsia="仿宋" w:cs="仿宋"/>
          <w:b/>
          <w:bCs/>
          <w:sz w:val="24"/>
        </w:rPr>
      </w:pPr>
      <w:r>
        <w:rPr>
          <w:rFonts w:hint="eastAsia" w:ascii="仿宋" w:hAnsi="仿宋" w:eastAsia="仿宋" w:cs="仿宋"/>
          <w:b/>
          <w:bCs/>
          <w:sz w:val="24"/>
        </w:rPr>
        <w:t>投标</w:t>
      </w:r>
      <w:bookmarkStart w:id="6" w:name="_GoBack"/>
      <w:bookmarkEnd w:id="6"/>
      <w:r>
        <w:rPr>
          <w:rFonts w:hint="eastAsia" w:ascii="仿宋" w:hAnsi="仿宋" w:eastAsia="仿宋" w:cs="仿宋"/>
          <w:b/>
          <w:bCs/>
          <w:sz w:val="24"/>
        </w:rPr>
        <w:t>人自购买谈判文件之日起，应确保其向采购人或招标代理机构提供的通讯手段（电话、邮箱）一直有效，以保证往来函件能及时传达并及时反馈信息，否则由此引起的一切后果由投标人承担。</w:t>
      </w:r>
    </w:p>
    <w:p w14:paraId="0ACE8E5B">
      <w:pPr>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209219E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1、报名时间：2025年</w:t>
      </w:r>
      <w:r>
        <w:rPr>
          <w:rFonts w:hint="eastAsia" w:ascii="仿宋" w:hAnsi="仿宋" w:eastAsia="仿宋" w:cs="仿宋"/>
          <w:color w:val="000000"/>
          <w:sz w:val="24"/>
          <w:lang w:val="en-US" w:eastAsia="zh-CN"/>
        </w:rPr>
        <w:t>8</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8</w:t>
      </w:r>
      <w:r>
        <w:rPr>
          <w:rFonts w:hint="eastAsia" w:ascii="仿宋" w:hAnsi="仿宋" w:eastAsia="仿宋" w:cs="仿宋"/>
          <w:color w:val="000000"/>
          <w:sz w:val="24"/>
        </w:rPr>
        <w:t>日0时至2025年</w:t>
      </w:r>
      <w:r>
        <w:rPr>
          <w:rFonts w:hint="eastAsia" w:ascii="仿宋" w:hAnsi="仿宋" w:eastAsia="仿宋" w:cs="仿宋"/>
          <w:color w:val="000000"/>
          <w:sz w:val="24"/>
          <w:lang w:val="en-US" w:eastAsia="zh-CN"/>
        </w:rPr>
        <w:t>8</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12</w:t>
      </w:r>
      <w:r>
        <w:rPr>
          <w:rFonts w:hint="eastAsia" w:ascii="仿宋" w:hAnsi="仿宋" w:eastAsia="仿宋" w:cs="仿宋"/>
          <w:color w:val="000000"/>
          <w:sz w:val="24"/>
        </w:rPr>
        <w:t>日24时；</w:t>
      </w:r>
    </w:p>
    <w:p w14:paraId="4C8CDB8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2、资格预审时间：2025年</w:t>
      </w:r>
      <w:r>
        <w:rPr>
          <w:rFonts w:hint="eastAsia" w:ascii="仿宋" w:hAnsi="仿宋" w:eastAsia="仿宋" w:cs="仿宋"/>
          <w:color w:val="000000"/>
          <w:sz w:val="24"/>
          <w:lang w:val="en-US" w:eastAsia="zh-CN"/>
        </w:rPr>
        <w:t>8</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9</w:t>
      </w:r>
      <w:r>
        <w:rPr>
          <w:rFonts w:hint="eastAsia" w:ascii="仿宋" w:hAnsi="仿宋" w:eastAsia="仿宋" w:cs="仿宋"/>
          <w:color w:val="000000"/>
          <w:sz w:val="24"/>
        </w:rPr>
        <w:t>日9时至2025年</w:t>
      </w:r>
      <w:r>
        <w:rPr>
          <w:rFonts w:hint="eastAsia" w:ascii="仿宋" w:hAnsi="仿宋" w:eastAsia="仿宋" w:cs="仿宋"/>
          <w:color w:val="000000"/>
          <w:sz w:val="24"/>
          <w:lang w:val="en-US" w:eastAsia="zh-CN"/>
        </w:rPr>
        <w:t>8</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13</w:t>
      </w:r>
      <w:r>
        <w:rPr>
          <w:rFonts w:hint="eastAsia" w:ascii="仿宋" w:hAnsi="仿宋" w:eastAsia="仿宋" w:cs="仿宋"/>
          <w:color w:val="000000"/>
          <w:sz w:val="24"/>
        </w:rPr>
        <w:t>日1</w:t>
      </w:r>
      <w:r>
        <w:rPr>
          <w:rFonts w:hint="eastAsia" w:ascii="仿宋" w:hAnsi="仿宋" w:eastAsia="仿宋" w:cs="仿宋"/>
          <w:color w:val="000000"/>
          <w:sz w:val="24"/>
          <w:lang w:val="en-US" w:eastAsia="zh-CN"/>
        </w:rPr>
        <w:t>5</w:t>
      </w:r>
      <w:r>
        <w:rPr>
          <w:rFonts w:hint="eastAsia" w:ascii="仿宋" w:hAnsi="仿宋" w:eastAsia="仿宋" w:cs="仿宋"/>
          <w:color w:val="000000"/>
          <w:sz w:val="24"/>
        </w:rPr>
        <w:t>时；</w:t>
      </w:r>
    </w:p>
    <w:p w14:paraId="412DE80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3、谈判文件发售时间：2025年</w:t>
      </w:r>
      <w:r>
        <w:rPr>
          <w:rFonts w:hint="eastAsia" w:ascii="仿宋" w:hAnsi="仿宋" w:eastAsia="仿宋" w:cs="仿宋"/>
          <w:color w:val="000000"/>
          <w:sz w:val="24"/>
          <w:lang w:val="en-US" w:eastAsia="zh-CN"/>
        </w:rPr>
        <w:t>8</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14</w:t>
      </w:r>
      <w:r>
        <w:rPr>
          <w:rFonts w:hint="eastAsia" w:ascii="仿宋" w:hAnsi="仿宋" w:eastAsia="仿宋" w:cs="仿宋"/>
          <w:color w:val="000000"/>
          <w:sz w:val="24"/>
        </w:rPr>
        <w:t>日0时至2025年</w:t>
      </w:r>
      <w:r>
        <w:rPr>
          <w:rFonts w:hint="eastAsia" w:ascii="仿宋" w:hAnsi="仿宋" w:eastAsia="仿宋" w:cs="仿宋"/>
          <w:color w:val="000000"/>
          <w:sz w:val="24"/>
          <w:lang w:val="en-US" w:eastAsia="zh-CN"/>
        </w:rPr>
        <w:t>8</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16</w:t>
      </w:r>
      <w:r>
        <w:rPr>
          <w:rFonts w:hint="eastAsia" w:ascii="仿宋" w:hAnsi="仿宋" w:eastAsia="仿宋" w:cs="仿宋"/>
          <w:color w:val="000000"/>
          <w:sz w:val="24"/>
        </w:rPr>
        <w:t>日24时发售谈判文件（以发出的谈判文件为准），谈判文件每套售价：</w:t>
      </w:r>
      <w:r>
        <w:rPr>
          <w:rFonts w:hint="eastAsia" w:ascii="仿宋" w:hAnsi="仿宋" w:eastAsia="仿宋" w:cs="仿宋"/>
          <w:color w:val="000000"/>
          <w:sz w:val="24"/>
          <w:lang w:val="en-US" w:eastAsia="zh-CN"/>
        </w:rPr>
        <w:t>标段一</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00元</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标段二：2</w:t>
      </w:r>
      <w:r>
        <w:rPr>
          <w:rFonts w:hint="eastAsia" w:ascii="仿宋" w:hAnsi="仿宋" w:eastAsia="仿宋" w:cs="仿宋"/>
          <w:color w:val="000000"/>
          <w:sz w:val="24"/>
          <w:highlight w:val="none"/>
        </w:rPr>
        <w:t>00元，</w:t>
      </w:r>
      <w:r>
        <w:rPr>
          <w:rFonts w:hint="eastAsia" w:ascii="仿宋" w:hAnsi="仿宋" w:eastAsia="仿宋" w:cs="仿宋"/>
          <w:color w:val="000000"/>
          <w:sz w:val="24"/>
        </w:rPr>
        <w:t>售后不退（标书款仅对公有效，电汇凭证备注清楚项目名称和单位名称）；</w:t>
      </w:r>
    </w:p>
    <w:p w14:paraId="6E38D01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具体打款信息如下：</w:t>
      </w:r>
    </w:p>
    <w:p w14:paraId="038AD5B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开户银行名称：兴业银行有限公司呼和浩特巨海城支行</w:t>
      </w:r>
    </w:p>
    <w:p w14:paraId="088808C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开户银行账号：592120100100101521</w:t>
      </w:r>
    </w:p>
    <w:p w14:paraId="25882F0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开户银行行号：309191002120</w:t>
      </w:r>
    </w:p>
    <w:p w14:paraId="5F2E4B4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账户名称：内蒙古华晟工程项目管理有限公司呼和浩特一分公司</w:t>
      </w:r>
    </w:p>
    <w:p w14:paraId="6C0C46AA">
      <w:pPr>
        <w:spacing w:line="360" w:lineRule="auto"/>
        <w:ind w:firstLine="480" w:firstLineChars="200"/>
        <w:rPr>
          <w:rFonts w:hint="default" w:ascii="仿宋" w:hAnsi="仿宋" w:eastAsia="仿宋" w:cs="仿宋"/>
          <w:color w:val="000000"/>
          <w:sz w:val="24"/>
          <w:woUserID w:val="1"/>
        </w:rPr>
      </w:pPr>
      <w:r>
        <w:rPr>
          <w:rFonts w:hint="default" w:ascii="仿宋" w:hAnsi="仿宋" w:eastAsia="仿宋" w:cs="仿宋"/>
          <w:color w:val="000000"/>
          <w:sz w:val="24"/>
          <w:woUserID w:val="1"/>
        </w:rPr>
        <w:t>4、澄清截止时间：2025年8月18日15时</w:t>
      </w:r>
    </w:p>
    <w:p w14:paraId="734CE23B">
      <w:pPr>
        <w:spacing w:line="360" w:lineRule="auto"/>
        <w:ind w:firstLine="480" w:firstLineChars="200"/>
        <w:rPr>
          <w:rFonts w:ascii="仿宋" w:hAnsi="仿宋" w:eastAsia="仿宋" w:cs="仿宋"/>
          <w:color w:val="000000"/>
          <w:sz w:val="24"/>
        </w:rPr>
      </w:pPr>
      <w:r>
        <w:rPr>
          <w:rFonts w:hint="default" w:ascii="仿宋" w:hAnsi="仿宋" w:eastAsia="仿宋" w:cs="仿宋"/>
          <w:sz w:val="24"/>
          <w:woUserID w:val="1"/>
        </w:rPr>
        <w:t>5</w:t>
      </w:r>
      <w:r>
        <w:rPr>
          <w:rFonts w:hint="eastAsia" w:ascii="仿宋" w:hAnsi="仿宋" w:eastAsia="仿宋" w:cs="仿宋"/>
          <w:sz w:val="24"/>
        </w:rPr>
        <w:t>、谈判时间：</w:t>
      </w:r>
      <w:r>
        <w:rPr>
          <w:rFonts w:hint="eastAsia" w:ascii="仿宋" w:hAnsi="仿宋" w:eastAsia="仿宋" w:cs="仿宋"/>
          <w:sz w:val="24"/>
          <w:u w:val="single"/>
        </w:rPr>
        <w:t xml:space="preserve"> 2025</w:t>
      </w:r>
      <w:r>
        <w:rPr>
          <w:rFonts w:hint="eastAsia" w:ascii="仿宋" w:hAnsi="仿宋" w:eastAsia="仿宋" w:cs="仿宋"/>
          <w:sz w:val="24"/>
        </w:rPr>
        <w:t>年</w:t>
      </w:r>
      <w:r>
        <w:rPr>
          <w:rFonts w:hint="eastAsia" w:ascii="仿宋" w:hAnsi="仿宋" w:eastAsia="仿宋" w:cs="仿宋"/>
          <w:sz w:val="24"/>
          <w:u w:val="single"/>
          <w:lang w:val="en-US" w:eastAsia="zh-CN"/>
        </w:rPr>
        <w:t>8</w:t>
      </w:r>
      <w:r>
        <w:rPr>
          <w:rFonts w:hint="eastAsia" w:ascii="仿宋" w:hAnsi="仿宋" w:eastAsia="仿宋" w:cs="仿宋"/>
          <w:sz w:val="24"/>
        </w:rPr>
        <w:t>月</w:t>
      </w:r>
      <w:r>
        <w:rPr>
          <w:rFonts w:hint="eastAsia" w:ascii="仿宋" w:hAnsi="仿宋" w:eastAsia="仿宋" w:cs="仿宋"/>
          <w:sz w:val="24"/>
          <w:u w:val="single"/>
          <w:lang w:val="en-US" w:eastAsia="zh-CN"/>
        </w:rPr>
        <w:t>25</w:t>
      </w:r>
      <w:r>
        <w:rPr>
          <w:rFonts w:hint="eastAsia" w:ascii="仿宋" w:hAnsi="仿宋" w:eastAsia="仿宋" w:cs="仿宋"/>
          <w:sz w:val="24"/>
        </w:rPr>
        <w:t>日</w:t>
      </w:r>
      <w:r>
        <w:rPr>
          <w:rFonts w:hint="eastAsia" w:ascii="仿宋" w:hAnsi="仿宋" w:eastAsia="仿宋" w:cs="仿宋"/>
          <w:sz w:val="24"/>
          <w:u w:val="single"/>
        </w:rPr>
        <w:t>9时</w:t>
      </w:r>
      <w:r>
        <w:rPr>
          <w:rFonts w:hint="eastAsia" w:ascii="仿宋" w:hAnsi="仿宋" w:eastAsia="仿宋" w:cs="仿宋"/>
          <w:sz w:val="24"/>
        </w:rPr>
        <w:t>（以发出的谈判文件为准）。</w:t>
      </w:r>
    </w:p>
    <w:p w14:paraId="2FF92E42">
      <w:pPr>
        <w:spacing w:line="360" w:lineRule="auto"/>
        <w:ind w:firstLine="482" w:firstLineChars="200"/>
        <w:rPr>
          <w:rFonts w:ascii="仿宋" w:hAnsi="仿宋" w:eastAsia="仿宋" w:cs="仿宋"/>
          <w:sz w:val="24"/>
        </w:rPr>
      </w:pPr>
      <w:r>
        <w:rPr>
          <w:rFonts w:hint="eastAsia" w:ascii="仿宋" w:hAnsi="仿宋" w:eastAsia="仿宋" w:cs="仿宋"/>
          <w:b/>
          <w:sz w:val="24"/>
        </w:rPr>
        <w:t>七、谈判地点：</w:t>
      </w:r>
      <w:r>
        <w:rPr>
          <w:rFonts w:hint="eastAsia" w:ascii="仿宋" w:hAnsi="仿宋" w:eastAsia="仿宋" w:cs="仿宋"/>
          <w:sz w:val="24"/>
        </w:rPr>
        <w:t>蒙牛集团电子采购招标平台（https://zbcg.mengniu.cn/）</w:t>
      </w:r>
    </w:p>
    <w:p w14:paraId="56107BBB">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八、发布媒体：</w:t>
      </w:r>
    </w:p>
    <w:p w14:paraId="1ABEBCD8">
      <w:pPr>
        <w:spacing w:line="360" w:lineRule="auto"/>
        <w:ind w:firstLine="480" w:firstLineChars="200"/>
        <w:rPr>
          <w:rFonts w:ascii="仿宋" w:hAnsi="仿宋" w:eastAsia="仿宋" w:cs="仿宋"/>
          <w:sz w:val="24"/>
        </w:rPr>
      </w:pPr>
      <w:r>
        <w:rPr>
          <w:rFonts w:hint="eastAsia" w:ascii="仿宋" w:hAnsi="仿宋" w:eastAsia="仿宋" w:cs="仿宋"/>
          <w:sz w:val="24"/>
        </w:rPr>
        <w:t>蒙牛OA平台</w:t>
      </w:r>
    </w:p>
    <w:p w14:paraId="2872A5FC">
      <w:pPr>
        <w:spacing w:line="360" w:lineRule="auto"/>
        <w:ind w:firstLine="480" w:firstLineChars="200"/>
        <w:rPr>
          <w:rFonts w:ascii="仿宋" w:hAnsi="仿宋" w:eastAsia="仿宋" w:cs="仿宋"/>
          <w:sz w:val="24"/>
        </w:rPr>
      </w:pPr>
      <w:r>
        <w:rPr>
          <w:rFonts w:hint="eastAsia" w:ascii="仿宋" w:hAnsi="仿宋" w:eastAsia="仿宋" w:cs="仿宋"/>
          <w:sz w:val="24"/>
        </w:rPr>
        <w:t>蒙牛官网（http://www.mengniu.com.cn）</w:t>
      </w:r>
    </w:p>
    <w:p w14:paraId="15CD3143">
      <w:pPr>
        <w:spacing w:line="360" w:lineRule="auto"/>
        <w:ind w:firstLine="480" w:firstLineChars="200"/>
        <w:rPr>
          <w:rFonts w:ascii="仿宋" w:hAnsi="仿宋" w:eastAsia="仿宋" w:cs="仿宋"/>
          <w:sz w:val="24"/>
        </w:rPr>
      </w:pPr>
      <w:r>
        <w:rPr>
          <w:rFonts w:hint="eastAsia" w:ascii="仿宋" w:hAnsi="仿宋" w:eastAsia="仿宋" w:cs="仿宋"/>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sz w:val="24"/>
        </w:rPr>
        <w:t>https://zbcg.mengniu.cn）</w:t>
      </w:r>
      <w:r>
        <w:rPr>
          <w:rFonts w:hint="eastAsia" w:ascii="仿宋" w:hAnsi="仿宋" w:eastAsia="仿宋" w:cs="仿宋"/>
          <w:sz w:val="24"/>
        </w:rPr>
        <w:fldChar w:fldCharType="end"/>
      </w:r>
    </w:p>
    <w:p w14:paraId="4AA12FFA">
      <w:pPr>
        <w:spacing w:line="360" w:lineRule="auto"/>
        <w:ind w:firstLine="480" w:firstLineChars="200"/>
        <w:rPr>
          <w:rFonts w:ascii="仿宋" w:hAnsi="仿宋" w:eastAsia="仿宋" w:cs="仿宋"/>
          <w:sz w:val="24"/>
        </w:rPr>
      </w:pPr>
      <w:r>
        <w:rPr>
          <w:rFonts w:hint="eastAsia" w:ascii="仿宋" w:hAnsi="仿宋" w:eastAsia="仿宋" w:cs="仿宋"/>
          <w:sz w:val="24"/>
        </w:rPr>
        <w:t>中国采购与招标网大数据平台（</w:t>
      </w:r>
      <w:r>
        <w:fldChar w:fldCharType="begin"/>
      </w:r>
      <w:r>
        <w:instrText xml:space="preserve"> HYPERLINK "https://www.chinabidding.cn/" </w:instrText>
      </w:r>
      <w:r>
        <w:fldChar w:fldCharType="separate"/>
      </w:r>
      <w:r>
        <w:rPr>
          <w:rFonts w:hint="eastAsia" w:ascii="仿宋" w:hAnsi="仿宋" w:eastAsia="仿宋" w:cs="仿宋"/>
          <w:sz w:val="24"/>
        </w:rPr>
        <w:t>https://www.chinabidding.cn/</w:t>
      </w:r>
      <w:r>
        <w:rPr>
          <w:rFonts w:hint="eastAsia" w:ascii="仿宋" w:hAnsi="仿宋" w:eastAsia="仿宋" w:cs="仿宋"/>
          <w:sz w:val="24"/>
        </w:rPr>
        <w:fldChar w:fldCharType="end"/>
      </w:r>
      <w:r>
        <w:rPr>
          <w:rFonts w:hint="eastAsia" w:ascii="仿宋" w:hAnsi="仿宋" w:eastAsia="仿宋" w:cs="仿宋"/>
          <w:sz w:val="24"/>
        </w:rPr>
        <w:t>）</w:t>
      </w:r>
    </w:p>
    <w:p w14:paraId="3F3E5E8F">
      <w:pPr>
        <w:spacing w:line="360" w:lineRule="auto"/>
        <w:ind w:firstLine="480" w:firstLineChars="200"/>
        <w:rPr>
          <w:rFonts w:ascii="仿宋" w:hAnsi="仿宋" w:eastAsia="仿宋" w:cs="仿宋"/>
          <w:sz w:val="24"/>
        </w:rPr>
      </w:pPr>
      <w:r>
        <w:rPr>
          <w:rFonts w:hint="eastAsia" w:ascii="仿宋" w:hAnsi="仿宋" w:eastAsia="仿宋" w:cs="仿宋"/>
          <w:sz w:val="24"/>
        </w:rPr>
        <w:t>中国招标投标公共服务平台（http://www.cebpubservice.com/）</w:t>
      </w:r>
    </w:p>
    <w:p w14:paraId="418E2321">
      <w:pPr>
        <w:spacing w:line="360" w:lineRule="auto"/>
        <w:ind w:firstLine="480" w:firstLineChars="200"/>
        <w:rPr>
          <w:rFonts w:ascii="仿宋" w:hAnsi="仿宋" w:eastAsia="仿宋" w:cs="仿宋"/>
          <w:sz w:val="24"/>
        </w:rPr>
      </w:pPr>
      <w:r>
        <w:rPr>
          <w:rFonts w:hint="eastAsia" w:ascii="仿宋" w:hAnsi="仿宋" w:eastAsia="仿宋" w:cs="仿宋"/>
          <w:sz w:val="24"/>
        </w:rPr>
        <w:t>此公告只在以上平台发布，其他任何媒体转载无效。</w:t>
      </w:r>
    </w:p>
    <w:p w14:paraId="2ACCB791">
      <w:pPr>
        <w:spacing w:line="360" w:lineRule="auto"/>
        <w:ind w:firstLine="482" w:firstLineChars="200"/>
        <w:rPr>
          <w:rFonts w:ascii="仿宋" w:hAnsi="仿宋" w:eastAsia="仿宋" w:cs="仿宋"/>
          <w:b/>
          <w:bCs/>
          <w:sz w:val="24"/>
        </w:rPr>
      </w:pPr>
      <w:r>
        <w:rPr>
          <w:rFonts w:hint="eastAsia" w:ascii="仿宋" w:hAnsi="仿宋" w:eastAsia="仿宋" w:cs="仿宋"/>
          <w:b/>
          <w:bCs/>
          <w:sz w:val="24"/>
        </w:rPr>
        <w:t>九、代理机构及联系方式：</w:t>
      </w:r>
    </w:p>
    <w:p w14:paraId="65AFE564">
      <w:pPr>
        <w:spacing w:line="360" w:lineRule="auto"/>
        <w:ind w:firstLine="480" w:firstLineChars="200"/>
        <w:rPr>
          <w:rFonts w:ascii="仿宋" w:hAnsi="仿宋" w:eastAsia="仿宋" w:cs="仿宋"/>
          <w:sz w:val="24"/>
        </w:rPr>
      </w:pPr>
      <w:r>
        <w:rPr>
          <w:rFonts w:hint="eastAsia" w:ascii="仿宋" w:hAnsi="仿宋" w:eastAsia="仿宋" w:cs="仿宋"/>
          <w:sz w:val="24"/>
        </w:rPr>
        <w:t>代理公司：内蒙古华晟工程项目管理有限公司</w:t>
      </w:r>
    </w:p>
    <w:p w14:paraId="6F798471">
      <w:pPr>
        <w:spacing w:line="360" w:lineRule="auto"/>
        <w:ind w:firstLine="480" w:firstLineChars="200"/>
        <w:rPr>
          <w:rFonts w:ascii="仿宋" w:hAnsi="仿宋" w:eastAsia="仿宋" w:cs="仿宋"/>
          <w:sz w:val="24"/>
        </w:rPr>
      </w:pPr>
      <w:r>
        <w:rPr>
          <w:rFonts w:hint="eastAsia" w:ascii="仿宋" w:hAnsi="仿宋" w:eastAsia="仿宋" w:cs="仿宋"/>
          <w:sz w:val="24"/>
        </w:rPr>
        <w:t>报名联系人：</w:t>
      </w:r>
      <w:bookmarkStart w:id="2" w:name="OLE_LINK82"/>
      <w:bookmarkStart w:id="3" w:name="OLE_LINK81"/>
      <w:r>
        <w:rPr>
          <w:rFonts w:hint="eastAsia" w:ascii="仿宋" w:hAnsi="仿宋" w:eastAsia="仿宋" w:cs="仿宋"/>
          <w:sz w:val="24"/>
        </w:rPr>
        <w:t>白璐（13848351536）/郭宇飞（13474917016）</w:t>
      </w:r>
      <w:bookmarkEnd w:id="2"/>
      <w:bookmarkEnd w:id="3"/>
    </w:p>
    <w:p w14:paraId="66B09D62">
      <w:pPr>
        <w:spacing w:line="360" w:lineRule="auto"/>
        <w:ind w:firstLine="480" w:firstLineChars="200"/>
        <w:rPr>
          <w:rFonts w:ascii="仿宋" w:hAnsi="仿宋" w:eastAsia="仿宋" w:cs="仿宋"/>
          <w:sz w:val="24"/>
        </w:rPr>
      </w:pPr>
      <w:r>
        <w:rPr>
          <w:rFonts w:hint="eastAsia" w:ascii="仿宋" w:hAnsi="仿宋" w:eastAsia="仿宋" w:cs="仿宋"/>
          <w:sz w:val="24"/>
        </w:rPr>
        <w:t>联系电话：0471-3957849、4918085 分机号：8021</w:t>
      </w:r>
    </w:p>
    <w:p w14:paraId="30A8C561">
      <w:pPr>
        <w:spacing w:line="360" w:lineRule="auto"/>
        <w:ind w:firstLine="480" w:firstLineChars="200"/>
        <w:rPr>
          <w:rFonts w:ascii="仿宋" w:hAnsi="仿宋" w:eastAsia="仿宋" w:cs="仿宋"/>
          <w:sz w:val="24"/>
        </w:rPr>
      </w:pPr>
      <w:r>
        <w:rPr>
          <w:rFonts w:hint="eastAsia" w:ascii="仿宋" w:hAnsi="仿宋" w:eastAsia="仿宋" w:cs="仿宋"/>
          <w:sz w:val="24"/>
        </w:rPr>
        <w:t xml:space="preserve">电子邮箱：bailu@nmghuasheng.com      </w:t>
      </w:r>
    </w:p>
    <w:p w14:paraId="27F66291">
      <w:pPr>
        <w:spacing w:line="360" w:lineRule="auto"/>
        <w:ind w:firstLine="480" w:firstLineChars="200"/>
        <w:rPr>
          <w:rFonts w:ascii="仿宋" w:hAnsi="仿宋" w:eastAsia="仿宋" w:cs="仿宋"/>
          <w:sz w:val="24"/>
        </w:rPr>
      </w:pPr>
      <w:r>
        <w:rPr>
          <w:rFonts w:hint="eastAsia" w:ascii="仿宋" w:hAnsi="仿宋" w:eastAsia="仿宋" w:cs="仿宋"/>
          <w:sz w:val="24"/>
        </w:rPr>
        <w:t>联系地址：内蒙古自治区呼和浩特市赛罕区锡林南路盈嘉国际综合楼27层</w:t>
      </w:r>
    </w:p>
    <w:p w14:paraId="7DE1354C">
      <w:pPr>
        <w:spacing w:line="360" w:lineRule="auto"/>
        <w:ind w:firstLine="482" w:firstLineChars="200"/>
        <w:rPr>
          <w:rFonts w:ascii="仿宋" w:hAnsi="仿宋" w:eastAsia="仿宋" w:cs="仿宋"/>
          <w:b/>
          <w:bCs/>
          <w:sz w:val="24"/>
        </w:rPr>
      </w:pPr>
      <w:r>
        <w:rPr>
          <w:rFonts w:hint="eastAsia" w:ascii="仿宋" w:hAnsi="仿宋" w:eastAsia="仿宋" w:cs="仿宋"/>
          <w:b/>
          <w:bCs/>
          <w:sz w:val="24"/>
        </w:rPr>
        <w:t>十、采购招标实施方及联系方式：</w:t>
      </w:r>
    </w:p>
    <w:p w14:paraId="72C97FAC">
      <w:pPr>
        <w:spacing w:line="360" w:lineRule="auto"/>
        <w:ind w:firstLine="480" w:firstLineChars="200"/>
        <w:rPr>
          <w:rFonts w:ascii="仿宋" w:hAnsi="仿宋" w:eastAsia="仿宋" w:cs="仿宋"/>
          <w:sz w:val="24"/>
        </w:rPr>
      </w:pPr>
      <w:r>
        <w:rPr>
          <w:rFonts w:hint="eastAsia" w:ascii="仿宋" w:hAnsi="仿宋" w:eastAsia="仿宋" w:cs="仿宋"/>
          <w:sz w:val="24"/>
        </w:rPr>
        <w:t>采购招标实施方：内蒙古蒙牛乳业（集团）股份有限公司</w:t>
      </w:r>
    </w:p>
    <w:p w14:paraId="48C3272B">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业务咨询联系人：景晓峰     </w:t>
      </w:r>
    </w:p>
    <w:p w14:paraId="0CB5D45B">
      <w:pPr>
        <w:spacing w:line="360" w:lineRule="auto"/>
        <w:ind w:firstLine="480" w:firstLineChars="200"/>
        <w:rPr>
          <w:rFonts w:ascii="仿宋" w:hAnsi="仿宋" w:eastAsia="仿宋" w:cs="仿宋"/>
          <w:sz w:val="24"/>
        </w:rPr>
      </w:pPr>
      <w:r>
        <w:rPr>
          <w:rFonts w:hint="eastAsia" w:ascii="仿宋" w:hAnsi="仿宋" w:eastAsia="仿宋" w:cs="仿宋"/>
          <w:sz w:val="24"/>
        </w:rPr>
        <w:t>联系方式：13384879888</w:t>
      </w:r>
    </w:p>
    <w:p w14:paraId="570630CE">
      <w:pPr>
        <w:spacing w:line="360" w:lineRule="auto"/>
        <w:ind w:firstLine="482" w:firstLineChars="200"/>
        <w:rPr>
          <w:rFonts w:ascii="仿宋" w:hAnsi="仿宋" w:eastAsia="仿宋" w:cs="仿宋"/>
          <w:b/>
          <w:sz w:val="24"/>
        </w:rPr>
      </w:pPr>
      <w:r>
        <w:rPr>
          <w:rFonts w:hint="eastAsia" w:ascii="仿宋" w:hAnsi="仿宋" w:eastAsia="仿宋" w:cs="仿宋"/>
          <w:b/>
          <w:sz w:val="24"/>
        </w:rPr>
        <w:t>十一、监督单位及联系方式：</w:t>
      </w:r>
    </w:p>
    <w:p w14:paraId="6E240B7D">
      <w:pPr>
        <w:spacing w:line="360" w:lineRule="auto"/>
        <w:ind w:right="640" w:firstLine="484" w:firstLineChars="202"/>
        <w:jc w:val="left"/>
        <w:rPr>
          <w:rFonts w:ascii="仿宋" w:hAnsi="仿宋" w:eastAsia="仿宋" w:cs="仿宋"/>
          <w:sz w:val="24"/>
        </w:rPr>
      </w:pPr>
      <w:r>
        <w:rPr>
          <w:rFonts w:hint="eastAsia" w:ascii="仿宋" w:hAnsi="仿宋" w:eastAsia="仿宋" w:cs="仿宋"/>
          <w:sz w:val="24"/>
        </w:rPr>
        <w:t>1、采购招标项目违规问题的投诉受理单位：蒙牛乳业采购招标管理部</w:t>
      </w:r>
    </w:p>
    <w:p w14:paraId="1EC55F72">
      <w:pPr>
        <w:spacing w:line="360" w:lineRule="auto"/>
        <w:ind w:right="640" w:firstLine="484" w:firstLineChars="202"/>
        <w:jc w:val="left"/>
        <w:rPr>
          <w:rFonts w:ascii="仿宋" w:hAnsi="仿宋" w:eastAsia="仿宋" w:cs="仿宋"/>
          <w:sz w:val="24"/>
        </w:rPr>
      </w:pPr>
      <w:r>
        <w:rPr>
          <w:rFonts w:hint="eastAsia" w:ascii="仿宋" w:hAnsi="仿宋" w:eastAsia="仿宋" w:cs="仿宋"/>
          <w:sz w:val="24"/>
        </w:rPr>
        <w:t>监 督 人：</w:t>
      </w:r>
      <w:bookmarkStart w:id="4" w:name="OLE_LINK2"/>
      <w:r>
        <w:rPr>
          <w:rFonts w:hint="eastAsia" w:ascii="仿宋" w:hAnsi="仿宋" w:eastAsia="仿宋" w:cs="仿宋"/>
          <w:sz w:val="24"/>
        </w:rPr>
        <w:t>薛海燕</w:t>
      </w:r>
      <w:bookmarkEnd w:id="4"/>
    </w:p>
    <w:p w14:paraId="33B860F6">
      <w:pPr>
        <w:spacing w:line="360" w:lineRule="auto"/>
        <w:ind w:right="640" w:firstLine="484" w:firstLineChars="202"/>
        <w:jc w:val="left"/>
        <w:rPr>
          <w:rFonts w:ascii="仿宋" w:hAnsi="仿宋" w:eastAsia="仿宋" w:cs="仿宋"/>
          <w:sz w:val="24"/>
        </w:rPr>
      </w:pPr>
      <w:r>
        <w:rPr>
          <w:rFonts w:hint="eastAsia" w:ascii="仿宋" w:hAnsi="仿宋" w:eastAsia="仿宋" w:cs="仿宋"/>
          <w:sz w:val="24"/>
        </w:rPr>
        <w:t>联系电话：0471-7393642/15034952008</w:t>
      </w:r>
    </w:p>
    <w:p w14:paraId="3E2C1DAA">
      <w:pPr>
        <w:spacing w:line="360" w:lineRule="auto"/>
        <w:ind w:right="640" w:firstLine="484" w:firstLineChars="202"/>
        <w:jc w:val="left"/>
        <w:rPr>
          <w:rFonts w:ascii="仿宋" w:hAnsi="仿宋" w:eastAsia="仿宋" w:cs="仿宋"/>
          <w:sz w:val="24"/>
        </w:rPr>
      </w:pPr>
      <w:r>
        <w:rPr>
          <w:rFonts w:hint="eastAsia" w:ascii="仿宋" w:hAnsi="仿宋" w:eastAsia="仿宋" w:cs="仿宋"/>
          <w:sz w:val="24"/>
        </w:rPr>
        <w:t>电子邮件：xuehaiyan@mengniu.cn</w:t>
      </w:r>
    </w:p>
    <w:p w14:paraId="20EB5101">
      <w:pPr>
        <w:spacing w:line="360" w:lineRule="auto"/>
        <w:ind w:right="640" w:firstLine="484" w:firstLineChars="202"/>
        <w:jc w:val="left"/>
        <w:rPr>
          <w:rFonts w:ascii="仿宋" w:hAnsi="仿宋" w:eastAsia="仿宋" w:cs="仿宋"/>
          <w:sz w:val="24"/>
        </w:rPr>
      </w:pPr>
      <w:r>
        <w:rPr>
          <w:rFonts w:hint="eastAsia" w:ascii="仿宋" w:hAnsi="仿宋" w:eastAsia="仿宋" w:cs="仿宋"/>
          <w:sz w:val="24"/>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p>
    <w:p w14:paraId="207BB8BC">
      <w:pPr>
        <w:spacing w:line="360" w:lineRule="auto"/>
        <w:ind w:right="640" w:firstLine="484" w:firstLineChars="202"/>
        <w:jc w:val="left"/>
        <w:rPr>
          <w:rFonts w:ascii="仿宋" w:hAnsi="仿宋" w:eastAsia="仿宋" w:cs="仿宋"/>
          <w:sz w:val="24"/>
        </w:rPr>
      </w:pPr>
      <w:r>
        <w:rPr>
          <w:rFonts w:hint="eastAsia" w:ascii="仿宋" w:hAnsi="仿宋" w:eastAsia="仿宋" w:cs="仿宋"/>
          <w:sz w:val="24"/>
        </w:rPr>
        <w:t>2、采购招标项目的违纪问题举报受理单位：蒙牛乳业纪委办公室</w:t>
      </w:r>
    </w:p>
    <w:p w14:paraId="67265014">
      <w:pPr>
        <w:spacing w:line="360" w:lineRule="auto"/>
        <w:ind w:right="640" w:firstLine="484" w:firstLineChars="202"/>
        <w:jc w:val="left"/>
        <w:rPr>
          <w:rFonts w:ascii="仿宋" w:hAnsi="仿宋" w:eastAsia="仿宋" w:cs="仿宋"/>
          <w:sz w:val="24"/>
        </w:rPr>
      </w:pPr>
      <w:r>
        <w:rPr>
          <w:rFonts w:hint="eastAsia" w:ascii="仿宋" w:hAnsi="仿宋" w:eastAsia="仿宋" w:cs="仿宋"/>
          <w:sz w:val="24"/>
        </w:rPr>
        <w:t>监 督 人：张丽娜</w:t>
      </w:r>
    </w:p>
    <w:p w14:paraId="16040CC2">
      <w:pPr>
        <w:spacing w:line="360" w:lineRule="auto"/>
        <w:ind w:right="640" w:firstLine="484" w:firstLineChars="202"/>
        <w:jc w:val="left"/>
        <w:rPr>
          <w:rFonts w:ascii="仿宋" w:hAnsi="仿宋" w:eastAsia="仿宋" w:cs="仿宋"/>
          <w:sz w:val="24"/>
        </w:rPr>
      </w:pPr>
      <w:r>
        <w:rPr>
          <w:rFonts w:hint="eastAsia" w:ascii="仿宋" w:hAnsi="仿宋" w:eastAsia="仿宋" w:cs="仿宋"/>
          <w:sz w:val="24"/>
        </w:rPr>
        <w:t>联系电话：0471-7393612</w:t>
      </w:r>
    </w:p>
    <w:p w14:paraId="7E3B4859">
      <w:pPr>
        <w:spacing w:line="360" w:lineRule="auto"/>
        <w:ind w:right="640" w:firstLine="484" w:firstLineChars="202"/>
        <w:jc w:val="left"/>
        <w:rPr>
          <w:rFonts w:ascii="仿宋" w:hAnsi="仿宋" w:eastAsia="仿宋" w:cs="仿宋"/>
          <w:sz w:val="24"/>
        </w:rPr>
      </w:pPr>
      <w:r>
        <w:rPr>
          <w:rFonts w:hint="eastAsia" w:ascii="仿宋" w:hAnsi="仿宋" w:eastAsia="仿宋" w:cs="仿宋"/>
          <w:sz w:val="24"/>
        </w:rPr>
        <w:t>受理范围：采购招标</w:t>
      </w:r>
      <w:bookmarkStart w:id="5" w:name="OLE_LINK1"/>
      <w:r>
        <w:rPr>
          <w:rFonts w:hint="eastAsia" w:ascii="仿宋" w:hAnsi="仿宋" w:eastAsia="仿宋" w:cs="仿宋"/>
          <w:sz w:val="24"/>
        </w:rPr>
        <w:t>执行过程中涉嫌</w:t>
      </w:r>
      <w:bookmarkEnd w:id="5"/>
      <w:r>
        <w:rPr>
          <w:rFonts w:hint="eastAsia" w:ascii="仿宋" w:hAnsi="仿宋" w:eastAsia="仿宋" w:cs="仿宋"/>
          <w:sz w:val="24"/>
        </w:rPr>
        <w:t>贪污贿赂、滥用职权、玩忽职守、权力寻租、利益输送、徇私舞弊以及浪费公司资财等违纪问题的各类举报</w:t>
      </w:r>
    </w:p>
    <w:p w14:paraId="6822FD84">
      <w:pPr>
        <w:spacing w:line="360" w:lineRule="auto"/>
        <w:ind w:firstLine="480" w:firstLineChars="200"/>
        <w:rPr>
          <w:rFonts w:ascii="仿宋" w:hAnsi="仿宋" w:eastAsia="仿宋" w:cs="仿宋"/>
          <w:sz w:val="24"/>
        </w:rPr>
      </w:pPr>
      <w:r>
        <w:rPr>
          <w:rFonts w:hint="eastAsia" w:ascii="仿宋" w:hAnsi="仿宋" w:eastAsia="仿宋" w:cs="仿宋"/>
          <w:sz w:val="24"/>
        </w:rPr>
        <w:t>附件：1.法定代表人身份证明、法定代表人授权委托书</w:t>
      </w:r>
    </w:p>
    <w:p w14:paraId="55223C8D">
      <w:pPr>
        <w:spacing w:line="360" w:lineRule="auto"/>
        <w:ind w:firstLine="1200" w:firstLineChars="500"/>
        <w:rPr>
          <w:rFonts w:ascii="仿宋" w:hAnsi="仿宋" w:eastAsia="仿宋" w:cs="仿宋"/>
          <w:sz w:val="24"/>
        </w:rPr>
      </w:pPr>
      <w:r>
        <w:rPr>
          <w:rFonts w:hint="eastAsia" w:ascii="仿宋" w:hAnsi="仿宋" w:eastAsia="仿宋" w:cs="仿宋"/>
          <w:sz w:val="24"/>
        </w:rPr>
        <w:t>2.保密承诺书</w:t>
      </w:r>
    </w:p>
    <w:p w14:paraId="3A71D883">
      <w:pPr>
        <w:spacing w:line="360" w:lineRule="auto"/>
        <w:ind w:firstLine="1200" w:firstLineChars="500"/>
        <w:rPr>
          <w:rFonts w:ascii="仿宋" w:hAnsi="仿宋" w:eastAsia="仿宋" w:cs="仿宋"/>
          <w:sz w:val="24"/>
        </w:rPr>
      </w:pPr>
      <w:r>
        <w:rPr>
          <w:rFonts w:hint="eastAsia" w:ascii="仿宋" w:hAnsi="仿宋" w:eastAsia="仿宋" w:cs="仿宋"/>
          <w:sz w:val="24"/>
        </w:rPr>
        <w:t>3.非联合体竞谈，不分包或转包声明</w:t>
      </w:r>
    </w:p>
    <w:p w14:paraId="29C729C7">
      <w:pPr>
        <w:spacing w:line="360" w:lineRule="auto"/>
        <w:ind w:firstLine="1200" w:firstLineChars="500"/>
        <w:rPr>
          <w:rFonts w:ascii="仿宋" w:hAnsi="仿宋" w:eastAsia="仿宋" w:cs="仿宋"/>
          <w:sz w:val="24"/>
        </w:rPr>
      </w:pPr>
      <w:r>
        <w:rPr>
          <w:rFonts w:hint="eastAsia" w:ascii="仿宋" w:hAnsi="仿宋" w:eastAsia="仿宋" w:cs="仿宋"/>
          <w:sz w:val="24"/>
        </w:rPr>
        <w:t>4.告知函</w:t>
      </w:r>
    </w:p>
    <w:p w14:paraId="38C88E16">
      <w:pPr>
        <w:spacing w:line="360" w:lineRule="auto"/>
        <w:ind w:firstLine="1200" w:firstLineChars="500"/>
        <w:rPr>
          <w:rFonts w:ascii="仿宋" w:hAnsi="仿宋" w:eastAsia="仿宋" w:cs="仿宋"/>
          <w:sz w:val="24"/>
        </w:rPr>
      </w:pPr>
      <w:r>
        <w:rPr>
          <w:rFonts w:hint="eastAsia" w:ascii="仿宋" w:hAnsi="仿宋" w:eastAsia="仿宋" w:cs="仿宋"/>
          <w:sz w:val="24"/>
        </w:rPr>
        <w:t xml:space="preserve">5.阳光协议                                                      </w:t>
      </w:r>
    </w:p>
    <w:p w14:paraId="2117D07D">
      <w:pPr>
        <w:spacing w:line="360" w:lineRule="auto"/>
        <w:ind w:firstLine="480" w:firstLineChars="200"/>
        <w:jc w:val="center"/>
        <w:rPr>
          <w:rFonts w:ascii="仿宋" w:hAnsi="仿宋" w:eastAsia="仿宋" w:cs="仿宋"/>
          <w:sz w:val="24"/>
        </w:rPr>
      </w:pPr>
      <w:r>
        <w:rPr>
          <w:rFonts w:hint="eastAsia" w:ascii="仿宋" w:hAnsi="仿宋" w:eastAsia="仿宋" w:cs="仿宋"/>
          <w:sz w:val="24"/>
        </w:rPr>
        <w:t xml:space="preserve">                 采  购  人：内蒙古蒙牛乳业（集团）股份有限公司</w:t>
      </w:r>
    </w:p>
    <w:p w14:paraId="119585E0">
      <w:pPr>
        <w:spacing w:line="360" w:lineRule="auto"/>
        <w:ind w:firstLine="480" w:firstLineChars="200"/>
        <w:jc w:val="center"/>
        <w:rPr>
          <w:rFonts w:ascii="仿宋" w:hAnsi="仿宋" w:eastAsia="仿宋" w:cs="仿宋"/>
          <w:sz w:val="24"/>
        </w:rPr>
      </w:pPr>
      <w:r>
        <w:rPr>
          <w:rFonts w:hint="eastAsia" w:ascii="仿宋" w:hAnsi="仿宋" w:eastAsia="仿宋" w:cs="仿宋"/>
          <w:sz w:val="24"/>
        </w:rPr>
        <w:t xml:space="preserve">                招标代理公司：内蒙古华晟工程项目管理有限公司                       </w:t>
      </w:r>
    </w:p>
    <w:p w14:paraId="5A177407">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color w:val="000000"/>
          <w:sz w:val="24"/>
        </w:rPr>
        <w:t>2025年</w:t>
      </w:r>
      <w:r>
        <w:rPr>
          <w:rFonts w:hint="eastAsia" w:ascii="仿宋" w:hAnsi="仿宋" w:eastAsia="仿宋" w:cs="仿宋"/>
          <w:color w:val="000000"/>
          <w:sz w:val="24"/>
          <w:lang w:val="en-US" w:eastAsia="zh-CN"/>
        </w:rPr>
        <w:t>8</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6</w:t>
      </w:r>
      <w:r>
        <w:rPr>
          <w:rFonts w:hint="eastAsia" w:ascii="仿宋" w:hAnsi="仿宋" w:eastAsia="仿宋" w:cs="仿宋"/>
          <w:color w:val="000000"/>
          <w:sz w:val="24"/>
        </w:rPr>
        <w:t>日</w:t>
      </w:r>
    </w:p>
    <w:p w14:paraId="2E8E8DFE">
      <w:pPr>
        <w:rPr>
          <w:rFonts w:ascii="仿宋" w:hAnsi="仿宋" w:eastAsia="仿宋" w:cs="仿宋"/>
          <w:sz w:val="24"/>
        </w:rPr>
      </w:pPr>
      <w:r>
        <w:rPr>
          <w:rFonts w:hint="eastAsia" w:ascii="仿宋" w:hAnsi="仿宋" w:eastAsia="仿宋" w:cs="仿宋"/>
          <w:sz w:val="24"/>
        </w:rPr>
        <w:br w:type="page"/>
      </w:r>
    </w:p>
    <w:p w14:paraId="5230096D">
      <w:pPr>
        <w:spacing w:line="360" w:lineRule="auto"/>
        <w:rPr>
          <w:rFonts w:ascii="仿宋" w:hAnsi="仿宋" w:eastAsia="仿宋" w:cs="仿宋"/>
          <w:sz w:val="24"/>
        </w:rPr>
      </w:pPr>
      <w:r>
        <w:rPr>
          <w:rFonts w:hint="eastAsia" w:ascii="仿宋" w:hAnsi="仿宋" w:eastAsia="仿宋" w:cs="仿宋"/>
          <w:sz w:val="24"/>
        </w:rPr>
        <w:t>附件1：</w:t>
      </w:r>
    </w:p>
    <w:p w14:paraId="206536D8">
      <w:pPr>
        <w:spacing w:line="360" w:lineRule="auto"/>
        <w:jc w:val="center"/>
        <w:rPr>
          <w:rFonts w:ascii="仿宋" w:hAnsi="仿宋" w:eastAsia="仿宋" w:cs="仿宋"/>
          <w:b/>
          <w:kern w:val="0"/>
          <w:sz w:val="24"/>
        </w:rPr>
      </w:pPr>
      <w:r>
        <w:rPr>
          <w:rFonts w:hint="eastAsia" w:ascii="仿宋" w:hAnsi="仿宋" w:eastAsia="仿宋" w:cs="仿宋"/>
          <w:b/>
          <w:kern w:val="0"/>
          <w:sz w:val="24"/>
        </w:rPr>
        <w:t>法定代表人身份证明</w:t>
      </w:r>
    </w:p>
    <w:p w14:paraId="12135E11">
      <w:pPr>
        <w:spacing w:line="360" w:lineRule="auto"/>
        <w:jc w:val="center"/>
        <w:rPr>
          <w:rFonts w:ascii="仿宋" w:hAnsi="仿宋" w:eastAsia="仿宋" w:cs="仿宋"/>
          <w:b/>
          <w:sz w:val="24"/>
        </w:rPr>
      </w:pPr>
    </w:p>
    <w:p w14:paraId="2C6DAFD7">
      <w:pPr>
        <w:spacing w:line="360" w:lineRule="auto"/>
        <w:ind w:firstLine="708" w:firstLineChars="295"/>
        <w:rPr>
          <w:rFonts w:ascii="仿宋" w:hAnsi="仿宋" w:eastAsia="仿宋" w:cs="仿宋"/>
          <w:color w:val="000000"/>
          <w:sz w:val="24"/>
          <w:u w:val="single"/>
        </w:rPr>
      </w:pPr>
      <w:r>
        <w:rPr>
          <w:rFonts w:hint="eastAsia" w:ascii="仿宋" w:hAnsi="仿宋" w:eastAsia="仿宋" w:cs="仿宋"/>
          <w:color w:val="000000"/>
          <w:sz w:val="24"/>
        </w:rPr>
        <w:t>投标人名称：</w:t>
      </w:r>
      <w:r>
        <w:rPr>
          <w:rFonts w:hint="eastAsia" w:ascii="仿宋" w:hAnsi="仿宋" w:eastAsia="仿宋" w:cs="仿宋"/>
          <w:color w:val="000000"/>
          <w:sz w:val="24"/>
          <w:u w:val="single"/>
        </w:rPr>
        <w:t xml:space="preserve">                             </w:t>
      </w:r>
    </w:p>
    <w:p w14:paraId="06FFFF26">
      <w:pPr>
        <w:spacing w:line="360" w:lineRule="auto"/>
        <w:ind w:firstLine="708" w:firstLineChars="295"/>
        <w:rPr>
          <w:rFonts w:ascii="仿宋" w:hAnsi="仿宋" w:eastAsia="仿宋" w:cs="仿宋"/>
          <w:color w:val="FF0000"/>
          <w:sz w:val="24"/>
        </w:rPr>
      </w:pPr>
      <w:r>
        <w:rPr>
          <w:rFonts w:hint="eastAsia" w:ascii="仿宋" w:hAnsi="仿宋" w:eastAsia="仿宋" w:cs="仿宋"/>
          <w:color w:val="000000"/>
          <w:sz w:val="24"/>
        </w:rPr>
        <w:t>企业类型：</w:t>
      </w:r>
      <w:r>
        <w:rPr>
          <w:rFonts w:hint="eastAsia" w:ascii="仿宋" w:hAnsi="仿宋" w:eastAsia="仿宋" w:cs="仿宋"/>
          <w:color w:val="000000"/>
          <w:sz w:val="24"/>
          <w:u w:val="single"/>
        </w:rPr>
        <w:t xml:space="preserve">          </w:t>
      </w:r>
      <w:r>
        <w:rPr>
          <w:rFonts w:hint="eastAsia" w:ascii="仿宋" w:hAnsi="仿宋" w:eastAsia="仿宋" w:cs="仿宋"/>
          <w:color w:val="FF0000"/>
          <w:sz w:val="24"/>
          <w:u w:val="single"/>
        </w:rPr>
        <w:t>（同营业执照）</w:t>
      </w:r>
    </w:p>
    <w:p w14:paraId="0D0E01B0">
      <w:pPr>
        <w:spacing w:line="360" w:lineRule="auto"/>
        <w:ind w:firstLine="708" w:firstLineChars="295"/>
        <w:rPr>
          <w:rFonts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14:paraId="50417628">
      <w:pPr>
        <w:spacing w:line="360" w:lineRule="auto"/>
        <w:ind w:firstLine="708" w:firstLineChars="295"/>
        <w:rPr>
          <w:rFonts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2393C5AD">
      <w:pPr>
        <w:spacing w:line="360" w:lineRule="auto"/>
        <w:ind w:firstLine="720" w:firstLineChars="300"/>
        <w:rPr>
          <w:rFonts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14:paraId="7EAE593B">
      <w:pPr>
        <w:spacing w:line="360" w:lineRule="auto"/>
        <w:ind w:firstLine="720" w:firstLineChars="300"/>
        <w:rPr>
          <w:rFonts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  </w:t>
      </w:r>
      <w:r>
        <w:rPr>
          <w:rFonts w:hint="eastAsia" w:ascii="仿宋" w:hAnsi="仿宋" w:eastAsia="仿宋" w:cs="仿宋"/>
          <w:color w:val="FF0000"/>
          <w:sz w:val="24"/>
          <w:u w:val="single"/>
        </w:rPr>
        <w:t>投 标 人 全 称</w:t>
      </w:r>
      <w:r>
        <w:rPr>
          <w:rFonts w:hint="eastAsia" w:ascii="仿宋" w:hAnsi="仿宋" w:eastAsia="仿宋" w:cs="仿宋"/>
          <w:color w:val="000000"/>
          <w:sz w:val="24"/>
        </w:rPr>
        <w:t>的法定代表人。</w:t>
      </w:r>
    </w:p>
    <w:p w14:paraId="6ACFF9FB">
      <w:pPr>
        <w:spacing w:line="360" w:lineRule="auto"/>
        <w:ind w:left="708" w:leftChars="337" w:firstLine="1"/>
        <w:rPr>
          <w:rFonts w:ascii="仿宋" w:hAnsi="仿宋" w:eastAsia="仿宋" w:cs="仿宋"/>
          <w:color w:val="000000"/>
          <w:sz w:val="24"/>
        </w:rPr>
      </w:pPr>
      <w:r>
        <w:rPr>
          <w:rFonts w:hint="eastAsia" w:ascii="仿宋" w:hAnsi="仿宋" w:eastAsia="仿宋" w:cs="仿宋"/>
          <w:color w:val="000000"/>
          <w:sz w:val="24"/>
        </w:rPr>
        <w:t>特此证明。</w:t>
      </w:r>
    </w:p>
    <w:p w14:paraId="0AA16727">
      <w:pPr>
        <w:spacing w:line="360" w:lineRule="auto"/>
        <w:ind w:right="1556" w:rightChars="741"/>
        <w:jc w:val="right"/>
        <w:rPr>
          <w:rFonts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（盖公章）</w:t>
      </w:r>
    </w:p>
    <w:p w14:paraId="0DD1A05B">
      <w:pPr>
        <w:spacing w:line="360" w:lineRule="auto"/>
        <w:ind w:right="1556" w:rightChars="741"/>
        <w:jc w:val="right"/>
        <w:rPr>
          <w:rFonts w:ascii="仿宋" w:hAnsi="仿宋" w:eastAsia="仿宋" w:cs="仿宋"/>
          <w:sz w:val="24"/>
        </w:rPr>
      </w:pPr>
    </w:p>
    <w:p w14:paraId="70CA4774">
      <w:pPr>
        <w:spacing w:line="360" w:lineRule="auto"/>
        <w:ind w:right="1556" w:rightChars="741"/>
        <w:jc w:val="right"/>
        <w:rPr>
          <w:rFonts w:ascii="仿宋" w:hAnsi="仿宋" w:eastAsia="仿宋" w:cs="仿宋"/>
          <w:sz w:val="24"/>
        </w:rPr>
      </w:pP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6B22820">
      <w:pPr>
        <w:spacing w:line="360" w:lineRule="auto"/>
        <w:rPr>
          <w:rFonts w:ascii="仿宋" w:hAnsi="仿宋" w:eastAsia="仿宋" w:cs="仿宋"/>
          <w:b/>
          <w:kern w:val="0"/>
          <w:sz w:val="24"/>
        </w:rPr>
      </w:pPr>
    </w:p>
    <w:tbl>
      <w:tblPr>
        <w:tblStyle w:val="14"/>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58EF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rPr>
        <w:tc>
          <w:tcPr>
            <w:tcW w:w="5060" w:type="dxa"/>
            <w:shd w:val="clear" w:color="auto" w:fill="auto"/>
          </w:tcPr>
          <w:p w14:paraId="1CFDF422">
            <w:pPr>
              <w:spacing w:line="360" w:lineRule="auto"/>
              <w:jc w:val="center"/>
              <w:rPr>
                <w:rFonts w:ascii="仿宋" w:hAnsi="仿宋" w:eastAsia="仿宋" w:cs="仿宋"/>
                <w:b/>
                <w:kern w:val="0"/>
                <w:sz w:val="24"/>
              </w:rPr>
            </w:pPr>
            <w:r>
              <w:rPr>
                <w:rFonts w:hint="eastAsia" w:ascii="仿宋" w:hAnsi="仿宋" w:eastAsia="仿宋" w:cs="仿宋"/>
                <w:kern w:val="0"/>
                <w:sz w:val="24"/>
              </w:rPr>
              <w:t xml:space="preserve">法人身份证正面  </w:t>
            </w:r>
          </w:p>
        </w:tc>
        <w:tc>
          <w:tcPr>
            <w:tcW w:w="5060" w:type="dxa"/>
            <w:shd w:val="clear" w:color="auto" w:fill="auto"/>
          </w:tcPr>
          <w:p w14:paraId="2CB5BFC5">
            <w:pPr>
              <w:spacing w:line="360" w:lineRule="auto"/>
              <w:jc w:val="center"/>
              <w:rPr>
                <w:rFonts w:ascii="仿宋" w:hAnsi="仿宋" w:eastAsia="仿宋" w:cs="仿宋"/>
                <w:kern w:val="0"/>
                <w:sz w:val="24"/>
              </w:rPr>
            </w:pPr>
            <w:r>
              <w:rPr>
                <w:rFonts w:hint="eastAsia" w:ascii="仿宋" w:hAnsi="仿宋" w:eastAsia="仿宋" w:cs="仿宋"/>
                <w:kern w:val="0"/>
                <w:sz w:val="24"/>
              </w:rPr>
              <w:t xml:space="preserve">  法人身份证反面</w:t>
            </w:r>
          </w:p>
        </w:tc>
      </w:tr>
      <w:tr w14:paraId="4703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trPr>
        <w:tc>
          <w:tcPr>
            <w:tcW w:w="5060" w:type="dxa"/>
            <w:shd w:val="clear" w:color="auto" w:fill="auto"/>
          </w:tcPr>
          <w:p w14:paraId="6A6FA6AC">
            <w:pPr>
              <w:spacing w:line="360" w:lineRule="auto"/>
              <w:jc w:val="center"/>
              <w:rPr>
                <w:rFonts w:ascii="仿宋" w:hAnsi="仿宋" w:eastAsia="仿宋" w:cs="仿宋"/>
                <w:b/>
                <w:kern w:val="0"/>
                <w:sz w:val="24"/>
              </w:rPr>
            </w:pPr>
          </w:p>
        </w:tc>
        <w:tc>
          <w:tcPr>
            <w:tcW w:w="5060" w:type="dxa"/>
            <w:shd w:val="clear" w:color="auto" w:fill="auto"/>
          </w:tcPr>
          <w:p w14:paraId="6D76A3DE">
            <w:pPr>
              <w:spacing w:line="360" w:lineRule="auto"/>
              <w:jc w:val="center"/>
              <w:rPr>
                <w:rFonts w:ascii="仿宋" w:hAnsi="仿宋" w:eastAsia="仿宋" w:cs="仿宋"/>
                <w:b/>
                <w:kern w:val="0"/>
                <w:sz w:val="24"/>
              </w:rPr>
            </w:pPr>
          </w:p>
        </w:tc>
      </w:tr>
    </w:tbl>
    <w:p w14:paraId="28E6E57A">
      <w:pPr>
        <w:spacing w:line="360" w:lineRule="auto"/>
        <w:jc w:val="center"/>
        <w:rPr>
          <w:rFonts w:ascii="仿宋" w:hAnsi="仿宋" w:eastAsia="仿宋" w:cs="仿宋"/>
          <w:b/>
          <w:kern w:val="0"/>
          <w:sz w:val="24"/>
        </w:rPr>
      </w:pPr>
    </w:p>
    <w:p w14:paraId="445D81C8">
      <w:pPr>
        <w:spacing w:line="360" w:lineRule="auto"/>
        <w:jc w:val="center"/>
        <w:rPr>
          <w:rFonts w:ascii="仿宋" w:hAnsi="仿宋" w:eastAsia="仿宋" w:cs="仿宋"/>
          <w:b/>
          <w:kern w:val="0"/>
          <w:sz w:val="24"/>
        </w:rPr>
      </w:pPr>
    </w:p>
    <w:p w14:paraId="7A407521">
      <w:pPr>
        <w:rPr>
          <w:rFonts w:ascii="仿宋" w:hAnsi="仿宋" w:eastAsia="仿宋" w:cs="仿宋"/>
          <w:b/>
          <w:kern w:val="0"/>
          <w:sz w:val="24"/>
        </w:rPr>
      </w:pPr>
      <w:r>
        <w:rPr>
          <w:rFonts w:hint="eastAsia" w:ascii="仿宋" w:hAnsi="仿宋" w:eastAsia="仿宋" w:cs="仿宋"/>
          <w:b/>
          <w:kern w:val="0"/>
          <w:sz w:val="24"/>
        </w:rPr>
        <w:br w:type="page"/>
      </w:r>
    </w:p>
    <w:p w14:paraId="2E51A220">
      <w:pPr>
        <w:spacing w:line="360" w:lineRule="auto"/>
        <w:jc w:val="center"/>
        <w:rPr>
          <w:rFonts w:ascii="仿宋" w:hAnsi="仿宋" w:eastAsia="仿宋" w:cs="仿宋"/>
          <w:b/>
          <w:kern w:val="0"/>
          <w:sz w:val="24"/>
        </w:rPr>
      </w:pPr>
      <w:r>
        <w:rPr>
          <w:rFonts w:hint="eastAsia" w:ascii="仿宋" w:hAnsi="仿宋" w:eastAsia="仿宋" w:cs="仿宋"/>
          <w:b/>
          <w:kern w:val="0"/>
          <w:sz w:val="24"/>
        </w:rPr>
        <w:t>法定代表人授权委托书</w:t>
      </w:r>
    </w:p>
    <w:p w14:paraId="26458FAB">
      <w:pPr>
        <w:spacing w:line="360" w:lineRule="auto"/>
        <w:ind w:right="594" w:rightChars="283"/>
        <w:jc w:val="left"/>
        <w:rPr>
          <w:rFonts w:ascii="仿宋" w:hAnsi="仿宋" w:eastAsia="仿宋" w:cs="仿宋"/>
          <w:sz w:val="24"/>
        </w:rPr>
      </w:pPr>
      <w:r>
        <w:rPr>
          <w:rFonts w:hint="eastAsia" w:ascii="仿宋" w:hAnsi="仿宋" w:eastAsia="仿宋" w:cs="仿宋"/>
          <w:sz w:val="24"/>
          <w:lang w:eastAsia="zh-CN"/>
        </w:rPr>
        <w:t>内蒙古蒙牛乳业（集团）股份有限公司</w:t>
      </w:r>
      <w:r>
        <w:rPr>
          <w:rFonts w:hint="eastAsia" w:ascii="仿宋" w:hAnsi="仿宋" w:eastAsia="仿宋" w:cs="仿宋"/>
          <w:sz w:val="24"/>
        </w:rPr>
        <w:t>：</w:t>
      </w:r>
    </w:p>
    <w:p w14:paraId="5E01452C">
      <w:pPr>
        <w:spacing w:line="360" w:lineRule="auto"/>
        <w:ind w:firstLine="480" w:firstLineChars="200"/>
        <w:rPr>
          <w:rFonts w:ascii="仿宋" w:hAnsi="仿宋" w:eastAsia="仿宋" w:cs="仿宋"/>
          <w:sz w:val="24"/>
        </w:rPr>
      </w:pPr>
      <w:r>
        <w:rPr>
          <w:rFonts w:hint="eastAsia" w:ascii="仿宋" w:hAnsi="仿宋" w:eastAsia="仿宋" w:cs="仿宋"/>
          <w:sz w:val="24"/>
          <w:u w:val="single"/>
        </w:rPr>
        <w:t xml:space="preserve">         （投标人全称）</w:t>
      </w: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（代表姓名）</w:t>
      </w:r>
      <w:r>
        <w:rPr>
          <w:rFonts w:hint="eastAsia" w:ascii="仿宋" w:hAnsi="仿宋" w:eastAsia="仿宋" w:cs="仿宋"/>
          <w:sz w:val="24"/>
        </w:rPr>
        <w:t>为全权代表法定代表人，参加贵方组织的全权处理</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bCs/>
          <w:sz w:val="24"/>
          <w:u w:val="single"/>
        </w:rPr>
        <w:t xml:space="preserve">  </w:t>
      </w:r>
      <w:r>
        <w:rPr>
          <w:rFonts w:hint="eastAsia" w:ascii="仿宋" w:hAnsi="仿宋" w:eastAsia="仿宋" w:cs="仿宋"/>
          <w:bCs/>
          <w:sz w:val="24"/>
          <w:u w:val="none"/>
          <w:lang w:val="en-US" w:eastAsia="zh-CN"/>
        </w:rPr>
        <w:t>项目，全权处理竞谈活动中的一切事宜</w:t>
      </w:r>
      <w:r>
        <w:rPr>
          <w:rFonts w:hint="eastAsia" w:ascii="仿宋" w:hAnsi="仿宋" w:eastAsia="仿宋" w:cs="仿宋"/>
          <w:sz w:val="24"/>
        </w:rPr>
        <w:t>。</w:t>
      </w:r>
    </w:p>
    <w:p w14:paraId="1013048F">
      <w:pPr>
        <w:spacing w:line="360" w:lineRule="auto"/>
        <w:rPr>
          <w:rFonts w:ascii="仿宋" w:hAnsi="仿宋" w:eastAsia="仿宋" w:cs="仿宋"/>
          <w:sz w:val="24"/>
        </w:rPr>
      </w:pPr>
      <w:r>
        <w:rPr>
          <w:rFonts w:hint="eastAsia" w:ascii="仿宋" w:hAnsi="仿宋" w:eastAsia="仿宋" w:cs="仿宋"/>
          <w:sz w:val="24"/>
        </w:rPr>
        <w:t>法定代表人授权委托书有效期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9E7757C">
      <w:pPr>
        <w:spacing w:line="360" w:lineRule="auto"/>
        <w:jc w:val="left"/>
        <w:rPr>
          <w:rFonts w:ascii="仿宋" w:hAnsi="仿宋" w:eastAsia="仿宋" w:cs="仿宋"/>
          <w:sz w:val="24"/>
        </w:rPr>
      </w:pPr>
      <w:r>
        <w:rPr>
          <w:rFonts w:hint="eastAsia" w:ascii="仿宋" w:hAnsi="仿宋" w:eastAsia="仿宋" w:cs="仿宋"/>
          <w:sz w:val="24"/>
        </w:rPr>
        <w:t>投标人全称（公章）：</w:t>
      </w:r>
    </w:p>
    <w:p w14:paraId="01316E39">
      <w:pPr>
        <w:spacing w:line="360" w:lineRule="auto"/>
        <w:jc w:val="left"/>
        <w:rPr>
          <w:rFonts w:ascii="仿宋" w:hAnsi="仿宋" w:eastAsia="仿宋" w:cs="仿宋"/>
          <w:sz w:val="24"/>
        </w:rPr>
      </w:pPr>
      <w:r>
        <w:rPr>
          <w:rFonts w:hint="eastAsia" w:ascii="仿宋" w:hAnsi="仿宋" w:eastAsia="仿宋" w:cs="仿宋"/>
          <w:sz w:val="24"/>
        </w:rPr>
        <w:t xml:space="preserve">法定代表人（签字）： </w:t>
      </w:r>
    </w:p>
    <w:p w14:paraId="7A9F5FAF">
      <w:pPr>
        <w:spacing w:line="360" w:lineRule="auto"/>
        <w:jc w:val="left"/>
        <w:rPr>
          <w:rFonts w:ascii="仿宋" w:hAnsi="仿宋" w:eastAsia="仿宋" w:cs="仿宋"/>
          <w:sz w:val="24"/>
        </w:rPr>
      </w:pPr>
      <w:r>
        <w:rPr>
          <w:rFonts w:hint="eastAsia" w:ascii="仿宋" w:hAnsi="仿宋" w:eastAsia="仿宋" w:cs="仿宋"/>
          <w:sz w:val="24"/>
        </w:rPr>
        <w:t xml:space="preserve">授权委托人（签字）：  </w:t>
      </w:r>
    </w:p>
    <w:p w14:paraId="0F4D0197">
      <w:pPr>
        <w:spacing w:line="360" w:lineRule="auto"/>
        <w:jc w:val="left"/>
        <w:rPr>
          <w:rFonts w:ascii="仿宋" w:hAnsi="仿宋" w:eastAsia="仿宋" w:cs="仿宋"/>
          <w:sz w:val="24"/>
        </w:rPr>
      </w:pPr>
      <w:r>
        <w:rPr>
          <w:rFonts w:hint="eastAsia" w:ascii="仿宋" w:hAnsi="仿宋" w:eastAsia="仿宋" w:cs="仿宋"/>
          <w:sz w:val="24"/>
        </w:rPr>
        <w:t>身份证号码：</w:t>
      </w:r>
    </w:p>
    <w:p w14:paraId="293A519C">
      <w:pPr>
        <w:spacing w:line="360" w:lineRule="auto"/>
        <w:jc w:val="left"/>
        <w:rPr>
          <w:rFonts w:ascii="仿宋" w:hAnsi="仿宋" w:eastAsia="仿宋" w:cs="仿宋"/>
          <w:color w:val="000000"/>
          <w:sz w:val="24"/>
        </w:rPr>
      </w:pPr>
      <w:r>
        <w:rPr>
          <w:rFonts w:hint="eastAsia" w:ascii="仿宋" w:hAnsi="仿宋" w:eastAsia="仿宋" w:cs="仿宋"/>
          <w:color w:val="000000"/>
          <w:sz w:val="24"/>
        </w:rPr>
        <w:t>职      务：</w:t>
      </w:r>
    </w:p>
    <w:p w14:paraId="3EEFF602">
      <w:pPr>
        <w:spacing w:line="360" w:lineRule="auto"/>
        <w:ind w:left="850" w:leftChars="405" w:firstLine="569"/>
        <w:rPr>
          <w:rFonts w:ascii="仿宋" w:hAnsi="仿宋" w:eastAsia="仿宋" w:cs="仿宋"/>
          <w:color w:val="000000"/>
          <w:sz w:val="24"/>
        </w:rPr>
      </w:pPr>
      <w:r>
        <w:rPr>
          <w:rFonts w:hint="eastAsia" w:ascii="仿宋" w:hAnsi="仿宋" w:eastAsia="仿宋" w:cs="仿宋"/>
          <w:color w:val="000000"/>
          <w:sz w:val="24"/>
        </w:rPr>
        <w:t xml:space="preserve">                                      年  月  日    </w:t>
      </w:r>
    </w:p>
    <w:p w14:paraId="42FB3009">
      <w:pPr>
        <w:spacing w:line="360" w:lineRule="auto"/>
        <w:ind w:firstLine="851" w:firstLineChars="353"/>
        <w:rPr>
          <w:rFonts w:ascii="仿宋" w:hAnsi="仿宋" w:eastAsia="仿宋" w:cs="仿宋"/>
          <w:b/>
          <w:bCs/>
          <w:color w:val="000000"/>
          <w:sz w:val="24"/>
        </w:rPr>
      </w:pPr>
      <w:r>
        <w:rPr>
          <w:rFonts w:hint="eastAsia" w:ascii="仿宋" w:hAnsi="仿宋" w:eastAsia="仿宋" w:cs="仿宋"/>
          <w:b/>
          <w:bCs/>
          <w:color w:val="000000"/>
          <w:sz w:val="24"/>
        </w:rPr>
        <w:t>附：</w:t>
      </w:r>
    </w:p>
    <w:tbl>
      <w:tblPr>
        <w:tblStyle w:val="14"/>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5"/>
        <w:gridCol w:w="4684"/>
      </w:tblGrid>
      <w:tr w14:paraId="6DB0D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3" w:hRule="atLeast"/>
          <w:jc w:val="center"/>
        </w:trPr>
        <w:tc>
          <w:tcPr>
            <w:tcW w:w="4955" w:type="dxa"/>
          </w:tcPr>
          <w:p w14:paraId="4204E46F">
            <w:pPr>
              <w:spacing w:line="360" w:lineRule="auto"/>
              <w:ind w:left="128" w:leftChars="61"/>
              <w:jc w:val="center"/>
              <w:rPr>
                <w:rFonts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684" w:type="dxa"/>
          </w:tcPr>
          <w:p w14:paraId="38FD2F6E">
            <w:pPr>
              <w:spacing w:line="360" w:lineRule="auto"/>
              <w:ind w:left="128" w:leftChars="61"/>
              <w:jc w:val="center"/>
              <w:rPr>
                <w:rFonts w:ascii="仿宋" w:hAnsi="仿宋" w:eastAsia="仿宋" w:cs="仿宋"/>
                <w:color w:val="000000"/>
                <w:sz w:val="24"/>
              </w:rPr>
            </w:pPr>
            <w:r>
              <w:rPr>
                <w:rFonts w:hint="eastAsia" w:ascii="仿宋" w:hAnsi="仿宋" w:eastAsia="仿宋" w:cs="仿宋"/>
                <w:color w:val="000000"/>
                <w:sz w:val="24"/>
              </w:rPr>
              <w:t>授权委托人身份证复印件（正反面）</w:t>
            </w:r>
          </w:p>
        </w:tc>
      </w:tr>
    </w:tbl>
    <w:p w14:paraId="3FD94477">
      <w:pPr>
        <w:spacing w:line="360" w:lineRule="auto"/>
        <w:jc w:val="center"/>
        <w:rPr>
          <w:rFonts w:ascii="仿宋" w:hAnsi="仿宋" w:eastAsia="仿宋" w:cs="仿宋"/>
          <w:b/>
          <w:sz w:val="24"/>
        </w:rPr>
      </w:pPr>
      <w:r>
        <w:rPr>
          <w:rFonts w:hint="eastAsia" w:ascii="仿宋" w:hAnsi="仿宋" w:eastAsia="仿宋" w:cs="仿宋"/>
          <w:b/>
          <w:sz w:val="24"/>
        </w:rPr>
        <w:t>授权委托人社保证明材料</w:t>
      </w:r>
    </w:p>
    <w:p w14:paraId="386F9AF7">
      <w:pPr>
        <w:spacing w:line="360" w:lineRule="auto"/>
        <w:jc w:val="center"/>
        <w:rPr>
          <w:rFonts w:ascii="仿宋" w:hAnsi="仿宋" w:eastAsia="仿宋" w:cs="仿宋"/>
          <w:i/>
          <w:color w:val="FF0000"/>
          <w:sz w:val="24"/>
          <w:shd w:val="clear" w:color="auto" w:fill="FFFFFF"/>
        </w:rPr>
      </w:pPr>
      <w:r>
        <w:rPr>
          <w:rFonts w:hint="eastAsia" w:ascii="仿宋" w:hAnsi="仿宋" w:eastAsia="仿宋" w:cs="仿宋"/>
          <w:i/>
          <w:color w:val="FF0000"/>
          <w:sz w:val="24"/>
          <w:shd w:val="clear" w:color="auto" w:fill="FFFFFF"/>
        </w:rPr>
        <w:t>（要求：1、具备社保局出具的材料；2、具备本单位名称及授权委托人姓名）</w:t>
      </w:r>
    </w:p>
    <w:p w14:paraId="3A372F81">
      <w:pPr>
        <w:spacing w:line="360" w:lineRule="auto"/>
        <w:jc w:val="center"/>
        <w:rPr>
          <w:rFonts w:ascii="仿宋" w:hAnsi="仿宋" w:eastAsia="仿宋" w:cs="仿宋"/>
          <w:i/>
          <w:color w:val="FF0000"/>
          <w:sz w:val="24"/>
          <w:shd w:val="clear" w:color="auto" w:fill="FFFFFF"/>
        </w:rPr>
      </w:pPr>
    </w:p>
    <w:p w14:paraId="4CF3CF3F">
      <w:pPr>
        <w:rPr>
          <w:rFonts w:ascii="仿宋" w:hAnsi="仿宋" w:eastAsia="仿宋" w:cs="仿宋"/>
          <w:sz w:val="24"/>
        </w:rPr>
      </w:pPr>
      <w:r>
        <w:rPr>
          <w:rFonts w:hint="eastAsia" w:ascii="仿宋" w:hAnsi="仿宋" w:eastAsia="仿宋" w:cs="仿宋"/>
          <w:sz w:val="24"/>
        </w:rPr>
        <w:br w:type="page"/>
      </w:r>
    </w:p>
    <w:p w14:paraId="4084D53A">
      <w:pPr>
        <w:spacing w:line="360" w:lineRule="auto"/>
        <w:rPr>
          <w:rFonts w:ascii="仿宋" w:hAnsi="仿宋" w:eastAsia="仿宋" w:cs="仿宋"/>
          <w:sz w:val="24"/>
        </w:rPr>
      </w:pPr>
      <w:r>
        <w:rPr>
          <w:rFonts w:hint="eastAsia" w:ascii="仿宋" w:hAnsi="仿宋" w:eastAsia="仿宋" w:cs="仿宋"/>
          <w:sz w:val="24"/>
        </w:rPr>
        <w:t>附件2：</w:t>
      </w:r>
    </w:p>
    <w:p w14:paraId="2400C498">
      <w:pPr>
        <w:widowControl/>
        <w:spacing w:line="360" w:lineRule="auto"/>
        <w:jc w:val="center"/>
        <w:textAlignment w:val="baseline"/>
        <w:rPr>
          <w:rFonts w:ascii="仿宋" w:hAnsi="仿宋" w:eastAsia="仿宋" w:cs="仿宋"/>
          <w:b/>
          <w:kern w:val="0"/>
          <w:sz w:val="24"/>
        </w:rPr>
      </w:pPr>
      <w:r>
        <w:rPr>
          <w:rFonts w:hint="eastAsia" w:ascii="仿宋" w:hAnsi="仿宋" w:eastAsia="仿宋" w:cs="仿宋"/>
          <w:b/>
          <w:kern w:val="0"/>
          <w:sz w:val="24"/>
        </w:rPr>
        <w:t>保密承诺书</w:t>
      </w:r>
    </w:p>
    <w:p w14:paraId="69FDBF68">
      <w:pPr>
        <w:wordWrap w:val="0"/>
        <w:spacing w:line="360" w:lineRule="auto"/>
        <w:textAlignment w:val="baseline"/>
        <w:rPr>
          <w:rFonts w:ascii="仿宋" w:hAnsi="仿宋" w:eastAsia="仿宋" w:cs="仿宋"/>
          <w:color w:val="000000"/>
          <w:kern w:val="0"/>
          <w:sz w:val="24"/>
        </w:rPr>
      </w:pPr>
      <w:r>
        <w:rPr>
          <w:rFonts w:hint="eastAsia" w:ascii="仿宋" w:hAnsi="仿宋" w:eastAsia="仿宋" w:cs="仿宋"/>
          <w:color w:val="000000"/>
          <w:kern w:val="0"/>
          <w:sz w:val="24"/>
        </w:rPr>
        <w:t>甲方：内蒙古蒙牛乳业（集团）股份有限公司</w:t>
      </w:r>
    </w:p>
    <w:p w14:paraId="3A7FC3C3">
      <w:pPr>
        <w:wordWrap w:val="0"/>
        <w:spacing w:line="360" w:lineRule="auto"/>
        <w:textAlignment w:val="baseline"/>
        <w:rPr>
          <w:rFonts w:ascii="仿宋" w:hAnsi="仿宋" w:eastAsia="仿宋" w:cs="仿宋"/>
          <w:color w:val="000000"/>
          <w:kern w:val="0"/>
          <w:sz w:val="24"/>
        </w:rPr>
      </w:pPr>
      <w:r>
        <w:rPr>
          <w:rFonts w:hint="eastAsia" w:ascii="仿宋" w:hAnsi="仿宋" w:eastAsia="仿宋" w:cs="仿宋"/>
          <w:color w:val="000000"/>
          <w:kern w:val="0"/>
          <w:sz w:val="24"/>
        </w:rPr>
        <w:t>地址：内蒙古呼和浩特市和林格尔县盛乐经济园区</w:t>
      </w:r>
    </w:p>
    <w:p w14:paraId="661C0C83">
      <w:pPr>
        <w:wordWrap w:val="0"/>
        <w:spacing w:line="360" w:lineRule="auto"/>
        <w:textAlignment w:val="baseline"/>
        <w:rPr>
          <w:rFonts w:ascii="仿宋" w:hAnsi="仿宋" w:eastAsia="仿宋" w:cs="仿宋"/>
          <w:color w:val="000000"/>
          <w:kern w:val="0"/>
          <w:sz w:val="24"/>
        </w:rPr>
      </w:pPr>
      <w:r>
        <w:rPr>
          <w:rFonts w:hint="eastAsia" w:ascii="仿宋" w:hAnsi="仿宋" w:eastAsia="仿宋" w:cs="仿宋"/>
          <w:color w:val="000000"/>
          <w:kern w:val="0"/>
          <w:sz w:val="24"/>
        </w:rPr>
        <w:t>乙方（承诺方）：</w:t>
      </w:r>
    </w:p>
    <w:p w14:paraId="0E64BECF">
      <w:pPr>
        <w:wordWrap w:val="0"/>
        <w:spacing w:line="360" w:lineRule="auto"/>
        <w:textAlignment w:val="baseline"/>
        <w:rPr>
          <w:rFonts w:ascii="仿宋" w:hAnsi="仿宋" w:eastAsia="仿宋" w:cs="仿宋"/>
          <w:color w:val="000000"/>
          <w:kern w:val="0"/>
          <w:sz w:val="24"/>
        </w:rPr>
      </w:pPr>
      <w:r>
        <w:rPr>
          <w:rFonts w:hint="eastAsia" w:ascii="仿宋" w:hAnsi="仿宋" w:eastAsia="仿宋" w:cs="仿宋"/>
          <w:color w:val="000000"/>
          <w:kern w:val="0"/>
          <w:sz w:val="24"/>
        </w:rPr>
        <w:t>地址：</w:t>
      </w:r>
    </w:p>
    <w:p w14:paraId="70ABADB2">
      <w:pPr>
        <w:shd w:val="clear" w:color="auto" w:fill="FFFFFF"/>
        <w:wordWrap w:val="0"/>
        <w:spacing w:line="360" w:lineRule="auto"/>
        <w:ind w:firstLine="480" w:firstLineChars="200"/>
        <w:rPr>
          <w:rFonts w:ascii="仿宋" w:hAnsi="仿宋" w:eastAsia="仿宋" w:cs="仿宋"/>
          <w:sz w:val="24"/>
        </w:rPr>
      </w:pPr>
      <w:r>
        <w:rPr>
          <w:rFonts w:hint="eastAsia" w:ascii="仿宋" w:hAnsi="仿宋" w:eastAsia="仿宋" w:cs="仿宋"/>
          <w:color w:val="000000"/>
          <w:kern w:val="0"/>
          <w:sz w:val="24"/>
        </w:rPr>
        <w:t>甲乙双方就</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color w:val="000000"/>
          <w:kern w:val="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7395F49">
      <w:pPr>
        <w:wordWrap w:val="0"/>
        <w:spacing w:line="360" w:lineRule="auto"/>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一、定义</w:t>
      </w:r>
    </w:p>
    <w:p w14:paraId="051F05DD">
      <w:pPr>
        <w:wordWrap w:val="0"/>
        <w:spacing w:line="360" w:lineRule="auto"/>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DF183A3">
      <w:pPr>
        <w:wordWrap w:val="0"/>
        <w:spacing w:line="360" w:lineRule="auto"/>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（一）由乙方以书面文件证明：该等信息已于披露之前已由乙方所持有；</w:t>
      </w:r>
    </w:p>
    <w:p w14:paraId="5ACA3AF8">
      <w:pPr>
        <w:wordWrap w:val="0"/>
        <w:spacing w:line="360" w:lineRule="auto"/>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（二）已公开发表或非因乙方作为或不作为的原因，已向公众披露；</w:t>
      </w:r>
    </w:p>
    <w:p w14:paraId="67624119">
      <w:pPr>
        <w:wordWrap w:val="0"/>
        <w:spacing w:line="360" w:lineRule="auto"/>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（三）已由甲方书面同意乙方公开；</w:t>
      </w:r>
    </w:p>
    <w:p w14:paraId="6B25B487">
      <w:pPr>
        <w:wordWrap w:val="0"/>
        <w:spacing w:line="360" w:lineRule="auto"/>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（四）由乙方在未使用该等机密信息的情形下独立开发；</w:t>
      </w:r>
    </w:p>
    <w:p w14:paraId="48ABAB1D">
      <w:pPr>
        <w:wordWrap w:val="0"/>
        <w:spacing w:line="360" w:lineRule="auto"/>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（五）乙方从第三方处合法、正当地取得，且该第三方对该等机密信息不承担保密义务。</w:t>
      </w:r>
    </w:p>
    <w:p w14:paraId="40BEE1D0">
      <w:pPr>
        <w:wordWrap w:val="0"/>
        <w:spacing w:line="360" w:lineRule="auto"/>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二、保密</w:t>
      </w:r>
    </w:p>
    <w:p w14:paraId="0AE323A6">
      <w:pPr>
        <w:pStyle w:val="10"/>
        <w:wordWrap w:val="0"/>
        <w:spacing w:line="360" w:lineRule="auto"/>
        <w:ind w:left="0" w:firstLine="480" w:firstLineChars="200"/>
        <w:rPr>
          <w:rFonts w:ascii="仿宋" w:hAnsi="仿宋" w:eastAsia="仿宋" w:cs="仿宋"/>
          <w:sz w:val="24"/>
          <w:szCs w:val="24"/>
        </w:rPr>
      </w:pPr>
      <w:r>
        <w:rPr>
          <w:rFonts w:hint="eastAsia" w:ascii="仿宋" w:hAnsi="仿宋" w:eastAsia="仿宋" w:cs="仿宋"/>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17C0F5AA">
      <w:pPr>
        <w:wordWrap w:val="0"/>
        <w:spacing w:line="360" w:lineRule="auto"/>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三、公开</w:t>
      </w:r>
    </w:p>
    <w:p w14:paraId="76F67E0B">
      <w:pPr>
        <w:pStyle w:val="10"/>
        <w:wordWrap w:val="0"/>
        <w:spacing w:line="360" w:lineRule="auto"/>
        <w:ind w:left="0" w:firstLine="480" w:firstLineChars="200"/>
        <w:rPr>
          <w:rFonts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14:paraId="7324388F">
      <w:pPr>
        <w:wordWrap w:val="0"/>
        <w:spacing w:line="360" w:lineRule="auto"/>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四、强制性披露</w:t>
      </w:r>
    </w:p>
    <w:p w14:paraId="76431523">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332D73C">
      <w:pPr>
        <w:wordWrap w:val="0"/>
        <w:spacing w:line="360" w:lineRule="auto"/>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五、返还资料</w:t>
      </w:r>
    </w:p>
    <w:p w14:paraId="59018767">
      <w:pPr>
        <w:pStyle w:val="6"/>
        <w:wordWrap w:val="0"/>
        <w:spacing w:after="0" w:line="360" w:lineRule="auto"/>
        <w:ind w:left="0" w:leftChars="0"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u w:val="single"/>
        </w:rPr>
        <w:t xml:space="preserve"> 15</w:t>
      </w:r>
      <w:r>
        <w:rPr>
          <w:rFonts w:hint="eastAsia" w:ascii="仿宋" w:hAnsi="仿宋" w:eastAsia="仿宋" w:cs="仿宋"/>
          <w:color w:val="000000"/>
          <w:kern w:val="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9F3A573">
      <w:pPr>
        <w:wordWrap w:val="0"/>
        <w:spacing w:line="360" w:lineRule="auto"/>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六、非授权许可</w:t>
      </w:r>
    </w:p>
    <w:p w14:paraId="66582CDB">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E22D3AD">
      <w:pPr>
        <w:wordWrap w:val="0"/>
        <w:spacing w:line="360" w:lineRule="auto"/>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七、义务限定</w:t>
      </w:r>
    </w:p>
    <w:p w14:paraId="260B19F2">
      <w:pPr>
        <w:wordWrap w:val="0"/>
        <w:spacing w:line="360" w:lineRule="auto"/>
        <w:ind w:firstLine="480" w:firstLineChars="200"/>
        <w:rPr>
          <w:rFonts w:ascii="仿宋" w:hAnsi="仿宋" w:eastAsia="仿宋" w:cs="仿宋"/>
          <w:sz w:val="24"/>
        </w:rPr>
      </w:pPr>
      <w:r>
        <w:rPr>
          <w:rFonts w:hint="eastAsia" w:ascii="仿宋" w:hAnsi="仿宋" w:eastAsia="仿宋" w:cs="仿宋"/>
          <w:color w:val="000000"/>
          <w:kern w:val="0"/>
          <w:sz w:val="24"/>
        </w:rPr>
        <w:t>本承诺书不得被视作或解释为甲方有义务向乙方提供任何信息、与乙方进行商业交易或签订任何最终协议，除非甲方决定向乙方提供信息或与其签订与交易有关的最终协议。</w:t>
      </w:r>
    </w:p>
    <w:p w14:paraId="58E48B9A">
      <w:pPr>
        <w:wordWrap w:val="0"/>
        <w:spacing w:line="360" w:lineRule="auto"/>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八、信息准确性</w:t>
      </w:r>
    </w:p>
    <w:p w14:paraId="2F53C4AA">
      <w:pPr>
        <w:wordWrap w:val="0"/>
        <w:spacing w:line="360" w:lineRule="auto"/>
        <w:ind w:firstLine="480" w:firstLineChars="200"/>
        <w:rPr>
          <w:rFonts w:ascii="仿宋" w:hAnsi="仿宋" w:eastAsia="仿宋" w:cs="仿宋"/>
          <w:sz w:val="24"/>
        </w:rPr>
      </w:pPr>
      <w:r>
        <w:rPr>
          <w:rFonts w:hint="eastAsia" w:ascii="仿宋" w:hAnsi="仿宋" w:eastAsia="仿宋" w:cs="仿宋"/>
          <w:color w:val="000000"/>
          <w:kern w:val="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0B9088DB">
      <w:pPr>
        <w:wordWrap w:val="0"/>
        <w:spacing w:line="360" w:lineRule="auto"/>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九、期限</w:t>
      </w:r>
    </w:p>
    <w:p w14:paraId="17BDA8C0">
      <w:pPr>
        <w:pStyle w:val="6"/>
        <w:wordWrap w:val="0"/>
        <w:spacing w:after="0" w:line="360" w:lineRule="auto"/>
        <w:ind w:left="0" w:leftChars="0"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本承诺书中乙方之保密义务应自乙方收到机密信息之日起</w:t>
      </w:r>
      <w:r>
        <w:rPr>
          <w:rFonts w:hint="eastAsia" w:ascii="仿宋" w:hAnsi="仿宋" w:eastAsia="仿宋" w:cs="仿宋"/>
          <w:color w:val="000000"/>
          <w:kern w:val="0"/>
          <w:sz w:val="24"/>
          <w:u w:val="single"/>
        </w:rPr>
        <w:t xml:space="preserve">  5  </w:t>
      </w:r>
      <w:r>
        <w:rPr>
          <w:rFonts w:hint="eastAsia" w:ascii="仿宋" w:hAnsi="仿宋" w:eastAsia="仿宋" w:cs="仿宋"/>
          <w:color w:val="000000"/>
          <w:kern w:val="0"/>
          <w:sz w:val="24"/>
        </w:rPr>
        <w:t>年内持续有效，且不因承诺书目的之达成而终止。</w:t>
      </w:r>
    </w:p>
    <w:p w14:paraId="692364E4">
      <w:pPr>
        <w:pStyle w:val="5"/>
        <w:wordWrap w:val="0"/>
        <w:autoSpaceDE/>
        <w:autoSpaceDN/>
        <w:adjustRightInd/>
        <w:spacing w:line="360" w:lineRule="auto"/>
        <w:ind w:left="0" w:firstLine="482" w:firstLineChars="200"/>
        <w:jc w:val="both"/>
        <w:rPr>
          <w:rFonts w:hAnsi="仿宋"/>
          <w:b/>
          <w:color w:val="000000"/>
          <w:sz w:val="24"/>
          <w:szCs w:val="24"/>
        </w:rPr>
      </w:pPr>
      <w:r>
        <w:rPr>
          <w:rFonts w:hint="eastAsia" w:hAnsi="仿宋"/>
          <w:b/>
          <w:color w:val="000000"/>
          <w:sz w:val="24"/>
          <w:szCs w:val="24"/>
        </w:rPr>
        <w:t>十、补充条款</w:t>
      </w:r>
    </w:p>
    <w:p w14:paraId="7D37AE1C">
      <w:pPr>
        <w:pStyle w:val="5"/>
        <w:wordWrap w:val="0"/>
        <w:autoSpaceDE/>
        <w:autoSpaceDN/>
        <w:adjustRightInd/>
        <w:spacing w:line="360" w:lineRule="auto"/>
        <w:ind w:left="0" w:firstLine="482" w:firstLineChars="200"/>
        <w:jc w:val="both"/>
        <w:rPr>
          <w:rFonts w:hAnsi="仿宋"/>
          <w:b/>
          <w:color w:val="000000"/>
          <w:sz w:val="24"/>
          <w:szCs w:val="24"/>
        </w:rPr>
      </w:pPr>
      <w:r>
        <w:rPr>
          <w:rFonts w:hint="eastAsia" w:hAnsi="仿宋"/>
          <w:b/>
          <w:color w:val="000000"/>
          <w:sz w:val="24"/>
          <w:szCs w:val="24"/>
        </w:rPr>
        <w:t>（一）合规条款</w:t>
      </w:r>
    </w:p>
    <w:p w14:paraId="447D8D67">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B195E25">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2、履约行为合规承诺：乙方承诺具有履行本承诺书约定的能力，且履行行为符合现行法律法规等规范性文件的要求。</w:t>
      </w:r>
    </w:p>
    <w:p w14:paraId="63E658C6">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5DAC116">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4、合规检查：乙方应积极配合甲方的合规检查，理解并接受甲方对乙方的合规管理要求，同意配合合规检查，并不得隐瞒任何可能对甲方利益造成影响的信息。</w:t>
      </w:r>
    </w:p>
    <w:p w14:paraId="21ACAAAF">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5、劳动用工:</w:t>
      </w:r>
      <w:r>
        <w:rPr>
          <w:rFonts w:hint="eastAsia" w:hAnsi="仿宋"/>
          <w:sz w:val="24"/>
          <w:szCs w:val="24"/>
        </w:rPr>
        <w:t xml:space="preserve"> </w:t>
      </w:r>
      <w:r>
        <w:rPr>
          <w:rFonts w:hint="eastAsia" w:hAnsi="仿宋"/>
          <w:color w:val="000000"/>
          <w:sz w:val="24"/>
          <w:szCs w:val="24"/>
        </w:rPr>
        <w:t>乙方承诺不雇佣、使用童工，保障其员工的劳动合法权益，不纵容、支持、实施歧视、威胁员工的行为或发布相关言论。</w:t>
      </w:r>
    </w:p>
    <w:p w14:paraId="5FF296B9">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0942A34">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7、严格约束乙方员工及其代理人：乙方承诺严格遵守合规承诺条款，若乙方员工及乙方的代理人或代理机构违反相关承诺即视为乙方违反。</w:t>
      </w:r>
    </w:p>
    <w:p w14:paraId="04DAE316">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E25ED75">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50487F">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10、责任承担：如果乙方违反前述合规承诺条款，甲方有权要求乙方承担因此而给甲方造成的全部损失。</w:t>
      </w:r>
    </w:p>
    <w:p w14:paraId="087374AC">
      <w:pPr>
        <w:pStyle w:val="5"/>
        <w:wordWrap w:val="0"/>
        <w:autoSpaceDE/>
        <w:autoSpaceDN/>
        <w:adjustRightInd/>
        <w:spacing w:line="360" w:lineRule="auto"/>
        <w:ind w:left="0" w:firstLine="480" w:firstLineChars="200"/>
        <w:jc w:val="both"/>
        <w:rPr>
          <w:rFonts w:hAnsi="仿宋"/>
          <w:color w:val="000000"/>
          <w:sz w:val="24"/>
          <w:szCs w:val="24"/>
        </w:rPr>
      </w:pPr>
      <w:r>
        <w:rPr>
          <w:rFonts w:hint="eastAsia" w:hAnsi="仿宋"/>
          <w:color w:val="000000"/>
          <w:sz w:val="24"/>
          <w:szCs w:val="24"/>
        </w:rPr>
        <w:t>12、适用原则：本承诺书中合规条款对乙方的要求与承诺书中其他条款不一致的，以对乙方要求更高的条款为准。</w:t>
      </w:r>
    </w:p>
    <w:p w14:paraId="0DEA6B13">
      <w:pPr>
        <w:pStyle w:val="5"/>
        <w:wordWrap w:val="0"/>
        <w:autoSpaceDE/>
        <w:autoSpaceDN/>
        <w:adjustRightInd/>
        <w:spacing w:line="360" w:lineRule="auto"/>
        <w:ind w:left="0" w:firstLine="482" w:firstLineChars="200"/>
        <w:jc w:val="both"/>
        <w:rPr>
          <w:rFonts w:hAnsi="仿宋"/>
          <w:b/>
          <w:color w:val="000000"/>
          <w:sz w:val="24"/>
          <w:szCs w:val="24"/>
        </w:rPr>
      </w:pPr>
      <w:r>
        <w:rPr>
          <w:rFonts w:hint="eastAsia" w:hAnsi="仿宋"/>
          <w:b/>
          <w:color w:val="000000"/>
          <w:sz w:val="24"/>
          <w:szCs w:val="24"/>
        </w:rPr>
        <w:t>（二）环境保护</w:t>
      </w:r>
    </w:p>
    <w:p w14:paraId="0666F690">
      <w:pPr>
        <w:wordWrap w:val="0"/>
        <w:spacing w:line="360" w:lineRule="auto"/>
        <w:ind w:firstLine="480" w:firstLineChars="200"/>
        <w:rPr>
          <w:rFonts w:ascii="仿宋" w:hAnsi="仿宋" w:eastAsia="仿宋" w:cs="仿宋"/>
          <w:sz w:val="24"/>
        </w:rPr>
      </w:pPr>
      <w:r>
        <w:rPr>
          <w:rFonts w:hint="eastAsia" w:ascii="仿宋" w:hAnsi="仿宋" w:eastAsia="仿宋" w:cs="仿宋"/>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10F0A43">
      <w:pPr>
        <w:wordWrap w:val="0"/>
        <w:spacing w:line="360" w:lineRule="auto"/>
        <w:ind w:firstLine="482" w:firstLineChars="200"/>
        <w:rPr>
          <w:rFonts w:ascii="仿宋" w:hAnsi="仿宋" w:eastAsia="仿宋" w:cs="仿宋"/>
          <w:b/>
          <w:sz w:val="24"/>
        </w:rPr>
      </w:pPr>
      <w:r>
        <w:rPr>
          <w:rFonts w:hint="eastAsia" w:ascii="仿宋" w:hAnsi="仿宋" w:eastAsia="仿宋" w:cs="仿宋"/>
          <w:b/>
          <w:sz w:val="24"/>
        </w:rPr>
        <w:t>（三）附件法律效力条款</w:t>
      </w:r>
    </w:p>
    <w:p w14:paraId="044B92E4">
      <w:pPr>
        <w:wordWrap w:val="0"/>
        <w:spacing w:line="360" w:lineRule="auto"/>
        <w:ind w:firstLine="480" w:firstLineChars="200"/>
        <w:textAlignment w:val="baseline"/>
        <w:rPr>
          <w:rFonts w:ascii="仿宋" w:hAnsi="仿宋" w:eastAsia="仿宋" w:cs="仿宋"/>
          <w:color w:val="000000"/>
          <w:kern w:val="0"/>
          <w:sz w:val="24"/>
        </w:rPr>
      </w:pPr>
      <w:r>
        <w:rPr>
          <w:rFonts w:hint="eastAsia" w:ascii="仿宋" w:hAnsi="仿宋" w:eastAsia="仿宋" w:cs="仿宋"/>
          <w:sz w:val="24"/>
        </w:rPr>
        <w:t>本着接受法律上之约束的意向，双方特此同意本承诺书全部附录、附件等均为本承诺书不可分割的部分，共同构成双方就达成的全部承诺书，与本承诺书具有同等法律效力。</w:t>
      </w:r>
    </w:p>
    <w:p w14:paraId="55D7CBFB">
      <w:pPr>
        <w:pStyle w:val="5"/>
        <w:wordWrap w:val="0"/>
        <w:autoSpaceDE/>
        <w:autoSpaceDN/>
        <w:adjustRightInd/>
        <w:spacing w:line="360" w:lineRule="auto"/>
        <w:ind w:left="0" w:firstLine="482" w:firstLineChars="200"/>
        <w:jc w:val="both"/>
        <w:rPr>
          <w:rFonts w:hAnsi="仿宋"/>
          <w:b/>
          <w:color w:val="000000"/>
          <w:sz w:val="24"/>
          <w:szCs w:val="24"/>
        </w:rPr>
      </w:pPr>
      <w:r>
        <w:rPr>
          <w:rFonts w:hint="eastAsia" w:hAnsi="仿宋"/>
          <w:b/>
          <w:color w:val="000000"/>
          <w:sz w:val="24"/>
          <w:szCs w:val="24"/>
        </w:rPr>
        <w:t>十一、适用法律</w:t>
      </w:r>
    </w:p>
    <w:p w14:paraId="38150D9A">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142402D7">
      <w:pPr>
        <w:pStyle w:val="5"/>
        <w:wordWrap w:val="0"/>
        <w:autoSpaceDE/>
        <w:autoSpaceDN/>
        <w:adjustRightInd/>
        <w:spacing w:line="360" w:lineRule="auto"/>
        <w:ind w:left="0" w:firstLine="482" w:firstLineChars="200"/>
        <w:jc w:val="both"/>
        <w:rPr>
          <w:rFonts w:hAnsi="仿宋"/>
          <w:b/>
          <w:color w:val="000000"/>
          <w:sz w:val="24"/>
          <w:szCs w:val="24"/>
        </w:rPr>
      </w:pPr>
      <w:r>
        <w:rPr>
          <w:rFonts w:hint="eastAsia" w:hAnsi="仿宋"/>
          <w:b/>
          <w:color w:val="000000"/>
          <w:sz w:val="24"/>
          <w:szCs w:val="24"/>
        </w:rPr>
        <w:t>十二、违约责任及救济</w:t>
      </w:r>
    </w:p>
    <w:p w14:paraId="7920FDA0">
      <w:pPr>
        <w:wordWrap w:val="0"/>
        <w:spacing w:line="360" w:lineRule="auto"/>
        <w:ind w:firstLine="480" w:firstLineChars="200"/>
        <w:rPr>
          <w:rFonts w:hint="eastAsia" w:ascii="仿宋" w:hAnsi="仿宋" w:eastAsia="仿宋" w:cs="仿宋"/>
          <w:b w:val="0"/>
          <w:bCs/>
          <w:color w:val="000000"/>
          <w:kern w:val="0"/>
          <w:sz w:val="24"/>
        </w:rPr>
      </w:pPr>
      <w:r>
        <w:rPr>
          <w:rFonts w:hint="eastAsia" w:ascii="仿宋" w:hAnsi="仿宋" w:eastAsia="仿宋" w:cs="仿宋"/>
          <w:b w:val="0"/>
          <w:bCs/>
          <w:color w:val="000000"/>
          <w:kern w:val="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9482288">
      <w:pPr>
        <w:wordWrap w:val="0"/>
        <w:spacing w:line="360" w:lineRule="auto"/>
        <w:ind w:firstLine="480" w:firstLineChars="200"/>
        <w:rPr>
          <w:rFonts w:ascii="仿宋" w:hAnsi="仿宋" w:eastAsia="仿宋" w:cs="仿宋"/>
          <w:b w:val="0"/>
          <w:bCs/>
          <w:color w:val="000000"/>
          <w:kern w:val="0"/>
          <w:sz w:val="24"/>
        </w:rPr>
      </w:pPr>
      <w:r>
        <w:rPr>
          <w:rFonts w:hint="eastAsia" w:ascii="仿宋" w:hAnsi="仿宋" w:eastAsia="仿宋" w:cs="仿宋"/>
          <w:b w:val="0"/>
          <w:bCs/>
          <w:color w:val="000000"/>
          <w:kern w:val="0"/>
          <w:sz w:val="24"/>
        </w:rPr>
        <w:t>如果乙方违反本承诺书的任何规定情形,则甲方有权将乙方拉入蒙牛供应商黑名单，乙方应积极配合甲方在10个工作日内收回已经泄露的信息。</w:t>
      </w:r>
    </w:p>
    <w:p w14:paraId="0E76753C">
      <w:pPr>
        <w:pStyle w:val="5"/>
        <w:wordWrap w:val="0"/>
        <w:autoSpaceDE/>
        <w:autoSpaceDN/>
        <w:adjustRightInd/>
        <w:spacing w:line="360" w:lineRule="auto"/>
        <w:ind w:left="0" w:firstLine="482" w:firstLineChars="200"/>
        <w:jc w:val="both"/>
        <w:rPr>
          <w:rFonts w:hAnsi="仿宋"/>
          <w:b/>
          <w:color w:val="000000"/>
          <w:sz w:val="24"/>
          <w:szCs w:val="24"/>
        </w:rPr>
      </w:pPr>
      <w:r>
        <w:rPr>
          <w:rFonts w:hint="eastAsia" w:hAnsi="仿宋"/>
          <w:b/>
          <w:color w:val="000000"/>
          <w:sz w:val="24"/>
          <w:szCs w:val="24"/>
        </w:rPr>
        <w:t>十三、生效及份数</w:t>
      </w:r>
    </w:p>
    <w:p w14:paraId="50F35D20">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本承诺书经乙方签字盖章之日起生效</w:t>
      </w:r>
      <w:r>
        <w:rPr>
          <w:rFonts w:hint="eastAsia" w:ascii="仿宋" w:hAnsi="仿宋" w:eastAsia="仿宋" w:cs="仿宋"/>
          <w:sz w:val="24"/>
        </w:rPr>
        <w:t>。</w:t>
      </w:r>
    </w:p>
    <w:p w14:paraId="7A689F32">
      <w:pPr>
        <w:spacing w:line="360" w:lineRule="auto"/>
        <w:ind w:firstLine="480" w:firstLineChars="200"/>
        <w:rPr>
          <w:rFonts w:ascii="仿宋" w:hAnsi="仿宋" w:eastAsia="仿宋" w:cs="仿宋"/>
          <w:sz w:val="24"/>
        </w:rPr>
      </w:pPr>
    </w:p>
    <w:p w14:paraId="49BDB606">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（以下无正文）                   </w:t>
      </w:r>
    </w:p>
    <w:p w14:paraId="28EAB33E">
      <w:pPr>
        <w:spacing w:line="360" w:lineRule="auto"/>
        <w:ind w:firstLine="480" w:firstLineChars="200"/>
        <w:rPr>
          <w:rFonts w:ascii="仿宋" w:hAnsi="仿宋" w:eastAsia="仿宋" w:cs="仿宋"/>
          <w:sz w:val="24"/>
        </w:rPr>
      </w:pPr>
    </w:p>
    <w:p w14:paraId="572D3103">
      <w:pPr>
        <w:spacing w:line="360" w:lineRule="auto"/>
        <w:ind w:firstLine="480" w:firstLineChars="200"/>
        <w:rPr>
          <w:rFonts w:ascii="仿宋" w:hAnsi="仿宋" w:eastAsia="仿宋" w:cs="仿宋"/>
          <w:sz w:val="24"/>
        </w:rPr>
      </w:pPr>
      <w:r>
        <w:rPr>
          <w:rFonts w:hint="eastAsia" w:ascii="仿宋" w:hAnsi="仿宋" w:eastAsia="仿宋" w:cs="仿宋"/>
          <w:sz w:val="24"/>
        </w:rPr>
        <w:t>乙方（承诺方）：（盖章）</w:t>
      </w:r>
    </w:p>
    <w:p w14:paraId="767CA9AE">
      <w:pPr>
        <w:spacing w:line="360" w:lineRule="auto"/>
        <w:ind w:firstLine="480" w:firstLineChars="200"/>
        <w:rPr>
          <w:rFonts w:ascii="仿宋" w:hAnsi="仿宋" w:eastAsia="仿宋" w:cs="仿宋"/>
          <w:sz w:val="24"/>
        </w:rPr>
      </w:pPr>
    </w:p>
    <w:p w14:paraId="01ABCFF8">
      <w:pPr>
        <w:spacing w:line="360" w:lineRule="auto"/>
        <w:ind w:firstLine="480" w:firstLineChars="200"/>
        <w:rPr>
          <w:rFonts w:ascii="仿宋" w:hAnsi="仿宋" w:eastAsia="仿宋" w:cs="仿宋"/>
          <w:sz w:val="24"/>
        </w:rPr>
      </w:pPr>
      <w:r>
        <w:rPr>
          <w:rFonts w:hint="eastAsia" w:ascii="仿宋" w:hAnsi="仿宋" w:eastAsia="仿宋" w:cs="仿宋"/>
          <w:sz w:val="24"/>
        </w:rPr>
        <w:t>代表人：（签字或印章）</w:t>
      </w:r>
    </w:p>
    <w:p w14:paraId="5E2F7555">
      <w:pPr>
        <w:spacing w:line="360" w:lineRule="auto"/>
        <w:ind w:firstLine="480" w:firstLineChars="200"/>
        <w:rPr>
          <w:rFonts w:ascii="仿宋" w:hAnsi="仿宋" w:eastAsia="仿宋" w:cs="仿宋"/>
          <w:sz w:val="24"/>
        </w:rPr>
      </w:pPr>
    </w:p>
    <w:p w14:paraId="12890070">
      <w:pPr>
        <w:spacing w:line="360" w:lineRule="auto"/>
        <w:ind w:firstLine="480" w:firstLineChars="200"/>
        <w:rPr>
          <w:rFonts w:ascii="仿宋" w:hAnsi="仿宋" w:eastAsia="仿宋" w:cs="仿宋"/>
          <w:sz w:val="24"/>
        </w:rPr>
      </w:pPr>
      <w:r>
        <w:rPr>
          <w:rFonts w:hint="eastAsia" w:ascii="仿宋" w:hAnsi="仿宋" w:eastAsia="仿宋" w:cs="仿宋"/>
          <w:sz w:val="24"/>
        </w:rPr>
        <w:t>日期：</w:t>
      </w:r>
    </w:p>
    <w:p w14:paraId="3D9224D6">
      <w:pPr>
        <w:spacing w:line="360" w:lineRule="auto"/>
        <w:rPr>
          <w:rFonts w:ascii="仿宋" w:hAnsi="仿宋" w:eastAsia="仿宋" w:cs="仿宋"/>
          <w:sz w:val="24"/>
        </w:rPr>
      </w:pPr>
    </w:p>
    <w:p w14:paraId="096788E5">
      <w:pPr>
        <w:spacing w:line="360" w:lineRule="auto"/>
        <w:rPr>
          <w:rFonts w:ascii="仿宋" w:hAnsi="仿宋" w:eastAsia="仿宋" w:cs="仿宋"/>
          <w:sz w:val="24"/>
        </w:rPr>
      </w:pPr>
    </w:p>
    <w:p w14:paraId="70604A76">
      <w:pPr>
        <w:spacing w:line="360" w:lineRule="auto"/>
        <w:rPr>
          <w:rFonts w:ascii="仿宋" w:hAnsi="仿宋" w:eastAsia="仿宋" w:cs="仿宋"/>
          <w:sz w:val="24"/>
        </w:rPr>
      </w:pPr>
      <w:r>
        <w:rPr>
          <w:rFonts w:hint="eastAsia" w:ascii="仿宋" w:hAnsi="仿宋" w:eastAsia="仿宋" w:cs="仿宋"/>
          <w:sz w:val="24"/>
        </w:rPr>
        <w:br w:type="page"/>
      </w:r>
    </w:p>
    <w:p w14:paraId="6A555950">
      <w:pPr>
        <w:spacing w:line="360" w:lineRule="auto"/>
        <w:rPr>
          <w:rFonts w:ascii="仿宋" w:hAnsi="仿宋" w:eastAsia="仿宋" w:cs="仿宋"/>
          <w:sz w:val="24"/>
        </w:rPr>
      </w:pPr>
      <w:r>
        <w:rPr>
          <w:rFonts w:hint="eastAsia" w:ascii="仿宋" w:hAnsi="仿宋" w:eastAsia="仿宋" w:cs="仿宋"/>
          <w:sz w:val="24"/>
        </w:rPr>
        <w:t>附件3：</w:t>
      </w:r>
    </w:p>
    <w:p w14:paraId="409067E3">
      <w:pPr>
        <w:widowControl/>
        <w:spacing w:line="360" w:lineRule="auto"/>
        <w:jc w:val="center"/>
        <w:textAlignment w:val="baseline"/>
        <w:rPr>
          <w:rFonts w:ascii="仿宋" w:hAnsi="仿宋" w:eastAsia="仿宋" w:cs="仿宋"/>
          <w:b/>
          <w:kern w:val="0"/>
          <w:sz w:val="24"/>
        </w:rPr>
      </w:pPr>
      <w:r>
        <w:rPr>
          <w:rFonts w:hint="eastAsia" w:ascii="仿宋" w:hAnsi="仿宋" w:eastAsia="仿宋" w:cs="仿宋"/>
          <w:b/>
          <w:kern w:val="0"/>
          <w:sz w:val="24"/>
        </w:rPr>
        <w:t>非联合体竞谈，不分包或转包声明</w:t>
      </w:r>
    </w:p>
    <w:p w14:paraId="0A20BB78">
      <w:pPr>
        <w:widowControl/>
        <w:spacing w:line="360" w:lineRule="auto"/>
        <w:jc w:val="center"/>
        <w:textAlignment w:val="baseline"/>
        <w:rPr>
          <w:rFonts w:ascii="仿宋" w:hAnsi="仿宋" w:eastAsia="仿宋" w:cs="仿宋"/>
          <w:sz w:val="24"/>
        </w:rPr>
      </w:pPr>
    </w:p>
    <w:p w14:paraId="37BB28DB">
      <w:pPr>
        <w:spacing w:line="360" w:lineRule="auto"/>
        <w:jc w:val="left"/>
        <w:rPr>
          <w:rFonts w:ascii="仿宋" w:hAnsi="仿宋" w:eastAsia="仿宋" w:cs="仿宋"/>
          <w:sz w:val="24"/>
        </w:rPr>
      </w:pPr>
      <w:r>
        <w:rPr>
          <w:rFonts w:hint="eastAsia" w:ascii="仿宋" w:hAnsi="仿宋" w:eastAsia="仿宋" w:cs="仿宋"/>
          <w:sz w:val="24"/>
        </w:rPr>
        <w:t>致: 内蒙古蒙牛乳业（集团）股份有限公司</w:t>
      </w:r>
    </w:p>
    <w:p w14:paraId="68B7F722">
      <w:pPr>
        <w:spacing w:line="360" w:lineRule="auto"/>
        <w:ind w:firstLine="480" w:firstLineChars="200"/>
        <w:jc w:val="left"/>
        <w:rPr>
          <w:rFonts w:ascii="仿宋" w:hAnsi="仿宋" w:eastAsia="仿宋" w:cs="仿宋"/>
          <w:sz w:val="24"/>
        </w:rPr>
      </w:pPr>
      <w:r>
        <w:rPr>
          <w:rFonts w:hint="eastAsia" w:ascii="仿宋" w:hAnsi="仿宋" w:eastAsia="仿宋" w:cs="仿宋"/>
          <w:sz w:val="24"/>
        </w:rPr>
        <w:t>关于"</w:t>
      </w:r>
      <w:r>
        <w:rPr>
          <w:rFonts w:hint="eastAsia" w:ascii="仿宋" w:hAnsi="仿宋" w:eastAsia="仿宋" w:cs="仿宋"/>
          <w:sz w:val="24"/>
          <w:u w:val="single"/>
          <w:lang w:val="en-US" w:eastAsia="zh-CN"/>
        </w:rPr>
        <w:t xml:space="preserve">               </w:t>
      </w:r>
      <w:r>
        <w:rPr>
          <w:rFonts w:hint="eastAsia" w:ascii="仿宋" w:hAnsi="仿宋" w:eastAsia="仿宋" w:cs="仿宋"/>
          <w:sz w:val="24"/>
        </w:rPr>
        <w:t>项目(项目编号:</w:t>
      </w:r>
      <w:r>
        <w:rPr>
          <w:rFonts w:hint="eastAsia" w:ascii="仿宋" w:hAnsi="仿宋" w:eastAsia="仿宋" w:cs="仿宋"/>
          <w:sz w:val="24"/>
          <w:u w:val="single"/>
          <w:lang w:val="en-US" w:eastAsia="zh-CN"/>
        </w:rPr>
        <w:t xml:space="preserve">              </w:t>
      </w:r>
      <w:r>
        <w:rPr>
          <w:rFonts w:hint="eastAsia" w:ascii="仿宋" w:hAnsi="仿宋" w:eastAsia="仿宋" w:cs="仿宋"/>
          <w:sz w:val="24"/>
        </w:rPr>
        <w:t>)"，我公司未采取联合体形式参与本项目竞谈，承诺中标后不分包或转包。</w:t>
      </w:r>
    </w:p>
    <w:p w14:paraId="3E5727E2">
      <w:pPr>
        <w:spacing w:line="360" w:lineRule="auto"/>
        <w:jc w:val="left"/>
        <w:rPr>
          <w:rFonts w:ascii="仿宋" w:hAnsi="仿宋" w:eastAsia="仿宋" w:cs="仿宋"/>
          <w:sz w:val="24"/>
        </w:rPr>
      </w:pPr>
    </w:p>
    <w:p w14:paraId="116417B6">
      <w:pPr>
        <w:spacing w:line="360" w:lineRule="auto"/>
        <w:jc w:val="left"/>
        <w:rPr>
          <w:rFonts w:ascii="仿宋" w:hAnsi="仿宋" w:eastAsia="仿宋" w:cs="仿宋"/>
          <w:sz w:val="24"/>
        </w:rPr>
      </w:pPr>
      <w:r>
        <w:rPr>
          <w:rFonts w:hint="eastAsia" w:ascii="仿宋" w:hAnsi="仿宋" w:eastAsia="仿宋" w:cs="仿宋"/>
          <w:sz w:val="24"/>
        </w:rPr>
        <w:t>特此声明!</w:t>
      </w:r>
    </w:p>
    <w:p w14:paraId="5456E64C">
      <w:pPr>
        <w:spacing w:line="360" w:lineRule="auto"/>
        <w:jc w:val="left"/>
        <w:rPr>
          <w:rFonts w:ascii="仿宋" w:hAnsi="仿宋" w:eastAsia="仿宋" w:cs="仿宋"/>
          <w:sz w:val="24"/>
        </w:rPr>
      </w:pPr>
    </w:p>
    <w:p w14:paraId="77C1B431">
      <w:pPr>
        <w:spacing w:line="360" w:lineRule="auto"/>
        <w:ind w:firstLine="3120" w:firstLineChars="1300"/>
        <w:jc w:val="left"/>
        <w:rPr>
          <w:rFonts w:ascii="仿宋" w:hAnsi="仿宋" w:eastAsia="仿宋" w:cs="仿宋"/>
          <w:sz w:val="24"/>
        </w:rPr>
      </w:pPr>
      <w:r>
        <w:rPr>
          <w:rFonts w:hint="eastAsia" w:ascii="仿宋" w:hAnsi="仿宋" w:eastAsia="仿宋" w:cs="仿宋"/>
          <w:sz w:val="24"/>
        </w:rPr>
        <w:t>公司全称（</w:t>
      </w:r>
      <w:r>
        <w:rPr>
          <w:rFonts w:hint="eastAsia" w:ascii="仿宋" w:hAnsi="仿宋" w:eastAsia="仿宋" w:cs="仿宋"/>
          <w:color w:val="FF0000"/>
          <w:sz w:val="24"/>
        </w:rPr>
        <w:t>公章</w:t>
      </w:r>
      <w:r>
        <w:rPr>
          <w:rFonts w:hint="eastAsia" w:ascii="仿宋" w:hAnsi="仿宋" w:eastAsia="仿宋" w:cs="仿宋"/>
          <w:sz w:val="24"/>
        </w:rPr>
        <w:t>）：</w:t>
      </w:r>
    </w:p>
    <w:p w14:paraId="2C3765ED">
      <w:pPr>
        <w:spacing w:line="360" w:lineRule="auto"/>
        <w:jc w:val="left"/>
        <w:rPr>
          <w:rFonts w:ascii="仿宋" w:hAnsi="仿宋" w:eastAsia="仿宋" w:cs="仿宋"/>
          <w:sz w:val="24"/>
        </w:rPr>
      </w:pPr>
    </w:p>
    <w:p w14:paraId="45CC4038">
      <w:pPr>
        <w:spacing w:line="360" w:lineRule="auto"/>
        <w:ind w:firstLine="3120" w:firstLineChars="1300"/>
        <w:jc w:val="left"/>
        <w:rPr>
          <w:rFonts w:ascii="仿宋" w:hAnsi="仿宋" w:eastAsia="仿宋" w:cs="仿宋"/>
          <w:sz w:val="24"/>
        </w:rPr>
      </w:pPr>
      <w:r>
        <w:rPr>
          <w:rFonts w:hint="eastAsia" w:ascii="仿宋" w:hAnsi="仿宋" w:eastAsia="仿宋" w:cs="仿宋"/>
          <w:sz w:val="24"/>
        </w:rPr>
        <w:t>法定代表人或被授权委托人（</w:t>
      </w:r>
      <w:r>
        <w:rPr>
          <w:rFonts w:hint="eastAsia" w:ascii="仿宋" w:hAnsi="仿宋" w:eastAsia="仿宋" w:cs="仿宋"/>
          <w:color w:val="FF0000"/>
          <w:sz w:val="24"/>
        </w:rPr>
        <w:t>签字或印章</w:t>
      </w:r>
      <w:r>
        <w:rPr>
          <w:rFonts w:hint="eastAsia" w:ascii="仿宋" w:hAnsi="仿宋" w:eastAsia="仿宋" w:cs="仿宋"/>
          <w:sz w:val="24"/>
        </w:rPr>
        <w:t xml:space="preserve">）： </w:t>
      </w:r>
    </w:p>
    <w:p w14:paraId="48A29AE2">
      <w:pPr>
        <w:spacing w:line="360" w:lineRule="auto"/>
        <w:jc w:val="left"/>
        <w:rPr>
          <w:rFonts w:ascii="仿宋" w:hAnsi="仿宋" w:eastAsia="仿宋" w:cs="仿宋"/>
          <w:sz w:val="24"/>
        </w:rPr>
      </w:pPr>
      <w:r>
        <w:rPr>
          <w:rFonts w:hint="eastAsia" w:ascii="仿宋" w:hAnsi="仿宋" w:eastAsia="仿宋" w:cs="仿宋"/>
          <w:sz w:val="24"/>
        </w:rPr>
        <w:t xml:space="preserve">    </w:t>
      </w:r>
    </w:p>
    <w:p w14:paraId="052E06E1">
      <w:pPr>
        <w:spacing w:line="360" w:lineRule="auto"/>
        <w:ind w:firstLine="3120" w:firstLineChars="1300"/>
        <w:jc w:val="left"/>
        <w:rPr>
          <w:rFonts w:ascii="仿宋" w:hAnsi="仿宋" w:eastAsia="仿宋" w:cs="仿宋"/>
          <w:sz w:val="24"/>
        </w:rPr>
      </w:pPr>
      <w:r>
        <w:rPr>
          <w:rFonts w:hint="eastAsia" w:ascii="仿宋" w:hAnsi="仿宋" w:eastAsia="仿宋" w:cs="仿宋"/>
          <w:sz w:val="24"/>
        </w:rPr>
        <w:t xml:space="preserve">日      期：                           </w:t>
      </w:r>
    </w:p>
    <w:p w14:paraId="3E46FAD9">
      <w:pPr>
        <w:spacing w:line="360" w:lineRule="auto"/>
        <w:jc w:val="left"/>
        <w:rPr>
          <w:rFonts w:ascii="仿宋" w:hAnsi="仿宋" w:eastAsia="仿宋" w:cs="仿宋"/>
          <w:sz w:val="24"/>
        </w:rPr>
      </w:pPr>
      <w:r>
        <w:rPr>
          <w:rFonts w:hint="eastAsia" w:ascii="仿宋" w:hAnsi="仿宋" w:eastAsia="仿宋" w:cs="仿宋"/>
          <w:sz w:val="24"/>
        </w:rPr>
        <w:br w:type="page"/>
      </w:r>
    </w:p>
    <w:p w14:paraId="1FF925AA">
      <w:pPr>
        <w:spacing w:line="360" w:lineRule="auto"/>
        <w:rPr>
          <w:rFonts w:ascii="仿宋" w:hAnsi="仿宋" w:eastAsia="仿宋" w:cs="仿宋"/>
          <w:sz w:val="24"/>
        </w:rPr>
      </w:pPr>
      <w:r>
        <w:rPr>
          <w:rFonts w:hint="eastAsia" w:ascii="仿宋" w:hAnsi="仿宋" w:eastAsia="仿宋" w:cs="仿宋"/>
          <w:sz w:val="24"/>
        </w:rPr>
        <w:t>附件4：</w:t>
      </w:r>
    </w:p>
    <w:p w14:paraId="73BF499A">
      <w:pPr>
        <w:widowControl/>
        <w:spacing w:line="360" w:lineRule="auto"/>
        <w:jc w:val="center"/>
        <w:textAlignment w:val="baseline"/>
        <w:rPr>
          <w:rFonts w:ascii="仿宋" w:hAnsi="仿宋" w:eastAsia="仿宋" w:cs="仿宋"/>
          <w:b/>
          <w:kern w:val="0"/>
          <w:sz w:val="24"/>
        </w:rPr>
      </w:pPr>
      <w:r>
        <w:rPr>
          <w:rFonts w:hint="eastAsia" w:ascii="仿宋" w:hAnsi="仿宋" w:eastAsia="仿宋" w:cs="仿宋"/>
          <w:b/>
          <w:kern w:val="0"/>
          <w:sz w:val="24"/>
        </w:rPr>
        <w:t>关于聘用蒙牛在职人员亲属（含特定关系人）及离职人员的</w:t>
      </w:r>
    </w:p>
    <w:p w14:paraId="147F7BCF">
      <w:pPr>
        <w:widowControl/>
        <w:spacing w:line="360" w:lineRule="auto"/>
        <w:jc w:val="center"/>
        <w:textAlignment w:val="baseline"/>
        <w:rPr>
          <w:rFonts w:ascii="仿宋" w:hAnsi="仿宋" w:eastAsia="仿宋" w:cs="仿宋"/>
          <w:b/>
          <w:kern w:val="0"/>
          <w:sz w:val="24"/>
        </w:rPr>
      </w:pPr>
      <w:r>
        <w:rPr>
          <w:rFonts w:hint="eastAsia" w:ascii="仿宋" w:hAnsi="仿宋" w:eastAsia="仿宋" w:cs="仿宋"/>
          <w:b/>
          <w:kern w:val="0"/>
          <w:sz w:val="24"/>
        </w:rPr>
        <w:t>告知函</w:t>
      </w:r>
    </w:p>
    <w:p w14:paraId="191071D7">
      <w:pPr>
        <w:spacing w:line="360" w:lineRule="auto"/>
        <w:jc w:val="left"/>
        <w:rPr>
          <w:rFonts w:ascii="仿宋" w:hAnsi="仿宋" w:eastAsia="仿宋" w:cs="仿宋"/>
          <w:sz w:val="24"/>
        </w:rPr>
      </w:pPr>
      <w:r>
        <w:rPr>
          <w:rFonts w:hint="eastAsia" w:ascii="仿宋" w:hAnsi="仿宋" w:eastAsia="仿宋" w:cs="仿宋"/>
          <w:sz w:val="24"/>
        </w:rPr>
        <w:t>致：内蒙古蒙牛乳业（集团）股份有限公司:</w:t>
      </w:r>
    </w:p>
    <w:p w14:paraId="5274C9AF">
      <w:pPr>
        <w:spacing w:line="360" w:lineRule="auto"/>
        <w:jc w:val="lef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（请填写标准注册公司名称）于</w:t>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月</w:t>
      </w:r>
      <w:r>
        <w:rPr>
          <w:rFonts w:hint="eastAsia" w:ascii="仿宋" w:hAnsi="仿宋" w:eastAsia="仿宋" w:cs="仿宋"/>
          <w:sz w:val="24"/>
          <w:u w:val="single"/>
          <w:lang w:val="en-US" w:eastAsia="zh-CN"/>
        </w:rPr>
        <w:t xml:space="preserve">   </w:t>
      </w:r>
      <w:r>
        <w:rPr>
          <w:rFonts w:hint="eastAsia" w:ascii="仿宋" w:hAnsi="仿宋" w:eastAsia="仿宋" w:cs="仿宋"/>
          <w:sz w:val="24"/>
        </w:rPr>
        <w:t>日参加贵方组织的"</w:t>
      </w: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项目</w:t>
      </w:r>
      <w:r>
        <w:rPr>
          <w:rFonts w:hint="eastAsia" w:ascii="仿宋" w:hAnsi="仿宋" w:eastAsia="仿宋" w:cs="仿宋"/>
          <w:sz w:val="24"/>
        </w:rPr>
        <w:t>(项目编号:</w:t>
      </w:r>
      <w:r>
        <w:rPr>
          <w:rFonts w:hint="eastAsia" w:ascii="仿宋" w:hAnsi="仿宋" w:eastAsia="仿宋" w:cs="仿宋"/>
          <w:sz w:val="24"/>
          <w:u w:val="single"/>
          <w:lang w:val="en-US" w:eastAsia="zh-CN"/>
        </w:rPr>
        <w:t xml:space="preserve">            </w:t>
      </w:r>
      <w:r>
        <w:rPr>
          <w:rFonts w:hint="eastAsia" w:ascii="仿宋" w:hAnsi="仿宋" w:eastAsia="仿宋" w:cs="仿宋"/>
          <w:sz w:val="24"/>
        </w:rPr>
        <w:t>)"，并提交下述文件一份：</w:t>
      </w:r>
    </w:p>
    <w:p w14:paraId="17D5CF72">
      <w:pPr>
        <w:spacing w:line="360" w:lineRule="auto"/>
        <w:jc w:val="left"/>
        <w:rPr>
          <w:rFonts w:ascii="仿宋" w:hAnsi="仿宋" w:eastAsia="仿宋" w:cs="仿宋"/>
          <w:sz w:val="24"/>
        </w:rPr>
      </w:pPr>
      <w:r>
        <w:rPr>
          <w:rFonts w:hint="eastAsia" w:ascii="仿宋" w:hAnsi="仿宋" w:eastAsia="仿宋" w:cs="仿宋"/>
          <w:sz w:val="24"/>
        </w:rPr>
        <w:t xml:space="preserve">    据此函，同意并告知如下：</w:t>
      </w:r>
    </w:p>
    <w:p w14:paraId="7DEF05AA">
      <w:pPr>
        <w:tabs>
          <w:tab w:val="left" w:pos="1134"/>
        </w:tabs>
        <w:wordWrap w:val="0"/>
        <w:spacing w:line="360" w:lineRule="auto"/>
        <w:ind w:firstLine="480" w:firstLineChars="200"/>
        <w:rPr>
          <w:rFonts w:ascii="仿宋" w:hAnsi="仿宋" w:eastAsia="仿宋" w:cs="仿宋"/>
          <w:sz w:val="24"/>
        </w:rPr>
      </w:pPr>
      <w:r>
        <w:rPr>
          <w:rFonts w:hint="eastAsia" w:ascii="仿宋" w:hAnsi="仿宋" w:eastAsia="仿宋" w:cs="仿宋"/>
          <w:sz w:val="24"/>
          <w:lang w:val="zh-CN"/>
        </w:rPr>
        <w:t>我公司参加</w:t>
      </w:r>
      <w:r>
        <w:rPr>
          <w:rFonts w:hint="eastAsia" w:ascii="仿宋" w:hAnsi="仿宋" w:eastAsia="仿宋" w:cs="仿宋"/>
          <w:sz w:val="24"/>
        </w:rPr>
        <w:t>贵方组织的采购招标项目之前，已对我公司员工进行背景调查，</w:t>
      </w:r>
    </w:p>
    <w:p w14:paraId="0CD8C0BF">
      <w:pPr>
        <w:tabs>
          <w:tab w:val="left" w:pos="1134"/>
        </w:tabs>
        <w:wordWrap w:val="0"/>
        <w:spacing w:line="360" w:lineRule="auto"/>
        <w:ind w:firstLine="480" w:firstLineChars="200"/>
        <w:rPr>
          <w:rFonts w:ascii="仿宋" w:hAnsi="仿宋" w:eastAsia="仿宋" w:cs="仿宋"/>
          <w:sz w:val="24"/>
        </w:rPr>
      </w:pPr>
      <w:r>
        <w:rPr>
          <w:rFonts w:hint="eastAsia" w:ascii="仿宋" w:hAnsi="仿宋" w:eastAsia="仿宋" w:cs="仿宋"/>
          <w:sz w:val="24"/>
        </w:rPr>
        <w:t>情况一：我公司员工未包括</w:t>
      </w:r>
      <w:r>
        <w:rPr>
          <w:rFonts w:hint="eastAsia" w:ascii="仿宋" w:hAnsi="仿宋" w:eastAsia="仿宋" w:cs="仿宋"/>
          <w:color w:val="000000"/>
          <w:sz w:val="24"/>
          <w:lang w:val="zh-CN"/>
        </w:rPr>
        <w:t>任何蒙牛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color w:val="000000"/>
          <w:sz w:val="24"/>
          <w:lang w:val="zh-CN"/>
        </w:rPr>
        <w:t>如若中选，</w:t>
      </w:r>
      <w:r>
        <w:rPr>
          <w:rFonts w:hint="eastAsia" w:ascii="仿宋" w:hAnsi="仿宋" w:eastAsia="仿宋" w:cs="仿宋"/>
          <w:color w:val="000000"/>
          <w:sz w:val="24"/>
        </w:rPr>
        <w:t>我公司</w:t>
      </w:r>
      <w:r>
        <w:rPr>
          <w:rFonts w:hint="eastAsia" w:ascii="仿宋" w:hAnsi="仿宋" w:eastAsia="仿宋" w:cs="仿宋"/>
          <w:color w:val="000000"/>
          <w:sz w:val="24"/>
          <w:lang w:val="zh-CN"/>
        </w:rPr>
        <w:t>相关服务团队</w:t>
      </w:r>
      <w:r>
        <w:rPr>
          <w:rFonts w:hint="eastAsia" w:ascii="仿宋" w:hAnsi="仿宋" w:eastAsia="仿宋" w:cs="仿宋"/>
          <w:color w:val="000000"/>
          <w:sz w:val="24"/>
        </w:rPr>
        <w:t>将不会</w:t>
      </w:r>
      <w:r>
        <w:rPr>
          <w:rFonts w:hint="eastAsia" w:ascii="仿宋" w:hAnsi="仿宋" w:eastAsia="仿宋" w:cs="仿宋"/>
          <w:color w:val="000000"/>
          <w:sz w:val="24"/>
          <w:lang w:val="zh-CN"/>
        </w:rPr>
        <w:t>招聘蒙牛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p>
    <w:p w14:paraId="41CC4D3D">
      <w:pPr>
        <w:spacing w:line="360" w:lineRule="auto"/>
        <w:ind w:firstLine="480" w:firstLineChars="200"/>
        <w:jc w:val="left"/>
        <w:rPr>
          <w:rFonts w:ascii="仿宋" w:hAnsi="仿宋" w:eastAsia="仿宋" w:cs="仿宋"/>
          <w:sz w:val="24"/>
        </w:rPr>
      </w:pPr>
      <w:r>
        <w:rPr>
          <w:rFonts w:hint="eastAsia" w:ascii="仿宋" w:hAnsi="仿宋" w:eastAsia="仿宋" w:cs="仿宋"/>
          <w:sz w:val="24"/>
        </w:rPr>
        <w:t>情况二：我公司员工</w:t>
      </w:r>
      <w:r>
        <w:rPr>
          <w:rFonts w:hint="eastAsia" w:ascii="仿宋" w:hAnsi="仿宋" w:eastAsia="仿宋" w:cs="仿宋"/>
          <w:iCs/>
          <w:color w:val="FF0000"/>
          <w:sz w:val="24"/>
          <w:u w:val="single"/>
        </w:rPr>
        <w:t xml:space="preserve">有员工姓名：     </w:t>
      </w:r>
      <w:r>
        <w:rPr>
          <w:rFonts w:hint="eastAsia" w:ascii="仿宋" w:hAnsi="仿宋" w:eastAsia="仿宋" w:cs="仿宋"/>
          <w:sz w:val="24"/>
        </w:rPr>
        <w:t>为</w:t>
      </w:r>
      <w:r>
        <w:rPr>
          <w:rFonts w:hint="eastAsia" w:ascii="仿宋" w:hAnsi="仿宋" w:eastAsia="仿宋" w:cs="仿宋"/>
          <w:color w:val="000000"/>
          <w:sz w:val="24"/>
          <w:lang w:val="zh-CN"/>
        </w:rPr>
        <w:t>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kern w:val="0"/>
          <w:sz w:val="24"/>
          <w:lang w:bidi="ar"/>
        </w:rPr>
        <w:t>或</w:t>
      </w:r>
      <w:r>
        <w:rPr>
          <w:rFonts w:hint="eastAsia" w:ascii="仿宋" w:hAnsi="仿宋" w:eastAsia="仿宋" w:cs="仿宋"/>
          <w:sz w:val="24"/>
        </w:rPr>
        <w:t>离职人员，经综合考量评估，该员工对于贵方组织的本次项目不存在任何利害关系。如若中选</w:t>
      </w:r>
      <w:r>
        <w:rPr>
          <w:rFonts w:hint="eastAsia" w:ascii="仿宋" w:hAnsi="仿宋" w:eastAsia="仿宋" w:cs="仿宋"/>
          <w:color w:val="000000"/>
          <w:sz w:val="24"/>
          <w:lang w:val="zh-CN"/>
        </w:rPr>
        <w:t>，</w:t>
      </w:r>
      <w:r>
        <w:rPr>
          <w:rFonts w:hint="eastAsia" w:ascii="仿宋" w:hAnsi="仿宋" w:eastAsia="仿宋" w:cs="仿宋"/>
          <w:color w:val="000000"/>
          <w:sz w:val="24"/>
        </w:rPr>
        <w:t>该员工将不会作为我公司</w:t>
      </w:r>
      <w:r>
        <w:rPr>
          <w:rFonts w:hint="eastAsia" w:ascii="仿宋" w:hAnsi="仿宋" w:eastAsia="仿宋" w:cs="仿宋"/>
          <w:color w:val="000000"/>
          <w:sz w:val="24"/>
          <w:lang w:val="zh-CN"/>
        </w:rPr>
        <w:t>服务团队</w:t>
      </w:r>
      <w:r>
        <w:rPr>
          <w:rFonts w:hint="eastAsia" w:ascii="仿宋" w:hAnsi="仿宋" w:eastAsia="仿宋" w:cs="仿宋"/>
          <w:color w:val="000000"/>
          <w:sz w:val="24"/>
        </w:rPr>
        <w:t>成员；合作期间如发现该员工</w:t>
      </w:r>
      <w:r>
        <w:rPr>
          <w:rFonts w:hint="eastAsia" w:ascii="仿宋" w:hAnsi="仿宋" w:eastAsia="仿宋" w:cs="仿宋"/>
          <w:sz w:val="24"/>
        </w:rPr>
        <w:t>以我公司名义与蒙牛集团进行相关业务往来，一经查实，我公司无条件接受蒙牛集团《阳光协议》中的相关处理条款。</w:t>
      </w:r>
    </w:p>
    <w:p w14:paraId="1971CDA2">
      <w:pPr>
        <w:spacing w:line="360" w:lineRule="auto"/>
        <w:jc w:val="left"/>
        <w:rPr>
          <w:rFonts w:ascii="仿宋" w:hAnsi="仿宋" w:eastAsia="仿宋" w:cs="仿宋"/>
          <w:sz w:val="24"/>
        </w:rPr>
      </w:pPr>
    </w:p>
    <w:p w14:paraId="5A08F958">
      <w:pPr>
        <w:spacing w:line="360" w:lineRule="auto"/>
        <w:jc w:val="left"/>
        <w:rPr>
          <w:rFonts w:ascii="仿宋" w:hAnsi="仿宋" w:eastAsia="仿宋" w:cs="仿宋"/>
          <w:sz w:val="24"/>
        </w:rPr>
      </w:pPr>
      <w:r>
        <w:rPr>
          <w:rFonts w:hint="eastAsia" w:ascii="仿宋" w:hAnsi="仿宋" w:eastAsia="仿宋" w:cs="仿宋"/>
          <w:sz w:val="24"/>
        </w:rPr>
        <w:t>公司全称（公章）：</w:t>
      </w:r>
    </w:p>
    <w:p w14:paraId="3F8DB60C">
      <w:pPr>
        <w:spacing w:line="360" w:lineRule="auto"/>
        <w:jc w:val="left"/>
        <w:rPr>
          <w:rFonts w:ascii="仿宋" w:hAnsi="仿宋" w:eastAsia="仿宋" w:cs="仿宋"/>
          <w:sz w:val="24"/>
        </w:rPr>
      </w:pPr>
    </w:p>
    <w:p w14:paraId="57B96124">
      <w:pPr>
        <w:spacing w:line="360" w:lineRule="auto"/>
        <w:jc w:val="left"/>
        <w:rPr>
          <w:rFonts w:ascii="仿宋" w:hAnsi="仿宋" w:eastAsia="仿宋" w:cs="仿宋"/>
          <w:sz w:val="24"/>
        </w:rPr>
      </w:pPr>
      <w:r>
        <w:rPr>
          <w:rFonts w:hint="eastAsia" w:ascii="仿宋" w:hAnsi="仿宋" w:eastAsia="仿宋" w:cs="仿宋"/>
          <w:sz w:val="24"/>
        </w:rPr>
        <w:t xml:space="preserve">法定代表人或被授权委托人（签字或印章）： </w:t>
      </w:r>
    </w:p>
    <w:p w14:paraId="7DC8B99F">
      <w:pPr>
        <w:spacing w:line="360" w:lineRule="auto"/>
        <w:jc w:val="left"/>
        <w:rPr>
          <w:rFonts w:ascii="仿宋" w:hAnsi="仿宋" w:eastAsia="仿宋" w:cs="仿宋"/>
          <w:sz w:val="24"/>
        </w:rPr>
      </w:pPr>
    </w:p>
    <w:p w14:paraId="4E13C8BB">
      <w:pPr>
        <w:spacing w:line="360" w:lineRule="auto"/>
        <w:jc w:val="left"/>
        <w:rPr>
          <w:rFonts w:ascii="仿宋" w:hAnsi="仿宋" w:eastAsia="仿宋" w:cs="仿宋"/>
          <w:sz w:val="24"/>
        </w:rPr>
      </w:pPr>
      <w:r>
        <w:rPr>
          <w:rFonts w:hint="eastAsia" w:ascii="仿宋" w:hAnsi="仿宋" w:eastAsia="仿宋" w:cs="仿宋"/>
          <w:sz w:val="24"/>
        </w:rPr>
        <w:t xml:space="preserve">日期： </w:t>
      </w:r>
    </w:p>
    <w:p w14:paraId="4F5D8372">
      <w:pPr>
        <w:spacing w:line="360" w:lineRule="auto"/>
        <w:rPr>
          <w:rFonts w:ascii="仿宋" w:hAnsi="仿宋" w:eastAsia="仿宋" w:cs="仿宋"/>
          <w:b/>
          <w:kern w:val="0"/>
          <w:sz w:val="24"/>
        </w:rPr>
      </w:pPr>
      <w:r>
        <w:rPr>
          <w:rFonts w:hint="eastAsia" w:ascii="仿宋" w:hAnsi="仿宋" w:eastAsia="仿宋" w:cs="仿宋"/>
          <w:b/>
          <w:kern w:val="0"/>
          <w:sz w:val="24"/>
        </w:rPr>
        <w:br w:type="page"/>
      </w:r>
    </w:p>
    <w:p w14:paraId="48B3F622">
      <w:pPr>
        <w:wordWrap w:val="0"/>
        <w:spacing w:line="360" w:lineRule="auto"/>
        <w:textAlignment w:val="baseline"/>
        <w:rPr>
          <w:rFonts w:ascii="仿宋" w:hAnsi="仿宋" w:eastAsia="仿宋" w:cs="仿宋"/>
          <w:b/>
          <w:sz w:val="24"/>
        </w:rPr>
      </w:pPr>
      <w:r>
        <w:rPr>
          <w:rFonts w:hint="eastAsia" w:ascii="仿宋" w:hAnsi="仿宋" w:eastAsia="仿宋" w:cs="仿宋"/>
          <w:b/>
          <w:sz w:val="24"/>
        </w:rPr>
        <w:t>附件5：</w:t>
      </w:r>
    </w:p>
    <w:p w14:paraId="52B2376B">
      <w:pPr>
        <w:wordWrap w:val="0"/>
        <w:spacing w:line="360" w:lineRule="auto"/>
        <w:jc w:val="center"/>
        <w:textAlignment w:val="baseline"/>
        <w:rPr>
          <w:rFonts w:ascii="仿宋" w:hAnsi="仿宋" w:eastAsia="仿宋" w:cs="仿宋"/>
          <w:b/>
          <w:kern w:val="0"/>
          <w:sz w:val="24"/>
        </w:rPr>
      </w:pPr>
      <w:r>
        <w:rPr>
          <w:rFonts w:hint="eastAsia" w:ascii="仿宋" w:hAnsi="仿宋" w:eastAsia="仿宋" w:cs="仿宋"/>
          <w:b/>
          <w:kern w:val="0"/>
          <w:sz w:val="24"/>
        </w:rPr>
        <w:t>阳光协议</w:t>
      </w:r>
    </w:p>
    <w:p w14:paraId="3C1662F2">
      <w:pPr>
        <w:wordWrap w:val="0"/>
        <w:spacing w:line="360" w:lineRule="auto"/>
        <w:rPr>
          <w:rFonts w:ascii="仿宋" w:hAnsi="仿宋" w:eastAsia="仿宋" w:cs="仿宋"/>
          <w:sz w:val="24"/>
        </w:rPr>
      </w:pPr>
      <w:r>
        <w:rPr>
          <w:rFonts w:hint="eastAsia" w:ascii="仿宋" w:hAnsi="仿宋" w:eastAsia="仿宋" w:cs="仿宋"/>
          <w:sz w:val="24"/>
        </w:rPr>
        <w:t>甲方：内蒙古蒙牛乳业（集团）股份有限公司</w:t>
      </w:r>
    </w:p>
    <w:p w14:paraId="71E95D11">
      <w:pPr>
        <w:wordWrap w:val="0"/>
        <w:spacing w:line="360" w:lineRule="auto"/>
        <w:rPr>
          <w:rFonts w:ascii="仿宋" w:hAnsi="仿宋" w:eastAsia="仿宋" w:cs="仿宋"/>
          <w:sz w:val="24"/>
        </w:rPr>
      </w:pPr>
      <w:r>
        <w:rPr>
          <w:rFonts w:hint="eastAsia" w:ascii="仿宋" w:hAnsi="仿宋" w:eastAsia="仿宋" w:cs="仿宋"/>
          <w:sz w:val="24"/>
        </w:rPr>
        <w:t>乙方：</w:t>
      </w:r>
    </w:p>
    <w:p w14:paraId="5AF88565">
      <w:pPr>
        <w:wordWrap w:val="0"/>
        <w:spacing w:line="360" w:lineRule="auto"/>
        <w:ind w:firstLine="480" w:firstLineChars="200"/>
        <w:rPr>
          <w:rFonts w:ascii="仿宋" w:hAnsi="仿宋" w:eastAsia="仿宋" w:cs="仿宋"/>
          <w:sz w:val="24"/>
        </w:rPr>
      </w:pPr>
      <w:r>
        <w:rPr>
          <w:rFonts w:hint="eastAsia" w:ascii="仿宋" w:hAnsi="仿宋" w:eastAsia="仿宋" w:cs="仿宋"/>
          <w:sz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03542E6F">
      <w:pPr>
        <w:wordWrap w:val="0"/>
        <w:spacing w:line="360" w:lineRule="auto"/>
        <w:ind w:firstLine="480" w:firstLineChars="200"/>
        <w:rPr>
          <w:rFonts w:ascii="仿宋" w:hAnsi="仿宋" w:eastAsia="仿宋" w:cs="仿宋"/>
          <w:sz w:val="24"/>
        </w:rPr>
      </w:pPr>
      <w:r>
        <w:rPr>
          <w:rFonts w:hint="eastAsia" w:ascii="仿宋" w:hAnsi="仿宋" w:eastAsia="仿宋" w:cs="仿宋"/>
          <w:sz w:val="24"/>
        </w:rPr>
        <w:t>一、基本原则</w:t>
      </w:r>
    </w:p>
    <w:p w14:paraId="50BF1E33">
      <w:pPr>
        <w:wordWrap w:val="0"/>
        <w:spacing w:line="360" w:lineRule="auto"/>
        <w:ind w:firstLine="480" w:firstLineChars="200"/>
        <w:rPr>
          <w:rFonts w:ascii="仿宋" w:hAnsi="仿宋" w:eastAsia="仿宋" w:cs="仿宋"/>
          <w:sz w:val="24"/>
        </w:rPr>
      </w:pPr>
      <w:r>
        <w:rPr>
          <w:rFonts w:hint="eastAsia" w:ascii="仿宋" w:hAnsi="仿宋" w:eastAsia="仿宋" w:cs="仿宋"/>
          <w:sz w:val="24"/>
        </w:rPr>
        <w:t>甲乙双方均理解并愿意严格遵守中华人民共和国关于反商业贿赂的有关法律法规的规定，双方均理解任何形式的贿赂行为都将触犯法律，并受到法律的严惩。</w:t>
      </w:r>
    </w:p>
    <w:p w14:paraId="767CAE77">
      <w:pPr>
        <w:wordWrap w:val="0"/>
        <w:spacing w:line="360" w:lineRule="auto"/>
        <w:ind w:firstLine="480" w:firstLineChars="200"/>
        <w:rPr>
          <w:rFonts w:ascii="仿宋" w:hAnsi="仿宋" w:eastAsia="仿宋" w:cs="仿宋"/>
          <w:sz w:val="24"/>
        </w:rPr>
      </w:pPr>
      <w:r>
        <w:rPr>
          <w:rFonts w:hint="eastAsia" w:ascii="仿宋" w:hAnsi="仿宋" w:eastAsia="仿宋" w:cs="仿宋"/>
          <w:sz w:val="24"/>
        </w:rPr>
        <w:t>二、双方承诺</w:t>
      </w:r>
    </w:p>
    <w:p w14:paraId="73ACF83D">
      <w:pPr>
        <w:wordWrap w:val="0"/>
        <w:spacing w:line="360" w:lineRule="auto"/>
        <w:ind w:firstLine="480" w:firstLineChars="200"/>
        <w:rPr>
          <w:rFonts w:ascii="仿宋" w:hAnsi="仿宋" w:eastAsia="仿宋" w:cs="仿宋"/>
          <w:sz w:val="24"/>
        </w:rPr>
      </w:pPr>
      <w:r>
        <w:rPr>
          <w:rFonts w:hint="eastAsia" w:ascii="仿宋" w:hAnsi="仿宋" w:eastAsia="仿宋" w:cs="仿宋"/>
          <w:sz w:val="24"/>
        </w:rPr>
        <w:t>甲、乙双方应共同遵守以下承诺：</w:t>
      </w:r>
    </w:p>
    <w:p w14:paraId="43C5E161">
      <w:pPr>
        <w:wordWrap w:val="0"/>
        <w:spacing w:line="360" w:lineRule="auto"/>
        <w:ind w:firstLine="480" w:firstLineChars="200"/>
        <w:rPr>
          <w:rFonts w:ascii="仿宋" w:hAnsi="仿宋" w:eastAsia="仿宋" w:cs="仿宋"/>
          <w:sz w:val="24"/>
        </w:rPr>
      </w:pPr>
      <w:r>
        <w:rPr>
          <w:rFonts w:hint="eastAsia" w:ascii="仿宋" w:hAnsi="仿宋" w:eastAsia="仿宋" w:cs="仿宋"/>
          <w:sz w:val="24"/>
        </w:rPr>
        <w:t>1.坚守诚信原则，在合作过程中不以任何方式贿赂对方公司人员及其亲属、特定关系人，不发生舞弊、腐败、欺诈行为。</w:t>
      </w:r>
    </w:p>
    <w:p w14:paraId="56E47B53">
      <w:pPr>
        <w:wordWrap w:val="0"/>
        <w:spacing w:line="360" w:lineRule="auto"/>
        <w:ind w:firstLine="480" w:firstLineChars="200"/>
        <w:rPr>
          <w:rFonts w:ascii="仿宋" w:hAnsi="仿宋" w:eastAsia="仿宋" w:cs="仿宋"/>
          <w:sz w:val="24"/>
        </w:rPr>
      </w:pPr>
      <w:r>
        <w:rPr>
          <w:rFonts w:hint="eastAsia" w:ascii="仿宋" w:hAnsi="仿宋" w:eastAsia="仿宋" w:cs="仿宋"/>
          <w:sz w:val="24"/>
        </w:rPr>
        <w:t>2.在执行业务合作中，双方均不得采用隐瞒、欺骗等手段侵占另一方财物，或损害另一方其他合法利益。</w:t>
      </w:r>
    </w:p>
    <w:p w14:paraId="188D54E8">
      <w:pPr>
        <w:wordWrap w:val="0"/>
        <w:spacing w:line="360" w:lineRule="auto"/>
        <w:ind w:firstLine="480" w:firstLineChars="200"/>
        <w:rPr>
          <w:rFonts w:ascii="仿宋" w:hAnsi="仿宋" w:eastAsia="仿宋" w:cs="仿宋"/>
          <w:sz w:val="24"/>
        </w:rPr>
      </w:pPr>
      <w:r>
        <w:rPr>
          <w:rFonts w:hint="eastAsia" w:ascii="仿宋" w:hAnsi="仿宋" w:eastAsia="仿宋" w:cs="仿宋"/>
          <w:sz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4EB3A1A7">
      <w:pPr>
        <w:wordWrap w:val="0"/>
        <w:spacing w:line="360" w:lineRule="auto"/>
        <w:ind w:firstLine="480" w:firstLineChars="200"/>
        <w:rPr>
          <w:rFonts w:ascii="仿宋" w:hAnsi="仿宋" w:eastAsia="仿宋" w:cs="仿宋"/>
          <w:sz w:val="24"/>
        </w:rPr>
      </w:pPr>
      <w:r>
        <w:rPr>
          <w:rFonts w:hint="eastAsia" w:ascii="仿宋" w:hAnsi="仿宋" w:eastAsia="仿宋" w:cs="仿宋"/>
          <w:sz w:val="24"/>
        </w:rPr>
        <w:t>三、双方权利和义务</w:t>
      </w:r>
    </w:p>
    <w:p w14:paraId="7B795B2F">
      <w:pPr>
        <w:wordWrap w:val="0"/>
        <w:spacing w:line="360" w:lineRule="auto"/>
        <w:ind w:firstLine="480" w:firstLineChars="200"/>
        <w:rPr>
          <w:rFonts w:ascii="仿宋" w:hAnsi="仿宋" w:eastAsia="仿宋" w:cs="仿宋"/>
          <w:sz w:val="24"/>
        </w:rPr>
      </w:pPr>
      <w:r>
        <w:rPr>
          <w:rFonts w:hint="eastAsia" w:ascii="仿宋" w:hAnsi="仿宋" w:eastAsia="仿宋" w:cs="仿宋"/>
          <w:sz w:val="24"/>
        </w:rPr>
        <w:t>（一）甲方权利、义务</w:t>
      </w:r>
    </w:p>
    <w:p w14:paraId="688BB2D8">
      <w:pPr>
        <w:wordWrap w:val="0"/>
        <w:spacing w:line="360" w:lineRule="auto"/>
        <w:ind w:firstLine="480" w:firstLineChars="200"/>
        <w:rPr>
          <w:rFonts w:ascii="仿宋" w:hAnsi="仿宋" w:eastAsia="仿宋" w:cs="仿宋"/>
          <w:sz w:val="24"/>
        </w:rPr>
      </w:pPr>
      <w:r>
        <w:rPr>
          <w:rFonts w:hint="eastAsia" w:ascii="仿宋" w:hAnsi="仿宋" w:eastAsia="仿宋" w:cs="仿宋"/>
          <w:sz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263F7699">
      <w:pPr>
        <w:wordWrap w:val="0"/>
        <w:spacing w:line="360" w:lineRule="auto"/>
        <w:ind w:firstLine="480" w:firstLineChars="200"/>
        <w:rPr>
          <w:rFonts w:ascii="仿宋" w:hAnsi="仿宋" w:eastAsia="仿宋" w:cs="仿宋"/>
          <w:sz w:val="24"/>
        </w:rPr>
      </w:pPr>
      <w:r>
        <w:rPr>
          <w:rFonts w:hint="eastAsia" w:ascii="仿宋" w:hAnsi="仿宋" w:eastAsia="仿宋" w:cs="仿宋"/>
          <w:sz w:val="24"/>
        </w:rPr>
        <w:t>2.被甲方列入黑名单中的公司法定代表人、监事、出资人、联系人、业务对接人，在其他公司担任法人或类似职务或充当类似身份的，该公司视为已被列入黑名单。</w:t>
      </w:r>
    </w:p>
    <w:p w14:paraId="6F8FD07A">
      <w:pPr>
        <w:wordWrap w:val="0"/>
        <w:spacing w:line="360" w:lineRule="auto"/>
        <w:ind w:firstLine="480" w:firstLineChars="200"/>
        <w:rPr>
          <w:rFonts w:ascii="仿宋" w:hAnsi="仿宋" w:eastAsia="仿宋" w:cs="仿宋"/>
          <w:sz w:val="24"/>
        </w:rPr>
      </w:pPr>
      <w:r>
        <w:rPr>
          <w:rFonts w:hint="eastAsia" w:ascii="仿宋" w:hAnsi="仿宋" w:eastAsia="仿宋" w:cs="仿宋"/>
          <w:sz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37B11B4F">
      <w:pPr>
        <w:wordWrap w:val="0"/>
        <w:spacing w:line="360" w:lineRule="auto"/>
        <w:ind w:firstLine="480" w:firstLineChars="200"/>
        <w:rPr>
          <w:rFonts w:ascii="仿宋" w:hAnsi="仿宋" w:eastAsia="仿宋" w:cs="仿宋"/>
          <w:sz w:val="24"/>
        </w:rPr>
      </w:pPr>
      <w:r>
        <w:rPr>
          <w:rFonts w:hint="eastAsia" w:ascii="仿宋" w:hAnsi="仿宋" w:eastAsia="仿宋" w:cs="仿宋"/>
          <w:sz w:val="24"/>
        </w:rPr>
        <w:t>举报电话：0471-7393612</w:t>
      </w:r>
    </w:p>
    <w:p w14:paraId="1285CF23">
      <w:pPr>
        <w:wordWrap w:val="0"/>
        <w:spacing w:line="360" w:lineRule="auto"/>
        <w:ind w:firstLine="480" w:firstLineChars="200"/>
        <w:rPr>
          <w:rFonts w:ascii="仿宋" w:hAnsi="仿宋" w:eastAsia="仿宋" w:cs="仿宋"/>
          <w:sz w:val="24"/>
        </w:rPr>
      </w:pPr>
      <w:r>
        <w:rPr>
          <w:rFonts w:hint="eastAsia" w:ascii="仿宋" w:hAnsi="仿宋" w:eastAsia="仿宋" w:cs="仿宋"/>
          <w:sz w:val="24"/>
        </w:rPr>
        <w:t>举报邮箱：</w:t>
      </w:r>
      <w:r>
        <w:fldChar w:fldCharType="begin"/>
      </w:r>
      <w:r>
        <w:instrText xml:space="preserve"> HYPERLINK "mailto:mnjw@mengniu.cn" </w:instrText>
      </w:r>
      <w:r>
        <w:fldChar w:fldCharType="separate"/>
      </w:r>
      <w:r>
        <w:rPr>
          <w:rFonts w:hint="eastAsia" w:ascii="仿宋" w:hAnsi="仿宋" w:eastAsia="仿宋" w:cs="仿宋"/>
          <w:sz w:val="24"/>
        </w:rPr>
        <w:t>mnjw@mengniu.cn</w:t>
      </w:r>
      <w:r>
        <w:rPr>
          <w:rFonts w:hint="eastAsia" w:ascii="仿宋" w:hAnsi="仿宋" w:eastAsia="仿宋" w:cs="仿宋"/>
          <w:sz w:val="24"/>
        </w:rPr>
        <w:fldChar w:fldCharType="end"/>
      </w:r>
    </w:p>
    <w:p w14:paraId="7DDEC469">
      <w:pPr>
        <w:wordWrap w:val="0"/>
        <w:spacing w:line="360" w:lineRule="auto"/>
        <w:ind w:firstLine="480" w:firstLineChars="200"/>
        <w:rPr>
          <w:rFonts w:ascii="仿宋" w:hAnsi="仿宋" w:eastAsia="仿宋" w:cs="仿宋"/>
          <w:sz w:val="24"/>
        </w:rPr>
      </w:pPr>
      <w:r>
        <w:rPr>
          <w:rFonts w:hint="eastAsia" w:ascii="仿宋" w:hAnsi="仿宋" w:eastAsia="仿宋" w:cs="仿宋"/>
          <w:sz w:val="24"/>
        </w:rPr>
        <w:t>邮寄地址：内蒙古呼和浩特市和林格尔盛乐经济园区蒙牛乳业奶源楼311室 纪委办公室（收）</w:t>
      </w:r>
    </w:p>
    <w:p w14:paraId="517A3C2E">
      <w:pPr>
        <w:wordWrap w:val="0"/>
        <w:spacing w:line="360" w:lineRule="auto"/>
        <w:ind w:firstLine="480" w:firstLineChars="200"/>
        <w:rPr>
          <w:rFonts w:ascii="仿宋" w:hAnsi="仿宋" w:eastAsia="仿宋" w:cs="仿宋"/>
          <w:sz w:val="24"/>
        </w:rPr>
      </w:pPr>
      <w:r>
        <w:rPr>
          <w:rFonts w:hint="eastAsia" w:ascii="仿宋" w:hAnsi="仿宋" w:eastAsia="仿宋" w:cs="仿宋"/>
          <w:sz w:val="24"/>
        </w:rPr>
        <w:t>邮政编码：011517</w:t>
      </w:r>
    </w:p>
    <w:p w14:paraId="241C2297">
      <w:pPr>
        <w:wordWrap w:val="0"/>
        <w:spacing w:line="360" w:lineRule="auto"/>
        <w:ind w:firstLine="480" w:firstLineChars="200"/>
        <w:rPr>
          <w:rFonts w:ascii="仿宋" w:hAnsi="仿宋" w:eastAsia="仿宋" w:cs="仿宋"/>
          <w:sz w:val="24"/>
        </w:rPr>
      </w:pPr>
      <w:r>
        <w:rPr>
          <w:rFonts w:hint="eastAsia" w:ascii="仿宋" w:hAnsi="仿宋" w:eastAsia="仿宋" w:cs="仿宋"/>
          <w:sz w:val="24"/>
        </w:rPr>
        <w:t>（二）乙方权利、义务</w:t>
      </w:r>
    </w:p>
    <w:p w14:paraId="4626D09E">
      <w:pPr>
        <w:wordWrap w:val="0"/>
        <w:spacing w:line="360" w:lineRule="auto"/>
        <w:ind w:firstLine="480" w:firstLineChars="200"/>
        <w:rPr>
          <w:rFonts w:ascii="仿宋" w:hAnsi="仿宋" w:eastAsia="仿宋" w:cs="仿宋"/>
          <w:sz w:val="24"/>
        </w:rPr>
      </w:pPr>
      <w:r>
        <w:rPr>
          <w:rFonts w:hint="eastAsia" w:ascii="仿宋" w:hAnsi="仿宋" w:eastAsia="仿宋" w:cs="仿宋"/>
          <w:sz w:val="24"/>
        </w:rPr>
        <w:t>1.若甲方员工存在违反本协议所规定行为的，乙方有权拒绝并有义务向甲方进行举报。</w:t>
      </w:r>
    </w:p>
    <w:p w14:paraId="5BFEC04C">
      <w:pPr>
        <w:wordWrap w:val="0"/>
        <w:spacing w:line="360" w:lineRule="auto"/>
        <w:ind w:firstLine="480" w:firstLineChars="200"/>
        <w:rPr>
          <w:rFonts w:ascii="仿宋" w:hAnsi="仿宋" w:eastAsia="仿宋" w:cs="仿宋"/>
          <w:sz w:val="24"/>
        </w:rPr>
      </w:pPr>
      <w:r>
        <w:rPr>
          <w:rFonts w:hint="eastAsia" w:ascii="仿宋" w:hAnsi="仿宋" w:eastAsia="仿宋" w:cs="仿宋"/>
          <w:sz w:val="24"/>
        </w:rPr>
        <w:t>2.乙方保证，在投标过程中，不发生以下行为：</w:t>
      </w:r>
    </w:p>
    <w:p w14:paraId="6523B65D">
      <w:pPr>
        <w:wordWrap w:val="0"/>
        <w:spacing w:line="360" w:lineRule="auto"/>
        <w:ind w:firstLine="480" w:firstLineChars="200"/>
        <w:rPr>
          <w:rFonts w:ascii="仿宋" w:hAnsi="仿宋" w:eastAsia="仿宋" w:cs="仿宋"/>
          <w:sz w:val="24"/>
        </w:rPr>
      </w:pPr>
      <w:r>
        <w:rPr>
          <w:rFonts w:hint="eastAsia" w:ascii="仿宋" w:hAnsi="仿宋" w:eastAsia="仿宋" w:cs="仿宋"/>
          <w:sz w:val="24"/>
        </w:rPr>
        <w:t>（1）乙方在投标中存在提供虚假材料，欺骗中标；</w:t>
      </w:r>
    </w:p>
    <w:p w14:paraId="57C4CC32">
      <w:pPr>
        <w:wordWrap w:val="0"/>
        <w:spacing w:line="360" w:lineRule="auto"/>
        <w:ind w:firstLine="480" w:firstLineChars="200"/>
        <w:rPr>
          <w:rFonts w:ascii="仿宋" w:hAnsi="仿宋" w:eastAsia="仿宋" w:cs="仿宋"/>
          <w:sz w:val="24"/>
        </w:rPr>
      </w:pPr>
      <w:r>
        <w:rPr>
          <w:rFonts w:hint="eastAsia" w:ascii="仿宋" w:hAnsi="仿宋" w:eastAsia="仿宋" w:cs="仿宋"/>
          <w:sz w:val="24"/>
        </w:rPr>
        <w:t>（2）乙方在投标时存在围标串标；</w:t>
      </w:r>
    </w:p>
    <w:p w14:paraId="787FD621">
      <w:pPr>
        <w:wordWrap w:val="0"/>
        <w:spacing w:line="360" w:lineRule="auto"/>
        <w:ind w:firstLine="480" w:firstLineChars="200"/>
        <w:rPr>
          <w:rFonts w:ascii="仿宋" w:hAnsi="仿宋" w:eastAsia="仿宋" w:cs="仿宋"/>
          <w:sz w:val="24"/>
        </w:rPr>
      </w:pPr>
      <w:r>
        <w:rPr>
          <w:rFonts w:hint="eastAsia" w:ascii="仿宋" w:hAnsi="仿宋" w:eastAsia="仿宋" w:cs="仿宋"/>
          <w:sz w:val="24"/>
        </w:rPr>
        <w:t>（3）乙方在投标时贿赂、拉拢甲方人员；</w:t>
      </w:r>
    </w:p>
    <w:p w14:paraId="64FDE76D">
      <w:pPr>
        <w:wordWrap w:val="0"/>
        <w:spacing w:line="360" w:lineRule="auto"/>
        <w:ind w:firstLine="480" w:firstLineChars="200"/>
        <w:rPr>
          <w:rFonts w:ascii="仿宋" w:hAnsi="仿宋" w:eastAsia="仿宋" w:cs="仿宋"/>
          <w:sz w:val="24"/>
        </w:rPr>
      </w:pPr>
      <w:r>
        <w:rPr>
          <w:rFonts w:hint="eastAsia" w:ascii="仿宋" w:hAnsi="仿宋" w:eastAsia="仿宋" w:cs="仿宋"/>
          <w:sz w:val="24"/>
        </w:rPr>
        <w:t>（4）其他违反招投标相关规定的行为。</w:t>
      </w:r>
    </w:p>
    <w:p w14:paraId="363F76B5">
      <w:pPr>
        <w:wordWrap w:val="0"/>
        <w:spacing w:line="360" w:lineRule="auto"/>
        <w:ind w:firstLine="480" w:firstLineChars="200"/>
        <w:rPr>
          <w:rFonts w:ascii="仿宋" w:hAnsi="仿宋" w:eastAsia="仿宋" w:cs="仿宋"/>
          <w:sz w:val="24"/>
        </w:rPr>
      </w:pPr>
      <w:r>
        <w:rPr>
          <w:rFonts w:hint="eastAsia" w:ascii="仿宋" w:hAnsi="仿宋" w:eastAsia="仿宋" w:cs="仿宋"/>
          <w:sz w:val="24"/>
        </w:rPr>
        <w:t>3.乙方保证，在合作过程中，乙方的管理人员、股东、项目对接人员与甲方项目有关的管理人员或项目对接人员不存在亲属关系、共同利益关系。</w:t>
      </w:r>
    </w:p>
    <w:p w14:paraId="10E5A4AB">
      <w:pPr>
        <w:wordWrap w:val="0"/>
        <w:spacing w:line="360" w:lineRule="auto"/>
        <w:ind w:firstLine="480" w:firstLineChars="200"/>
        <w:rPr>
          <w:rFonts w:ascii="仿宋" w:hAnsi="仿宋" w:eastAsia="仿宋" w:cs="仿宋"/>
          <w:sz w:val="24"/>
        </w:rPr>
      </w:pPr>
      <w:r>
        <w:rPr>
          <w:rFonts w:hint="eastAsia" w:ascii="仿宋" w:hAnsi="仿宋" w:eastAsia="仿宋" w:cs="仿宋"/>
          <w:sz w:val="24"/>
        </w:rPr>
        <w:t>4.乙方保证，在双方合作过程中，未接受甲方离职二年内的管理人员和关键业务人员在其公司参股、控股或任职。</w:t>
      </w:r>
    </w:p>
    <w:p w14:paraId="70D3BA7D">
      <w:pPr>
        <w:wordWrap w:val="0"/>
        <w:spacing w:line="360" w:lineRule="auto"/>
        <w:ind w:firstLine="480" w:firstLineChars="200"/>
        <w:rPr>
          <w:rFonts w:ascii="仿宋" w:hAnsi="仿宋" w:eastAsia="仿宋" w:cs="仿宋"/>
          <w:sz w:val="24"/>
        </w:rPr>
      </w:pPr>
      <w:r>
        <w:rPr>
          <w:rFonts w:hint="eastAsia" w:ascii="仿宋" w:hAnsi="仿宋" w:eastAsia="仿宋" w:cs="仿宋"/>
          <w:sz w:val="24"/>
        </w:rPr>
        <w:t>5.乙方保证，在合作过程中，乙方（含利益关联方）不得在甲方管理人员和关键业务人员的亲属（含特定关系人）的利益关联公司入股或发生有关业务。</w:t>
      </w:r>
    </w:p>
    <w:p w14:paraId="14E3E265">
      <w:pPr>
        <w:wordWrap w:val="0"/>
        <w:spacing w:line="360" w:lineRule="auto"/>
        <w:ind w:firstLine="480" w:firstLineChars="200"/>
        <w:rPr>
          <w:rFonts w:ascii="仿宋" w:hAnsi="仿宋" w:eastAsia="仿宋" w:cs="仿宋"/>
          <w:sz w:val="24"/>
        </w:rPr>
      </w:pPr>
      <w:r>
        <w:rPr>
          <w:rFonts w:hint="eastAsia" w:ascii="仿宋" w:hAnsi="仿宋" w:eastAsia="仿宋" w:cs="仿宋"/>
          <w:sz w:val="24"/>
        </w:rPr>
        <w:t>6.乙方不得与甲方人员发生任何形式的财物往来，期间包括但不限于合同履约期间。</w:t>
      </w:r>
    </w:p>
    <w:p w14:paraId="75076ABB">
      <w:pPr>
        <w:wordWrap w:val="0"/>
        <w:spacing w:line="360" w:lineRule="auto"/>
        <w:ind w:firstLine="480" w:firstLineChars="200"/>
        <w:rPr>
          <w:rFonts w:ascii="仿宋" w:hAnsi="仿宋" w:eastAsia="仿宋" w:cs="仿宋"/>
          <w:sz w:val="24"/>
        </w:rPr>
      </w:pPr>
      <w:r>
        <w:rPr>
          <w:rFonts w:hint="eastAsia" w:ascii="仿宋" w:hAnsi="仿宋" w:eastAsia="仿宋" w:cs="仿宋"/>
          <w:sz w:val="24"/>
        </w:rPr>
        <w:t>7.若甲乙双方依照行业惯例或通常做法，可能发生商务性、礼节性的小额礼品互赠，则须在合同中明示，但每一年度累计金额不得超过1000元。</w:t>
      </w:r>
    </w:p>
    <w:p w14:paraId="25161010">
      <w:pPr>
        <w:wordWrap w:val="0"/>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（三）双方共同义务</w:t>
      </w:r>
    </w:p>
    <w:p w14:paraId="24B7077C">
      <w:pPr>
        <w:wordWrap w:val="0"/>
        <w:spacing w:line="360" w:lineRule="auto"/>
        <w:ind w:firstLine="480" w:firstLineChars="200"/>
        <w:rPr>
          <w:rFonts w:ascii="仿宋" w:hAnsi="仿宋" w:eastAsia="仿宋" w:cs="仿宋"/>
          <w:sz w:val="24"/>
        </w:rPr>
      </w:pPr>
      <w:r>
        <w:rPr>
          <w:rFonts w:hint="eastAsia" w:ascii="仿宋" w:hAnsi="仿宋" w:eastAsia="仿宋" w:cs="仿宋"/>
          <w:sz w:val="24"/>
        </w:rPr>
        <w:t>甲乙双方有关人员的商业贿赂行为构成犯罪并移交司法机关处理的，合同各方应积极配合司法机关的处理。</w:t>
      </w:r>
    </w:p>
    <w:p w14:paraId="2CFEBE96">
      <w:pPr>
        <w:wordWrap w:val="0"/>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四、违约责任</w:t>
      </w:r>
    </w:p>
    <w:p w14:paraId="3CC59262">
      <w:pPr>
        <w:wordWrap w:val="0"/>
        <w:spacing w:line="360" w:lineRule="auto"/>
        <w:ind w:firstLine="480" w:firstLineChars="200"/>
        <w:rPr>
          <w:rFonts w:ascii="仿宋" w:hAnsi="仿宋" w:eastAsia="仿宋" w:cs="仿宋"/>
          <w:sz w:val="24"/>
        </w:rPr>
      </w:pPr>
      <w:r>
        <w:rPr>
          <w:rFonts w:hint="eastAsia" w:ascii="仿宋" w:hAnsi="仿宋" w:eastAsia="仿宋" w:cs="仿宋"/>
          <w:sz w:val="24"/>
        </w:rPr>
        <w:t>乙方违反本协议约定，拒不履行相关义务的，视为乙方违约。</w:t>
      </w:r>
    </w:p>
    <w:p w14:paraId="6D515B57">
      <w:pPr>
        <w:wordWrap w:val="0"/>
        <w:spacing w:line="360" w:lineRule="auto"/>
        <w:ind w:firstLine="480" w:firstLineChars="200"/>
        <w:rPr>
          <w:rFonts w:ascii="仿宋" w:hAnsi="仿宋" w:eastAsia="仿宋" w:cs="仿宋"/>
          <w:sz w:val="24"/>
        </w:rPr>
      </w:pPr>
      <w:r>
        <w:rPr>
          <w:rFonts w:hint="eastAsia" w:ascii="仿宋" w:hAnsi="仿宋" w:eastAsia="仿宋" w:cs="仿宋"/>
          <w:sz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6FE80706">
      <w:pPr>
        <w:wordWrap w:val="0"/>
        <w:spacing w:line="360" w:lineRule="auto"/>
        <w:ind w:firstLine="480" w:firstLineChars="200"/>
        <w:rPr>
          <w:rFonts w:ascii="仿宋" w:hAnsi="仿宋" w:eastAsia="仿宋" w:cs="仿宋"/>
          <w:sz w:val="24"/>
        </w:rPr>
      </w:pPr>
      <w:r>
        <w:rPr>
          <w:rFonts w:hint="eastAsia" w:ascii="仿宋" w:hAnsi="仿宋" w:eastAsia="仿宋" w:cs="仿宋"/>
          <w:sz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3DAC134">
      <w:pPr>
        <w:wordWrap w:val="0"/>
        <w:spacing w:line="360" w:lineRule="auto"/>
        <w:ind w:firstLine="480" w:firstLineChars="200"/>
        <w:rPr>
          <w:rFonts w:ascii="仿宋" w:hAnsi="仿宋" w:eastAsia="仿宋" w:cs="仿宋"/>
          <w:sz w:val="24"/>
        </w:rPr>
      </w:pPr>
      <w:r>
        <w:rPr>
          <w:rFonts w:hint="eastAsia" w:ascii="仿宋" w:hAnsi="仿宋" w:eastAsia="仿宋" w:cs="仿宋"/>
          <w:sz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0379027F">
      <w:pPr>
        <w:wordWrap w:val="0"/>
        <w:spacing w:line="360" w:lineRule="auto"/>
        <w:ind w:firstLine="480" w:firstLineChars="200"/>
        <w:rPr>
          <w:rFonts w:ascii="仿宋" w:hAnsi="仿宋" w:eastAsia="仿宋" w:cs="仿宋"/>
          <w:sz w:val="24"/>
        </w:rPr>
      </w:pPr>
      <w:r>
        <w:rPr>
          <w:rFonts w:hint="eastAsia" w:ascii="仿宋" w:hAnsi="仿宋" w:eastAsia="仿宋" w:cs="仿宋"/>
          <w:sz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0F4815A4">
      <w:pPr>
        <w:wordWrap w:val="0"/>
        <w:spacing w:line="360" w:lineRule="auto"/>
        <w:ind w:firstLine="480" w:firstLineChars="200"/>
        <w:rPr>
          <w:rFonts w:ascii="仿宋" w:hAnsi="仿宋" w:eastAsia="仿宋" w:cs="仿宋"/>
          <w:sz w:val="24"/>
        </w:rPr>
      </w:pPr>
      <w:r>
        <w:rPr>
          <w:rFonts w:hint="eastAsia" w:ascii="仿宋" w:hAnsi="仿宋" w:eastAsia="仿宋" w:cs="仿宋"/>
          <w:sz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63AB603">
      <w:pPr>
        <w:wordWrap w:val="0"/>
        <w:spacing w:line="360" w:lineRule="auto"/>
        <w:ind w:firstLine="480" w:firstLineChars="200"/>
        <w:rPr>
          <w:rFonts w:ascii="仿宋" w:hAnsi="仿宋" w:eastAsia="仿宋" w:cs="仿宋"/>
          <w:sz w:val="24"/>
        </w:rPr>
      </w:pPr>
      <w:r>
        <w:rPr>
          <w:rFonts w:hint="eastAsia" w:ascii="仿宋" w:hAnsi="仿宋" w:eastAsia="仿宋" w:cs="仿宋"/>
          <w:sz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2659CC61">
      <w:pPr>
        <w:wordWrap w:val="0"/>
        <w:spacing w:line="360" w:lineRule="auto"/>
        <w:ind w:firstLine="480" w:firstLineChars="200"/>
        <w:rPr>
          <w:rFonts w:ascii="仿宋" w:hAnsi="仿宋" w:eastAsia="仿宋" w:cs="仿宋"/>
          <w:sz w:val="24"/>
        </w:rPr>
      </w:pPr>
      <w:r>
        <w:rPr>
          <w:rFonts w:hint="eastAsia" w:ascii="仿宋" w:hAnsi="仿宋" w:eastAsia="仿宋" w:cs="仿宋"/>
          <w:sz w:val="24"/>
        </w:rPr>
        <w:t>（1）按主合同总价款的20%支付违约金。</w:t>
      </w:r>
    </w:p>
    <w:p w14:paraId="2B6B90F4">
      <w:pPr>
        <w:wordWrap w:val="0"/>
        <w:spacing w:line="360" w:lineRule="auto"/>
        <w:ind w:firstLine="480" w:firstLineChars="200"/>
        <w:rPr>
          <w:rFonts w:ascii="仿宋" w:hAnsi="仿宋" w:eastAsia="仿宋" w:cs="仿宋"/>
          <w:sz w:val="24"/>
        </w:rPr>
      </w:pPr>
      <w:r>
        <w:rPr>
          <w:rFonts w:hint="eastAsia" w:ascii="仿宋" w:hAnsi="仿宋" w:eastAsia="仿宋" w:cs="仿宋"/>
          <w:sz w:val="24"/>
        </w:rPr>
        <w:t>（2）无主合同总价款的按照已发生业务总额的20%支付违约金；无主合同总价款且暂未发生业务的，扣除合同履约保证金。</w:t>
      </w:r>
    </w:p>
    <w:p w14:paraId="63E547B8">
      <w:pPr>
        <w:wordWrap w:val="0"/>
        <w:spacing w:line="360" w:lineRule="auto"/>
        <w:ind w:firstLine="480" w:firstLineChars="200"/>
        <w:rPr>
          <w:rFonts w:ascii="仿宋" w:hAnsi="仿宋" w:eastAsia="仿宋" w:cs="仿宋"/>
          <w:sz w:val="24"/>
        </w:rPr>
      </w:pPr>
      <w:r>
        <w:rPr>
          <w:rFonts w:hint="eastAsia" w:ascii="仿宋" w:hAnsi="仿宋" w:eastAsia="仿宋" w:cs="仿宋"/>
          <w:sz w:val="24"/>
        </w:rPr>
        <w:t>（3）因主合同解除造成甲方其他损失的，按照主合同约定赔偿损失。</w:t>
      </w:r>
    </w:p>
    <w:p w14:paraId="5AA99526">
      <w:pPr>
        <w:wordWrap w:val="0"/>
        <w:spacing w:line="360" w:lineRule="auto"/>
        <w:ind w:firstLine="480" w:firstLineChars="200"/>
        <w:rPr>
          <w:rFonts w:ascii="仿宋" w:hAnsi="仿宋" w:eastAsia="仿宋" w:cs="仿宋"/>
          <w:sz w:val="24"/>
        </w:rPr>
      </w:pPr>
      <w:r>
        <w:rPr>
          <w:rFonts w:hint="eastAsia" w:ascii="仿宋" w:hAnsi="仿宋" w:eastAsia="仿宋" w:cs="仿宋"/>
          <w:sz w:val="24"/>
        </w:rPr>
        <w:t>（4）如乙方未按约定支付违约金，乙方同意并认可使用保证金、预付款、应付款等款项冲抵违约金。</w:t>
      </w:r>
    </w:p>
    <w:p w14:paraId="56E58F5C">
      <w:pPr>
        <w:wordWrap w:val="0"/>
        <w:spacing w:line="360" w:lineRule="auto"/>
        <w:ind w:firstLine="480" w:firstLineChars="200"/>
        <w:rPr>
          <w:rFonts w:ascii="仿宋" w:hAnsi="仿宋" w:eastAsia="仿宋" w:cs="仿宋"/>
          <w:sz w:val="24"/>
        </w:rPr>
      </w:pPr>
      <w:r>
        <w:rPr>
          <w:rFonts w:hint="eastAsia" w:ascii="仿宋" w:hAnsi="仿宋" w:eastAsia="仿宋" w:cs="仿宋"/>
          <w:sz w:val="24"/>
        </w:rPr>
        <w:t>（5）若乙方积极配合查处接受商业贿赂人员的，甲方可减少或免除相对应的违约金。</w:t>
      </w:r>
    </w:p>
    <w:p w14:paraId="37F62952">
      <w:pPr>
        <w:wordWrap w:val="0"/>
        <w:spacing w:line="360" w:lineRule="auto"/>
        <w:ind w:firstLine="480" w:firstLineChars="200"/>
        <w:rPr>
          <w:rFonts w:ascii="仿宋" w:hAnsi="仿宋" w:eastAsia="仿宋" w:cs="仿宋"/>
          <w:sz w:val="24"/>
        </w:rPr>
      </w:pPr>
      <w:r>
        <w:rPr>
          <w:rFonts w:hint="eastAsia" w:ascii="仿宋" w:hAnsi="仿宋" w:eastAsia="仿宋" w:cs="仿宋"/>
          <w:sz w:val="24"/>
        </w:rPr>
        <w:t>上述责任承担方式可单独适用，也可合并适用。</w:t>
      </w:r>
    </w:p>
    <w:p w14:paraId="3BC92C35">
      <w:pPr>
        <w:wordWrap w:val="0"/>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 xml:space="preserve">五、协议的生效、变更或解除 </w:t>
      </w:r>
    </w:p>
    <w:p w14:paraId="04977B32">
      <w:pPr>
        <w:wordWrap w:val="0"/>
        <w:spacing w:line="360" w:lineRule="auto"/>
        <w:ind w:firstLine="480" w:firstLineChars="200"/>
        <w:rPr>
          <w:rFonts w:ascii="仿宋" w:hAnsi="仿宋" w:eastAsia="仿宋" w:cs="仿宋"/>
          <w:sz w:val="24"/>
        </w:rPr>
      </w:pPr>
      <w:r>
        <w:rPr>
          <w:rFonts w:hint="eastAsia" w:ascii="仿宋" w:hAnsi="仿宋" w:eastAsia="仿宋" w:cs="仿宋"/>
          <w:sz w:val="24"/>
        </w:rPr>
        <w:t>1.本协议为主合同的补充内容，与主合同具有同样的法律效力。</w:t>
      </w:r>
    </w:p>
    <w:p w14:paraId="603924D6">
      <w:pPr>
        <w:wordWrap w:val="0"/>
        <w:spacing w:line="360" w:lineRule="auto"/>
        <w:ind w:firstLine="480" w:firstLineChars="200"/>
        <w:rPr>
          <w:rFonts w:ascii="仿宋" w:hAnsi="仿宋" w:eastAsia="仿宋" w:cs="仿宋"/>
          <w:sz w:val="24"/>
        </w:rPr>
      </w:pPr>
      <w:r>
        <w:rPr>
          <w:rFonts w:hint="eastAsia" w:ascii="仿宋" w:hAnsi="仿宋" w:eastAsia="仿宋" w:cs="仿宋"/>
          <w:sz w:val="24"/>
        </w:rPr>
        <w:t>2.本协议及主合同终止，本协议仍具有追溯相关责任的法律效力。</w:t>
      </w:r>
    </w:p>
    <w:p w14:paraId="56AD2746">
      <w:pPr>
        <w:wordWrap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3.本协议的生效日期：自甲乙双方签字盖章之日起生效。 </w:t>
      </w:r>
    </w:p>
    <w:p w14:paraId="31FED6ED">
      <w:pPr>
        <w:wordWrap w:val="0"/>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六、争议解决条款</w:t>
      </w:r>
    </w:p>
    <w:p w14:paraId="7ACF1D5C">
      <w:pPr>
        <w:wordWrap w:val="0"/>
        <w:spacing w:line="360" w:lineRule="auto"/>
        <w:ind w:firstLine="480" w:firstLineChars="200"/>
        <w:rPr>
          <w:rFonts w:ascii="仿宋" w:hAnsi="仿宋" w:eastAsia="仿宋" w:cs="仿宋"/>
          <w:sz w:val="24"/>
        </w:rPr>
      </w:pPr>
      <w:r>
        <w:rPr>
          <w:rFonts w:hint="eastAsia" w:ascii="仿宋" w:hAnsi="仿宋" w:eastAsia="仿宋" w:cs="仿宋"/>
          <w:sz w:val="24"/>
        </w:rPr>
        <w:t>因履行本协议发生的任何纠纷，双方协商解决；如协商不成时，争议解决方式与主合同一致。</w:t>
      </w:r>
    </w:p>
    <w:p w14:paraId="1D99947E">
      <w:pPr>
        <w:wordWrap w:val="0"/>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七、其他</w:t>
      </w:r>
    </w:p>
    <w:p w14:paraId="30AD7271">
      <w:pPr>
        <w:wordWrap w:val="0"/>
        <w:spacing w:line="360" w:lineRule="auto"/>
        <w:ind w:firstLine="480" w:firstLineChars="200"/>
        <w:rPr>
          <w:rFonts w:ascii="仿宋" w:hAnsi="仿宋" w:eastAsia="仿宋" w:cs="仿宋"/>
          <w:sz w:val="24"/>
        </w:rPr>
      </w:pPr>
      <w:r>
        <w:rPr>
          <w:rFonts w:hint="eastAsia" w:ascii="仿宋" w:hAnsi="仿宋" w:eastAsia="仿宋" w:cs="仿宋"/>
          <w:sz w:val="24"/>
        </w:rPr>
        <w:t>1.甲乙双方确认在签订本协议前已仔细阅读上述条款内容，对本协议所产生的法律责任已清楚知悉并承诺遵守。</w:t>
      </w:r>
    </w:p>
    <w:p w14:paraId="0F77ED7D">
      <w:pPr>
        <w:wordWrap w:val="0"/>
        <w:spacing w:line="360" w:lineRule="auto"/>
        <w:ind w:firstLine="480" w:firstLineChars="200"/>
        <w:rPr>
          <w:rFonts w:ascii="仿宋" w:hAnsi="仿宋" w:eastAsia="仿宋" w:cs="仿宋"/>
          <w:sz w:val="24"/>
        </w:rPr>
      </w:pPr>
      <w:r>
        <w:rPr>
          <w:rFonts w:hint="eastAsia" w:ascii="仿宋" w:hAnsi="仿宋" w:eastAsia="仿宋" w:cs="仿宋"/>
          <w:sz w:val="24"/>
        </w:rPr>
        <w:t>2.本协议签订及甲乙双方各自持有份数均与主合同份数保持一致。</w:t>
      </w:r>
    </w:p>
    <w:p w14:paraId="6753D46E">
      <w:pPr>
        <w:wordWrap w:val="0"/>
        <w:spacing w:line="360" w:lineRule="auto"/>
        <w:ind w:firstLine="480" w:firstLineChars="200"/>
        <w:rPr>
          <w:rFonts w:ascii="仿宋" w:hAnsi="仿宋" w:eastAsia="仿宋" w:cs="仿宋"/>
          <w:sz w:val="24"/>
        </w:rPr>
      </w:pPr>
      <w:r>
        <w:rPr>
          <w:rFonts w:hint="eastAsia" w:ascii="仿宋" w:hAnsi="仿宋" w:eastAsia="仿宋" w:cs="仿宋"/>
          <w:sz w:val="24"/>
        </w:rPr>
        <w:t>（以下无正文）</w:t>
      </w:r>
    </w:p>
    <w:p w14:paraId="3F94AE46">
      <w:pPr>
        <w:wordWrap w:val="0"/>
        <w:spacing w:line="360" w:lineRule="auto"/>
        <w:ind w:firstLine="480" w:firstLineChars="200"/>
        <w:rPr>
          <w:rFonts w:ascii="仿宋" w:hAnsi="仿宋" w:eastAsia="仿宋" w:cs="仿宋"/>
          <w:sz w:val="24"/>
        </w:rPr>
      </w:pPr>
    </w:p>
    <w:p w14:paraId="09F35AEC">
      <w:pPr>
        <w:wordWrap w:val="0"/>
        <w:spacing w:line="360" w:lineRule="auto"/>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乙方（承诺方）：（盖章）</w:t>
      </w:r>
    </w:p>
    <w:p w14:paraId="10D43949">
      <w:pPr>
        <w:wordWrap w:val="0"/>
        <w:spacing w:line="360" w:lineRule="auto"/>
        <w:ind w:firstLine="480" w:firstLineChars="200"/>
        <w:textAlignment w:val="baseline"/>
        <w:rPr>
          <w:rFonts w:ascii="仿宋" w:hAnsi="仿宋" w:eastAsia="仿宋" w:cs="仿宋"/>
          <w:color w:val="000000"/>
          <w:kern w:val="0"/>
          <w:sz w:val="24"/>
        </w:rPr>
      </w:pPr>
    </w:p>
    <w:p w14:paraId="1C9B7287">
      <w:pPr>
        <w:wordWrap w:val="0"/>
        <w:spacing w:line="360" w:lineRule="auto"/>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代表人：</w:t>
      </w:r>
      <w:r>
        <w:rPr>
          <w:rFonts w:hint="eastAsia" w:ascii="仿宋" w:hAnsi="仿宋" w:eastAsia="仿宋" w:cs="仿宋"/>
          <w:color w:val="FF0000"/>
          <w:kern w:val="0"/>
          <w:sz w:val="24"/>
        </w:rPr>
        <w:t>（签字或印章）</w:t>
      </w:r>
    </w:p>
    <w:p w14:paraId="4B769E52">
      <w:pPr>
        <w:wordWrap w:val="0"/>
        <w:spacing w:line="360" w:lineRule="auto"/>
        <w:ind w:firstLine="480" w:firstLineChars="200"/>
        <w:textAlignment w:val="baseline"/>
        <w:rPr>
          <w:rFonts w:ascii="仿宋" w:hAnsi="仿宋" w:eastAsia="仿宋" w:cs="仿宋"/>
          <w:color w:val="000000"/>
          <w:kern w:val="0"/>
          <w:sz w:val="24"/>
        </w:rPr>
      </w:pPr>
    </w:p>
    <w:p w14:paraId="3DDF5365">
      <w:pPr>
        <w:wordWrap w:val="0"/>
        <w:spacing w:line="360" w:lineRule="auto"/>
        <w:ind w:firstLine="480" w:firstLineChars="200"/>
        <w:textAlignment w:val="baseline"/>
        <w:rPr>
          <w:rFonts w:ascii="仿宋" w:hAnsi="仿宋" w:eastAsia="仿宋" w:cs="仿宋"/>
          <w:sz w:val="24"/>
        </w:rPr>
      </w:pPr>
      <w:r>
        <w:rPr>
          <w:rFonts w:hint="eastAsia" w:ascii="仿宋" w:hAnsi="仿宋" w:eastAsia="仿宋" w:cs="仿宋"/>
          <w:color w:val="000000"/>
          <w:kern w:val="0"/>
          <w:sz w:val="24"/>
        </w:rPr>
        <w:t>日期：</w:t>
      </w:r>
    </w:p>
    <w:p w14:paraId="5384E951">
      <w:pPr>
        <w:spacing w:line="360" w:lineRule="auto"/>
        <w:jc w:val="left"/>
        <w:rPr>
          <w:rFonts w:ascii="仿宋" w:hAnsi="仿宋" w:eastAsia="仿宋" w:cs="仿宋"/>
          <w:sz w:val="24"/>
        </w:rPr>
      </w:pPr>
    </w:p>
    <w:p w14:paraId="1DA9F681">
      <w:pPr>
        <w:spacing w:line="360" w:lineRule="auto"/>
        <w:jc w:val="left"/>
        <w:rPr>
          <w:rFonts w:ascii="仿宋" w:hAnsi="仿宋" w:eastAsia="仿宋" w:cs="仿宋"/>
          <w:sz w:val="24"/>
        </w:rPr>
      </w:pPr>
    </w:p>
    <w:p w14:paraId="7103AD23">
      <w:pPr>
        <w:spacing w:line="360" w:lineRule="auto"/>
        <w:jc w:val="left"/>
        <w:rPr>
          <w:rFonts w:ascii="仿宋" w:hAnsi="仿宋" w:eastAsia="仿宋" w:cs="仿宋"/>
          <w:sz w:val="24"/>
        </w:rPr>
      </w:pPr>
    </w:p>
    <w:p w14:paraId="2219D097">
      <w:pPr>
        <w:spacing w:line="360" w:lineRule="auto"/>
        <w:jc w:val="left"/>
        <w:rPr>
          <w:rFonts w:ascii="仿宋" w:hAnsi="仿宋" w:eastAsia="仿宋" w:cs="仿宋"/>
          <w:sz w:val="24"/>
        </w:rPr>
      </w:pPr>
    </w:p>
    <w:p w14:paraId="1E4E5A89">
      <w:pPr>
        <w:spacing w:line="360" w:lineRule="auto"/>
        <w:jc w:val="left"/>
        <w:rPr>
          <w:rFonts w:ascii="仿宋" w:hAnsi="仿宋" w:eastAsia="仿宋" w:cs="仿宋"/>
          <w:sz w:val="24"/>
        </w:rPr>
      </w:pPr>
    </w:p>
    <w:p w14:paraId="7DBBA832">
      <w:pPr>
        <w:spacing w:line="360" w:lineRule="auto"/>
        <w:jc w:val="left"/>
        <w:rPr>
          <w:rFonts w:ascii="仿宋" w:hAnsi="仿宋" w:eastAsia="仿宋" w:cs="仿宋"/>
          <w:sz w:val="24"/>
        </w:rPr>
      </w:pPr>
    </w:p>
    <w:p w14:paraId="5F15047D">
      <w:pPr>
        <w:spacing w:line="360" w:lineRule="auto"/>
        <w:jc w:val="left"/>
        <w:rPr>
          <w:rFonts w:ascii="仿宋" w:hAnsi="仿宋" w:eastAsia="仿宋" w:cs="仿宋"/>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mMDcyYjg2YmFmY2M0NDBmM2Y0ZDE0MzA5NTBkM2UifQ=="/>
    <w:docVar w:name="KSO_WPS_MARK_KEY" w:val="59c38622-654e-4d6a-8cbd-bcf887b4a1bb"/>
  </w:docVars>
  <w:rsids>
    <w:rsidRoot w:val="00222DA1"/>
    <w:rsid w:val="00014172"/>
    <w:rsid w:val="000214F9"/>
    <w:rsid w:val="000427D2"/>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2454F"/>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904CB"/>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570AB7"/>
    <w:rsid w:val="03B431F0"/>
    <w:rsid w:val="03C43FD6"/>
    <w:rsid w:val="03FC2309"/>
    <w:rsid w:val="047B4ACF"/>
    <w:rsid w:val="04AC5E72"/>
    <w:rsid w:val="05013463"/>
    <w:rsid w:val="051B72FA"/>
    <w:rsid w:val="051C494A"/>
    <w:rsid w:val="05DA61E9"/>
    <w:rsid w:val="05E467B7"/>
    <w:rsid w:val="05FD526E"/>
    <w:rsid w:val="06190FCC"/>
    <w:rsid w:val="06A3767D"/>
    <w:rsid w:val="06C11664"/>
    <w:rsid w:val="06C22921"/>
    <w:rsid w:val="07324BB7"/>
    <w:rsid w:val="07AD77FB"/>
    <w:rsid w:val="07C81BD6"/>
    <w:rsid w:val="07D615D8"/>
    <w:rsid w:val="084F1AD2"/>
    <w:rsid w:val="0878022B"/>
    <w:rsid w:val="08837964"/>
    <w:rsid w:val="08F135C6"/>
    <w:rsid w:val="09663733"/>
    <w:rsid w:val="0973173D"/>
    <w:rsid w:val="09A30CE6"/>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991370"/>
    <w:rsid w:val="0DE325EB"/>
    <w:rsid w:val="0DF03762"/>
    <w:rsid w:val="0DF07912"/>
    <w:rsid w:val="0E0E5685"/>
    <w:rsid w:val="0EB86129"/>
    <w:rsid w:val="0EDC3A3B"/>
    <w:rsid w:val="0F847DFE"/>
    <w:rsid w:val="0F850877"/>
    <w:rsid w:val="0FB67BD4"/>
    <w:rsid w:val="0FBD4E85"/>
    <w:rsid w:val="0FC2156B"/>
    <w:rsid w:val="1009647C"/>
    <w:rsid w:val="10267C11"/>
    <w:rsid w:val="10332321"/>
    <w:rsid w:val="10691C31"/>
    <w:rsid w:val="10C304B2"/>
    <w:rsid w:val="111F15C6"/>
    <w:rsid w:val="11975667"/>
    <w:rsid w:val="11C97D4A"/>
    <w:rsid w:val="12425D54"/>
    <w:rsid w:val="12B77CA6"/>
    <w:rsid w:val="12E73A02"/>
    <w:rsid w:val="13277972"/>
    <w:rsid w:val="13510DF9"/>
    <w:rsid w:val="136209CB"/>
    <w:rsid w:val="13B15036"/>
    <w:rsid w:val="14103F8F"/>
    <w:rsid w:val="142530DC"/>
    <w:rsid w:val="145D7ABF"/>
    <w:rsid w:val="14AB0340"/>
    <w:rsid w:val="14C33176"/>
    <w:rsid w:val="14CA1207"/>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410173"/>
    <w:rsid w:val="1A5127A5"/>
    <w:rsid w:val="1AA82604"/>
    <w:rsid w:val="1AB01AA7"/>
    <w:rsid w:val="1AC217DA"/>
    <w:rsid w:val="1AF51BB0"/>
    <w:rsid w:val="1B246630"/>
    <w:rsid w:val="1B6173B2"/>
    <w:rsid w:val="1B8561B7"/>
    <w:rsid w:val="1BA41617"/>
    <w:rsid w:val="1C3A7218"/>
    <w:rsid w:val="1CE75528"/>
    <w:rsid w:val="1D2711E9"/>
    <w:rsid w:val="1D530175"/>
    <w:rsid w:val="1DC14F5E"/>
    <w:rsid w:val="1E0175D3"/>
    <w:rsid w:val="1E286D4B"/>
    <w:rsid w:val="1E6A4443"/>
    <w:rsid w:val="1E981958"/>
    <w:rsid w:val="1EB90474"/>
    <w:rsid w:val="1EBE0F66"/>
    <w:rsid w:val="1EF57BD7"/>
    <w:rsid w:val="20C04165"/>
    <w:rsid w:val="20D17700"/>
    <w:rsid w:val="22840AC7"/>
    <w:rsid w:val="22840FEA"/>
    <w:rsid w:val="22E12882"/>
    <w:rsid w:val="23010ABF"/>
    <w:rsid w:val="233975AD"/>
    <w:rsid w:val="239A2764"/>
    <w:rsid w:val="23B43B6C"/>
    <w:rsid w:val="23C52DFC"/>
    <w:rsid w:val="23D110AA"/>
    <w:rsid w:val="245215EE"/>
    <w:rsid w:val="24AA7453"/>
    <w:rsid w:val="255C27D9"/>
    <w:rsid w:val="25CB47CC"/>
    <w:rsid w:val="25EA56EE"/>
    <w:rsid w:val="25F640B0"/>
    <w:rsid w:val="25FA1B44"/>
    <w:rsid w:val="26013779"/>
    <w:rsid w:val="262E2817"/>
    <w:rsid w:val="26A9214B"/>
    <w:rsid w:val="26EF1BA9"/>
    <w:rsid w:val="27840543"/>
    <w:rsid w:val="27EC3F2A"/>
    <w:rsid w:val="2821288F"/>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ED562E0"/>
    <w:rsid w:val="2F0C44A1"/>
    <w:rsid w:val="2F0E568A"/>
    <w:rsid w:val="2F6A5CA8"/>
    <w:rsid w:val="2F6E3DD9"/>
    <w:rsid w:val="2FB67708"/>
    <w:rsid w:val="2FD3493B"/>
    <w:rsid w:val="30B666B9"/>
    <w:rsid w:val="30F52F52"/>
    <w:rsid w:val="313B4368"/>
    <w:rsid w:val="31F47C52"/>
    <w:rsid w:val="3217123B"/>
    <w:rsid w:val="324F5BF7"/>
    <w:rsid w:val="32E3323B"/>
    <w:rsid w:val="332063D3"/>
    <w:rsid w:val="33392DB2"/>
    <w:rsid w:val="33BB1D25"/>
    <w:rsid w:val="341A0A11"/>
    <w:rsid w:val="341B1F63"/>
    <w:rsid w:val="347A554A"/>
    <w:rsid w:val="34A85C77"/>
    <w:rsid w:val="34B85387"/>
    <w:rsid w:val="351A3E7E"/>
    <w:rsid w:val="355F7EFA"/>
    <w:rsid w:val="358426F5"/>
    <w:rsid w:val="35A7701F"/>
    <w:rsid w:val="35FF1579"/>
    <w:rsid w:val="368D6E2E"/>
    <w:rsid w:val="3698416F"/>
    <w:rsid w:val="36CA5422"/>
    <w:rsid w:val="36DF0741"/>
    <w:rsid w:val="374A4EE7"/>
    <w:rsid w:val="37B663C1"/>
    <w:rsid w:val="38A7754E"/>
    <w:rsid w:val="38E6032D"/>
    <w:rsid w:val="38E9162B"/>
    <w:rsid w:val="38FA514D"/>
    <w:rsid w:val="391F00CC"/>
    <w:rsid w:val="3948614C"/>
    <w:rsid w:val="39A101D0"/>
    <w:rsid w:val="39BA68F3"/>
    <w:rsid w:val="3A38636B"/>
    <w:rsid w:val="3AAE273D"/>
    <w:rsid w:val="3AFE8CB9"/>
    <w:rsid w:val="3B143534"/>
    <w:rsid w:val="3B2A1844"/>
    <w:rsid w:val="3B4402BD"/>
    <w:rsid w:val="3B645514"/>
    <w:rsid w:val="3B703B68"/>
    <w:rsid w:val="3B86266A"/>
    <w:rsid w:val="3BF53366"/>
    <w:rsid w:val="3C3B2D2D"/>
    <w:rsid w:val="3CDB10F1"/>
    <w:rsid w:val="3D605157"/>
    <w:rsid w:val="3DB8129E"/>
    <w:rsid w:val="3E9F70BC"/>
    <w:rsid w:val="3EB352C3"/>
    <w:rsid w:val="3EBD6C2E"/>
    <w:rsid w:val="3EF12470"/>
    <w:rsid w:val="3F0D19E3"/>
    <w:rsid w:val="3F7329F1"/>
    <w:rsid w:val="3F853C75"/>
    <w:rsid w:val="3F9366AE"/>
    <w:rsid w:val="3FDFDA60"/>
    <w:rsid w:val="40303E61"/>
    <w:rsid w:val="421E6055"/>
    <w:rsid w:val="429B5A8A"/>
    <w:rsid w:val="43214C9A"/>
    <w:rsid w:val="432F3601"/>
    <w:rsid w:val="438E0C0B"/>
    <w:rsid w:val="43B24DB4"/>
    <w:rsid w:val="43D37E06"/>
    <w:rsid w:val="43DC48E7"/>
    <w:rsid w:val="443361A2"/>
    <w:rsid w:val="443535CD"/>
    <w:rsid w:val="44800271"/>
    <w:rsid w:val="44B45524"/>
    <w:rsid w:val="44BA7149"/>
    <w:rsid w:val="44EF0D9C"/>
    <w:rsid w:val="452B74A9"/>
    <w:rsid w:val="4530788A"/>
    <w:rsid w:val="45342BA0"/>
    <w:rsid w:val="45497C60"/>
    <w:rsid w:val="45C04605"/>
    <w:rsid w:val="46484889"/>
    <w:rsid w:val="46924CB8"/>
    <w:rsid w:val="46BD3347"/>
    <w:rsid w:val="46C578A5"/>
    <w:rsid w:val="4711664B"/>
    <w:rsid w:val="47525985"/>
    <w:rsid w:val="47565D0F"/>
    <w:rsid w:val="47965AB2"/>
    <w:rsid w:val="47B02837"/>
    <w:rsid w:val="47B80CA4"/>
    <w:rsid w:val="47E56984"/>
    <w:rsid w:val="480713F1"/>
    <w:rsid w:val="49043276"/>
    <w:rsid w:val="49335D48"/>
    <w:rsid w:val="49B221B3"/>
    <w:rsid w:val="49F13A8D"/>
    <w:rsid w:val="4A264C7E"/>
    <w:rsid w:val="4A2C5E4D"/>
    <w:rsid w:val="4A921801"/>
    <w:rsid w:val="4BD04A0A"/>
    <w:rsid w:val="4BF04C9C"/>
    <w:rsid w:val="4C3F7689"/>
    <w:rsid w:val="4C545B3C"/>
    <w:rsid w:val="4C66148E"/>
    <w:rsid w:val="4C791BB4"/>
    <w:rsid w:val="4C9D12D3"/>
    <w:rsid w:val="4C9D37DD"/>
    <w:rsid w:val="4CC04C35"/>
    <w:rsid w:val="4CC528E0"/>
    <w:rsid w:val="4D077652"/>
    <w:rsid w:val="4D0E6328"/>
    <w:rsid w:val="4D195DB7"/>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59330F"/>
    <w:rsid w:val="50844405"/>
    <w:rsid w:val="50B11178"/>
    <w:rsid w:val="50DB568E"/>
    <w:rsid w:val="511744B7"/>
    <w:rsid w:val="51694751"/>
    <w:rsid w:val="517821C0"/>
    <w:rsid w:val="51BD79D6"/>
    <w:rsid w:val="527D4469"/>
    <w:rsid w:val="530C4F70"/>
    <w:rsid w:val="53486019"/>
    <w:rsid w:val="53751B6A"/>
    <w:rsid w:val="547A1753"/>
    <w:rsid w:val="54AC7A98"/>
    <w:rsid w:val="54B222DC"/>
    <w:rsid w:val="54CE21B0"/>
    <w:rsid w:val="55076FD7"/>
    <w:rsid w:val="55482300"/>
    <w:rsid w:val="554C1BC2"/>
    <w:rsid w:val="55AB22A0"/>
    <w:rsid w:val="55B87943"/>
    <w:rsid w:val="56512F2D"/>
    <w:rsid w:val="57616282"/>
    <w:rsid w:val="57DD6EEC"/>
    <w:rsid w:val="57F227B4"/>
    <w:rsid w:val="57FD5B42"/>
    <w:rsid w:val="581248E4"/>
    <w:rsid w:val="583C1AA5"/>
    <w:rsid w:val="58563739"/>
    <w:rsid w:val="588E2720"/>
    <w:rsid w:val="5898359F"/>
    <w:rsid w:val="58D2085F"/>
    <w:rsid w:val="5A1679F8"/>
    <w:rsid w:val="5A50290A"/>
    <w:rsid w:val="5A620715"/>
    <w:rsid w:val="5A6937BE"/>
    <w:rsid w:val="5BA80F2A"/>
    <w:rsid w:val="5BAD6884"/>
    <w:rsid w:val="5BF249CF"/>
    <w:rsid w:val="5C052726"/>
    <w:rsid w:val="5C28363E"/>
    <w:rsid w:val="5C481ED3"/>
    <w:rsid w:val="5C5679F9"/>
    <w:rsid w:val="5C92737B"/>
    <w:rsid w:val="5CE26896"/>
    <w:rsid w:val="5D322D5F"/>
    <w:rsid w:val="5D377449"/>
    <w:rsid w:val="5DC1125B"/>
    <w:rsid w:val="5E571E46"/>
    <w:rsid w:val="5ECE0D97"/>
    <w:rsid w:val="5F38162E"/>
    <w:rsid w:val="5F4000F1"/>
    <w:rsid w:val="5F5260E7"/>
    <w:rsid w:val="5F692190"/>
    <w:rsid w:val="5F8A2898"/>
    <w:rsid w:val="5FA654A2"/>
    <w:rsid w:val="5FAD37A1"/>
    <w:rsid w:val="5FBC7879"/>
    <w:rsid w:val="5FD028D7"/>
    <w:rsid w:val="5FDA783E"/>
    <w:rsid w:val="60003C1F"/>
    <w:rsid w:val="6017749F"/>
    <w:rsid w:val="60246E02"/>
    <w:rsid w:val="603B3487"/>
    <w:rsid w:val="60877E62"/>
    <w:rsid w:val="61107EFF"/>
    <w:rsid w:val="61146167"/>
    <w:rsid w:val="615468AD"/>
    <w:rsid w:val="61E82EA1"/>
    <w:rsid w:val="624564D5"/>
    <w:rsid w:val="626974B8"/>
    <w:rsid w:val="6288717E"/>
    <w:rsid w:val="629146D2"/>
    <w:rsid w:val="62CB7F43"/>
    <w:rsid w:val="62F412CD"/>
    <w:rsid w:val="62F96861"/>
    <w:rsid w:val="639F5152"/>
    <w:rsid w:val="63D72C7D"/>
    <w:rsid w:val="63E665CE"/>
    <w:rsid w:val="63FB7D95"/>
    <w:rsid w:val="640A1485"/>
    <w:rsid w:val="640F7346"/>
    <w:rsid w:val="64702513"/>
    <w:rsid w:val="64831460"/>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7BD66B0"/>
    <w:rsid w:val="6861498F"/>
    <w:rsid w:val="68BF1BC9"/>
    <w:rsid w:val="68EC5B8F"/>
    <w:rsid w:val="68ED2DE4"/>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BF4621A"/>
    <w:rsid w:val="6C4258A4"/>
    <w:rsid w:val="6CB0214E"/>
    <w:rsid w:val="6D216FA5"/>
    <w:rsid w:val="6D382541"/>
    <w:rsid w:val="6DE309CE"/>
    <w:rsid w:val="6DE5063D"/>
    <w:rsid w:val="6DE94B89"/>
    <w:rsid w:val="6DF32BFD"/>
    <w:rsid w:val="6E0F7B09"/>
    <w:rsid w:val="6E4928D4"/>
    <w:rsid w:val="6E497F9E"/>
    <w:rsid w:val="6E5A2817"/>
    <w:rsid w:val="6E910A1D"/>
    <w:rsid w:val="6EBCF56A"/>
    <w:rsid w:val="6EDE4A38"/>
    <w:rsid w:val="6F1D0E18"/>
    <w:rsid w:val="6FCC7E2C"/>
    <w:rsid w:val="70316B39"/>
    <w:rsid w:val="7060598B"/>
    <w:rsid w:val="70613865"/>
    <w:rsid w:val="70A2304B"/>
    <w:rsid w:val="712D6671"/>
    <w:rsid w:val="71363819"/>
    <w:rsid w:val="71571764"/>
    <w:rsid w:val="715B2E69"/>
    <w:rsid w:val="716D03B2"/>
    <w:rsid w:val="716E65B5"/>
    <w:rsid w:val="717402AD"/>
    <w:rsid w:val="717E4D22"/>
    <w:rsid w:val="71A14E1B"/>
    <w:rsid w:val="71F21842"/>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9F74267"/>
    <w:rsid w:val="7A15284A"/>
    <w:rsid w:val="7A2F68C1"/>
    <w:rsid w:val="7A504463"/>
    <w:rsid w:val="7A8C5E1E"/>
    <w:rsid w:val="7AA63944"/>
    <w:rsid w:val="7AB14191"/>
    <w:rsid w:val="7B0269FE"/>
    <w:rsid w:val="7B373154"/>
    <w:rsid w:val="7B653382"/>
    <w:rsid w:val="7B7E794E"/>
    <w:rsid w:val="7C0D3930"/>
    <w:rsid w:val="7C4E24BC"/>
    <w:rsid w:val="7CA91BFE"/>
    <w:rsid w:val="7CB66A0E"/>
    <w:rsid w:val="7CEC06E1"/>
    <w:rsid w:val="7D3F780A"/>
    <w:rsid w:val="7D7D5B55"/>
    <w:rsid w:val="7DEB16FA"/>
    <w:rsid w:val="7DFA3670"/>
    <w:rsid w:val="7E3D4DC3"/>
    <w:rsid w:val="7E4A7A64"/>
    <w:rsid w:val="7E6F0B7F"/>
    <w:rsid w:val="7E96369A"/>
    <w:rsid w:val="7EB309C0"/>
    <w:rsid w:val="7F87DE04"/>
    <w:rsid w:val="7F96B2FF"/>
    <w:rsid w:val="7FEC390A"/>
    <w:rsid w:val="7FEF4886"/>
    <w:rsid w:val="BD6E19DB"/>
    <w:rsid w:val="BFF789AF"/>
    <w:rsid w:val="CEF140DF"/>
    <w:rsid w:val="ED5D99E8"/>
    <w:rsid w:val="ED7F911F"/>
    <w:rsid w:val="EEAF1A6C"/>
    <w:rsid w:val="EEFFBD78"/>
    <w:rsid w:val="F967E0A2"/>
    <w:rsid w:val="FCCF88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字符"/>
    <w:basedOn w:val="16"/>
    <w:link w:val="9"/>
    <w:qFormat/>
    <w:uiPriority w:val="99"/>
    <w:rPr>
      <w:sz w:val="18"/>
      <w:szCs w:val="18"/>
    </w:rPr>
  </w:style>
  <w:style w:type="character" w:customStyle="1" w:styleId="20">
    <w:name w:val="页脚 字符"/>
    <w:basedOn w:val="16"/>
    <w:link w:val="8"/>
    <w:qFormat/>
    <w:uiPriority w:val="99"/>
    <w:rPr>
      <w:sz w:val="18"/>
      <w:szCs w:val="18"/>
    </w:rPr>
  </w:style>
  <w:style w:type="character" w:customStyle="1" w:styleId="21">
    <w:name w:val="批注框文本 字符"/>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19</Pages>
  <Words>10499</Words>
  <Characters>11163</Characters>
  <Lines>86</Lines>
  <Paragraphs>24</Paragraphs>
  <TotalTime>0</TotalTime>
  <ScaleCrop>false</ScaleCrop>
  <LinksUpToDate>false</LinksUpToDate>
  <CharactersWithSpaces>11833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2025-01-09T00:40:00Z</dcterms:created>
  <dc:creator>0002219</dc:creator>
  <cp:lastModifiedBy></cp:lastModifiedBy>
  <cp:lastPrinted>2023-01-06T15:13:00Z</cp:lastPrinted>
  <dcterms:modified xsi:type="dcterms:W3CDTF">2025-08-06T05:36:32Z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E59ED961104A4BF8A006EEF865E4D927_13</vt:lpwstr>
  </property>
  <property fmtid="{D5CDD505-2E9C-101B-9397-08002B2CF9AE}" pid="4" name="KSOTemplateDocerSaveRecord">
    <vt:lpwstr>eyJoZGlkIjoiYjJiNzE1NWQ3ZTliOTFkYzkwOWU0OWUxMzRhZGI4MzUiLCJ1c2VySWQiOiIyNTQxMjAyMzkifQ==</vt:lpwstr>
  </property>
</Properties>
</file>