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E2330">
      <w:pPr>
        <w:jc w:val="center"/>
        <w:rPr>
          <w:rFonts w:hint="eastAsia" w:asciiTheme="minorEastAsia" w:hAnsiTheme="minorEastAsia"/>
          <w:b/>
          <w:sz w:val="36"/>
          <w:szCs w:val="36"/>
        </w:rPr>
      </w:pPr>
      <w:r>
        <w:rPr>
          <w:rFonts w:hint="eastAsia" w:asciiTheme="minorEastAsia" w:hAnsiTheme="minorEastAsia"/>
          <w:b/>
          <w:sz w:val="36"/>
          <w:szCs w:val="36"/>
        </w:rPr>
        <w:t>蒙牛乳业低温清远工厂污水厂新增水力筛项目</w:t>
      </w:r>
    </w:p>
    <w:p w14:paraId="7D92CB04">
      <w:pPr>
        <w:jc w:val="center"/>
        <w:rPr>
          <w:rFonts w:hint="default" w:asciiTheme="minorEastAsia" w:hAnsiTheme="minorEastAsia"/>
          <w:b/>
          <w:sz w:val="36"/>
          <w:szCs w:val="36"/>
          <w:lang w:val="en-US" w:eastAsia="zh-CN"/>
        </w:rPr>
      </w:pPr>
      <w:r>
        <w:rPr>
          <w:rFonts w:hint="eastAsia" w:asciiTheme="minorEastAsia" w:hAnsiTheme="minorEastAsia"/>
          <w:b/>
          <w:sz w:val="36"/>
          <w:szCs w:val="36"/>
          <w:lang w:val="en-US" w:eastAsia="zh-CN"/>
        </w:rPr>
        <w:t>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_GB2312" w:cs="仿宋"/>
          <w:sz w:val="24"/>
          <w:szCs w:val="24"/>
          <w:lang w:val="en-US" w:eastAsia="zh-CN"/>
        </w:rPr>
      </w:pPr>
      <w:r>
        <w:rPr>
          <w:rFonts w:hint="eastAsia" w:ascii="仿宋_GB2312" w:hAnsi="宋体" w:eastAsia="仿宋_GB2312"/>
          <w:sz w:val="24"/>
          <w:szCs w:val="24"/>
        </w:rPr>
        <w:t>蒙牛乳业低温清远工厂污水厂新增水力筛项目进行询比价,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项目编号：MNCGJH-20250801-0020</w:t>
      </w:r>
    </w:p>
    <w:p w14:paraId="0D5C2B6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二、项目名称</w:t>
      </w:r>
      <w:r>
        <w:rPr>
          <w:rFonts w:hint="eastAsia" w:ascii="仿宋" w:hAnsi="仿宋" w:eastAsia="仿宋" w:cs="仿宋"/>
          <w:sz w:val="24"/>
          <w:szCs w:val="24"/>
        </w:rPr>
        <w:t>：</w:t>
      </w:r>
      <w:r>
        <w:rPr>
          <w:rFonts w:hint="eastAsia" w:ascii="仿宋_GB2312" w:hAnsi="宋体" w:eastAsia="仿宋_GB2312"/>
          <w:sz w:val="24"/>
          <w:szCs w:val="24"/>
        </w:rPr>
        <w:t>蒙牛乳业低温清远工厂污水厂新增水力筛项目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工程</w:t>
      </w:r>
      <w:r>
        <w:rPr>
          <w:rFonts w:hint="eastAsia" w:ascii="仿宋" w:hAnsi="仿宋" w:eastAsia="仿宋" w:cs="仿宋"/>
          <w:b/>
          <w:sz w:val="24"/>
          <w:szCs w:val="24"/>
          <w:lang w:val="en-US" w:eastAsia="zh-CN"/>
        </w:rPr>
        <w:t>简介</w:t>
      </w:r>
    </w:p>
    <w:p w14:paraId="31587286">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u w:val="none"/>
          <w:lang w:val="en-US" w:eastAsia="zh-CN"/>
        </w:rPr>
      </w:pPr>
      <w:r>
        <w:rPr>
          <w:rFonts w:hint="eastAsia" w:ascii="仿宋" w:hAnsi="仿宋" w:eastAsia="仿宋" w:cs="仿宋"/>
          <w:b/>
          <w:sz w:val="24"/>
          <w:szCs w:val="24"/>
          <w:u w:val="none"/>
          <w:lang w:val="en-US" w:eastAsia="zh-CN"/>
        </w:rPr>
        <w:t>1、清远工厂污水处理厂酸化池出口杂质过滤筛需人工清理，自建厂使用至今，过滤筛腐蚀严重，已经不具备过滤杂质功能，需要新增一台自动水力筛确保酸化池出口杂质有效过滤。</w:t>
      </w:r>
    </w:p>
    <w:p w14:paraId="7116F97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u w:val="none"/>
          <w:lang w:val="en-US" w:eastAsia="zh-CN"/>
        </w:rPr>
      </w:pPr>
      <w:r>
        <w:rPr>
          <w:rFonts w:hint="eastAsia" w:ascii="仿宋" w:hAnsi="仿宋" w:eastAsia="仿宋" w:cs="仿宋"/>
          <w:b/>
          <w:sz w:val="24"/>
          <w:szCs w:val="24"/>
          <w:u w:val="none"/>
          <w:lang w:val="en-US" w:eastAsia="zh-CN"/>
        </w:rPr>
        <w:t>2、采购范围：水力筛的单机采购安装、调试。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lang w:val="en-US" w:eastAsia="zh-CN"/>
        </w:rPr>
        <w:t>3、计划工期：30天</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71AD2C2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sz w:val="24"/>
          <w:szCs w:val="24"/>
          <w:highlight w:val="none"/>
          <w:lang w:val="en-US" w:eastAsia="zh-CN"/>
        </w:rPr>
        <w:t>有效的营业执照（副本），有效的开户行许可证/基本存款账户信息；</w:t>
      </w:r>
    </w:p>
    <w:p w14:paraId="20135E1E">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sz w:val="24"/>
          <w:szCs w:val="24"/>
          <w:highlight w:val="none"/>
          <w:lang w:val="en-US" w:eastAsia="zh-CN"/>
        </w:rPr>
        <w:t>提供一般纳税人认定资格证明材料；</w:t>
      </w:r>
    </w:p>
    <w:p w14:paraId="6B516374">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3、投标人须营业范围具有：五金配件制造、加工或机械零部件加工或机电设备安装工程专业承包；</w:t>
      </w:r>
    </w:p>
    <w:p w14:paraId="2FAFFB3E">
      <w:pPr>
        <w:pStyle w:val="11"/>
        <w:keepNext w:val="0"/>
        <w:keepLines w:val="0"/>
        <w:widowControl/>
        <w:suppressLineNumbers w:val="0"/>
        <w:spacing w:before="0" w:beforeAutospacing="0" w:after="0" w:afterAutospacing="0" w:line="499" w:lineRule="auto"/>
        <w:ind w:firstLine="480" w:firstLineChars="200"/>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4、法定代表人证明书或授权委托书原件;</w:t>
      </w:r>
    </w:p>
    <w:p w14:paraId="592411B6">
      <w:pPr>
        <w:keepNext w:val="0"/>
        <w:keepLines w:val="0"/>
        <w:pageBreakBefore w:val="0"/>
        <w:widowControl w:val="0"/>
        <w:kinsoku/>
        <w:wordWrap w:val="0"/>
        <w:overflowPunct/>
        <w:topLinePunct w:val="0"/>
        <w:autoSpaceDE/>
        <w:autoSpaceDN/>
        <w:bidi w:val="0"/>
        <w:spacing w:line="360" w:lineRule="auto"/>
        <w:ind w:left="719" w:leftChars="228" w:right="0" w:rightChars="0" w:hanging="240" w:hangingChars="100"/>
        <w:jc w:val="both"/>
        <w:textAlignment w:val="auto"/>
        <w:rPr>
          <w:rFonts w:hint="eastAsia" w:ascii="仿宋" w:hAnsi="仿宋" w:eastAsia="仿宋"/>
          <w:b/>
          <w:i/>
          <w:color w:val="FF0000"/>
          <w:sz w:val="24"/>
          <w:szCs w:val="24"/>
          <w:highlight w:val="yellow"/>
          <w:lang w:val="en-US" w:eastAsia="zh-CN"/>
        </w:rPr>
      </w:pPr>
      <w:r>
        <w:rPr>
          <w:rFonts w:hint="eastAsia" w:ascii="仿宋" w:hAnsi="仿宋" w:eastAsia="仿宋" w:cs="Times New Roman"/>
          <w:kern w:val="2"/>
          <w:sz w:val="24"/>
          <w:szCs w:val="24"/>
          <w:highlight w:val="none"/>
          <w:lang w:val="en-US" w:eastAsia="zh-CN" w:bidi="ar-SA"/>
        </w:rPr>
        <w:t>5、</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default" w:ascii="仿宋" w:hAnsi="仿宋" w:eastAsia="仿宋" w:cs="Times New Roman"/>
          <w:kern w:val="2"/>
          <w:sz w:val="24"/>
          <w:szCs w:val="24"/>
          <w:highlight w:val="none"/>
          <w:lang w:val="en-US" w:eastAsia="zh-CN" w:bidi="ar-SA"/>
        </w:rPr>
        <w:t>）</w:t>
      </w:r>
      <w:r>
        <w:rPr>
          <w:rFonts w:hint="eastAsia" w:ascii="仿宋" w:hAnsi="仿宋" w:eastAsia="仿宋" w:cs="Times New Roman"/>
          <w:kern w:val="2"/>
          <w:sz w:val="24"/>
          <w:szCs w:val="24"/>
          <w:highlight w:val="none"/>
          <w:lang w:val="en-US" w:eastAsia="zh-CN" w:bidi="ar-SA"/>
        </w:rPr>
        <w:t>;</w:t>
      </w:r>
    </w:p>
    <w:p w14:paraId="7D86821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sz w:val="24"/>
          <w:szCs w:val="24"/>
          <w:highlight w:val="none"/>
          <w:lang w:val="en-US" w:eastAsia="zh-CN"/>
        </w:rPr>
        <w:t>提供（2022年或2024年）任意一年财务报表或经过第三方专业审计机构审计的财务报告（新成立企业提供成立年度至投标截止日的财务审计报告或财务报表）;</w:t>
      </w:r>
    </w:p>
    <w:p w14:paraId="47E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rPr>
      </w:pP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、投标人在“中华人民共和国应急管理部（https://www.mem.gov.cn/）”近一年内无公开曝光的安全事件；</w:t>
      </w:r>
    </w:p>
    <w:p w14:paraId="56AE5E63">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8、</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110134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9</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7CE8821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10</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72A129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11</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rPr>
      </w:pPr>
      <w:r>
        <w:rPr>
          <w:rFonts w:hint="eastAsia" w:ascii="仿宋" w:hAnsi="仿宋" w:eastAsia="仿宋" w:cs="仿宋"/>
          <w:sz w:val="24"/>
          <w:szCs w:val="24"/>
        </w:rPr>
        <w:t>注：请先阅读【蒙牛乳业SAP SRM运维项目用户操作手册】和【供应商入库-登录-参与项目-报名等流程说明】服务手册，再进行注册、报名，</w:t>
      </w:r>
      <w:r>
        <w:rPr>
          <w:rFonts w:hint="eastAsia" w:ascii="仿宋" w:hAnsi="仿宋" w:eastAsia="仿宋" w:cs="仿宋"/>
          <w:sz w:val="24"/>
          <w:szCs w:val="24"/>
          <w:highlight w:val="yellow"/>
        </w:rPr>
        <w:t>注册后需</w:t>
      </w:r>
      <w:r>
        <w:rPr>
          <w:rFonts w:hint="eastAsia" w:ascii="仿宋" w:hAnsi="仿宋" w:eastAsia="仿宋" w:cs="仿宋"/>
          <w:sz w:val="24"/>
          <w:szCs w:val="24"/>
          <w:highlight w:val="yellow"/>
          <w:lang w:val="en-US" w:eastAsia="zh-CN"/>
        </w:rPr>
        <w:t>电话</w:t>
      </w:r>
      <w:r>
        <w:rPr>
          <w:rFonts w:hint="eastAsia" w:ascii="仿宋" w:hAnsi="仿宋" w:eastAsia="仿宋" w:cs="仿宋"/>
          <w:sz w:val="24"/>
          <w:szCs w:val="24"/>
          <w:highlight w:val="yellow"/>
        </w:rPr>
        <w:t>联系（18247148866）进行准入</w:t>
      </w:r>
      <w:r>
        <w:rPr>
          <w:rFonts w:hint="eastAsia" w:ascii="仿宋" w:hAnsi="仿宋" w:eastAsia="仿宋" w:cs="仿宋"/>
          <w:sz w:val="24"/>
          <w:szCs w:val="24"/>
        </w:rPr>
        <w:t>，如因办理注册和平台操作不及时或错误，影响参加招标采购活动的，责任自负。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2C0159D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lang w:eastAsia="zh-CN"/>
        </w:rPr>
        <w:t>）</w:t>
      </w:r>
      <w:r>
        <w:rPr>
          <w:rFonts w:hint="eastAsia" w:ascii="仿宋" w:hAnsi="仿宋" w:eastAsia="仿宋" w:cs="仿宋"/>
          <w:sz w:val="24"/>
          <w:szCs w:val="24"/>
          <w:lang w:val="en-US" w:eastAsia="zh-CN"/>
        </w:rPr>
        <w:t xml:space="preserve">提供企业一般纳税人认定资格证明材料、13%增值税专用发票和企业最近1年（2024年1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 </w:t>
      </w:r>
    </w:p>
    <w:p w14:paraId="029BB32C">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65BB2AC6">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b/>
          <w:i/>
          <w:color w:val="FF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sz w:val="24"/>
          <w:szCs w:val="24"/>
          <w:highlight w:val="none"/>
          <w:lang w:val="en-US" w:eastAsia="zh-CN"/>
        </w:rPr>
        <w:t>投标人须营业范围具有：五金配件制造、加工或机械零部件加工或机电设备安装工程专业承包；</w:t>
      </w:r>
    </w:p>
    <w:p w14:paraId="28A47932">
      <w:pPr>
        <w:keepNext w:val="0"/>
        <w:keepLines w:val="0"/>
        <w:pageBreakBefore w:val="0"/>
        <w:widowControl w:val="0"/>
        <w:kinsoku/>
        <w:wordWrap w:val="0"/>
        <w:overflowPunct/>
        <w:topLinePunct w:val="0"/>
        <w:autoSpaceDE/>
        <w:autoSpaceDN/>
        <w:bidi w:val="0"/>
        <w:spacing w:line="360" w:lineRule="auto"/>
        <w:ind w:left="719" w:leftChars="228" w:right="0" w:rightChars="0" w:hanging="240" w:hangingChars="100"/>
        <w:jc w:val="both"/>
        <w:textAlignment w:val="auto"/>
        <w:rPr>
          <w:rFonts w:hint="eastAsia" w:ascii="仿宋" w:hAnsi="仿宋" w:eastAsia="仿宋"/>
          <w:b/>
          <w:i/>
          <w:color w:val="FF0000"/>
          <w:sz w:val="24"/>
          <w:szCs w:val="24"/>
          <w:highlight w:val="yellow"/>
          <w:lang w:val="en-US" w:eastAsia="zh-CN"/>
        </w:rPr>
      </w:pPr>
      <w:r>
        <w:rPr>
          <w:rFonts w:hint="eastAsia" w:ascii="仿宋" w:hAnsi="仿宋" w:eastAsia="仿宋" w:cs="仿宋"/>
          <w:sz w:val="24"/>
          <w:szCs w:val="24"/>
          <w:highlight w:val="none"/>
          <w:lang w:val="en-US" w:eastAsia="zh-CN"/>
        </w:rPr>
        <w:t>（5）</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726C4DF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（6）提供近三年（2022年至2024年）经过第三方专业审计机构审计的财务报告或财务报表（新成立企业提供成立年度至投标截止日的财务审计报告或财务报表）。</w:t>
      </w:r>
    </w:p>
    <w:p w14:paraId="0CBFD4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highlight w:val="none"/>
        </w:rPr>
      </w:pPr>
      <w:r>
        <w:rPr>
          <w:rFonts w:hint="eastAsia" w:ascii="仿宋" w:hAnsi="仿宋" w:eastAsia="仿宋"/>
          <w:sz w:val="24"/>
          <w:szCs w:val="24"/>
          <w:lang w:eastAsia="zh-CN"/>
        </w:rPr>
        <w:t>（</w:t>
      </w:r>
      <w:r>
        <w:rPr>
          <w:rFonts w:hint="eastAsia" w:ascii="仿宋" w:hAnsi="仿宋" w:eastAsia="仿宋"/>
          <w:sz w:val="24"/>
          <w:szCs w:val="24"/>
          <w:lang w:val="en-US" w:eastAsia="zh-CN"/>
        </w:rPr>
        <w:t>7</w:t>
      </w:r>
      <w:r>
        <w:rPr>
          <w:rFonts w:hint="eastAsia" w:ascii="仿宋" w:hAnsi="仿宋" w:eastAsia="仿宋"/>
          <w:sz w:val="24"/>
          <w:szCs w:val="24"/>
          <w:lang w:eastAsia="zh-CN"/>
        </w:rPr>
        <w:t>）</w:t>
      </w:r>
      <w:r>
        <w:rPr>
          <w:rFonts w:hint="eastAsia" w:ascii="仿宋" w:hAnsi="仿宋" w:eastAsia="仿宋"/>
          <w:sz w:val="24"/>
          <w:szCs w:val="24"/>
          <w:lang w:val="en-US" w:eastAsia="zh-CN"/>
        </w:rPr>
        <w:t>提供</w:t>
      </w:r>
      <w:r>
        <w:rPr>
          <w:rFonts w:hint="eastAsia" w:ascii="仿宋" w:hAnsi="仿宋" w:eastAsia="仿宋"/>
          <w:sz w:val="24"/>
          <w:szCs w:val="24"/>
        </w:rPr>
        <w:t>中华人民共和国应急管理部（https://www.mem.gov.cn/）”近一年内无公开曝光安全事件</w:t>
      </w:r>
      <w:r>
        <w:rPr>
          <w:rFonts w:hint="eastAsia" w:ascii="仿宋" w:hAnsi="仿宋" w:eastAsia="仿宋"/>
          <w:sz w:val="24"/>
          <w:szCs w:val="24"/>
          <w:lang w:val="en-US" w:eastAsia="zh-CN"/>
        </w:rPr>
        <w:t>证明材料</w:t>
      </w:r>
      <w:r>
        <w:rPr>
          <w:rFonts w:hint="eastAsia" w:ascii="仿宋" w:hAnsi="仿宋" w:eastAsia="仿宋"/>
          <w:sz w:val="24"/>
          <w:szCs w:val="24"/>
        </w:rPr>
        <w:t>；</w:t>
      </w:r>
    </w:p>
    <w:p w14:paraId="68CFFF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022A013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13C53ED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1EF00E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11</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88086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14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18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8</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20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开标/谈判/比价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 w:hAnsi="仿宋" w:eastAsia="仿宋" w:cs="仿宋"/>
          <w:bCs/>
          <w:sz w:val="24"/>
          <w:szCs w:val="24"/>
          <w:highlight w:val="yellow"/>
        </w:rPr>
        <w:t>（</w:t>
      </w:r>
      <w:r>
        <w:rPr>
          <w:rFonts w:hint="eastAsia" w:ascii="仿宋" w:hAnsi="仿宋" w:eastAsia="仿宋" w:cs="仿宋"/>
          <w:bCs/>
          <w:sz w:val="24"/>
          <w:szCs w:val="24"/>
          <w:highlight w:val="yellow"/>
          <w:lang w:val="en-US" w:eastAsia="zh-CN"/>
        </w:rPr>
        <w:t>询比价单</w:t>
      </w:r>
      <w:r>
        <w:rPr>
          <w:rFonts w:hint="eastAsia" w:ascii="仿宋" w:hAnsi="仿宋" w:eastAsia="仿宋" w:cs="仿宋"/>
          <w:bCs/>
          <w:sz w:val="24"/>
          <w:szCs w:val="24"/>
          <w:highlight w:val="yellow"/>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1EFA00F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史福龙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8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7 </w:t>
      </w:r>
      <w:r>
        <w:rPr>
          <w:rFonts w:hint="eastAsia" w:ascii="仿宋" w:hAnsi="仿宋" w:eastAsia="仿宋" w:cs="仿宋"/>
          <w:sz w:val="24"/>
          <w:szCs w:val="24"/>
        </w:rPr>
        <w:t>日</w:t>
      </w:r>
      <w:bookmarkStart w:id="3" w:name="_GoBack"/>
      <w:bookmarkEnd w:id="3"/>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D8B1ACB"/>
    <w:rsid w:val="0E78103B"/>
    <w:rsid w:val="0E9438E5"/>
    <w:rsid w:val="0EA8185F"/>
    <w:rsid w:val="0FC65D20"/>
    <w:rsid w:val="119177F2"/>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9A140D"/>
    <w:rsid w:val="2BE94764"/>
    <w:rsid w:val="2DC218B7"/>
    <w:rsid w:val="2E923061"/>
    <w:rsid w:val="30E71E76"/>
    <w:rsid w:val="31B4786F"/>
    <w:rsid w:val="31E3411E"/>
    <w:rsid w:val="33B46109"/>
    <w:rsid w:val="345D7DC5"/>
    <w:rsid w:val="35D26A97"/>
    <w:rsid w:val="35E328D9"/>
    <w:rsid w:val="3668710A"/>
    <w:rsid w:val="36F04374"/>
    <w:rsid w:val="37B31C60"/>
    <w:rsid w:val="37CD65F1"/>
    <w:rsid w:val="39EB26A4"/>
    <w:rsid w:val="3ABB2076"/>
    <w:rsid w:val="3C730015"/>
    <w:rsid w:val="3C90308E"/>
    <w:rsid w:val="401144E6"/>
    <w:rsid w:val="422863B6"/>
    <w:rsid w:val="44DC50C3"/>
    <w:rsid w:val="45886FF9"/>
    <w:rsid w:val="4BA97CC9"/>
    <w:rsid w:val="4DFC67D6"/>
    <w:rsid w:val="504D3319"/>
    <w:rsid w:val="53651C00"/>
    <w:rsid w:val="56CD0D0F"/>
    <w:rsid w:val="56F21A96"/>
    <w:rsid w:val="57032983"/>
    <w:rsid w:val="5847364F"/>
    <w:rsid w:val="588B2C30"/>
    <w:rsid w:val="58914855"/>
    <w:rsid w:val="58AB6E2E"/>
    <w:rsid w:val="59653481"/>
    <w:rsid w:val="5D290C69"/>
    <w:rsid w:val="5F747FA2"/>
    <w:rsid w:val="614E39D9"/>
    <w:rsid w:val="61774699"/>
    <w:rsid w:val="61C827FF"/>
    <w:rsid w:val="62746E43"/>
    <w:rsid w:val="62E93375"/>
    <w:rsid w:val="636A043A"/>
    <w:rsid w:val="63AE5226"/>
    <w:rsid w:val="684D0511"/>
    <w:rsid w:val="689478DF"/>
    <w:rsid w:val="69106C2A"/>
    <w:rsid w:val="6A3273AF"/>
    <w:rsid w:val="6B623CC4"/>
    <w:rsid w:val="6C613F7C"/>
    <w:rsid w:val="6ED24CBD"/>
    <w:rsid w:val="6EEB354F"/>
    <w:rsid w:val="72655E48"/>
    <w:rsid w:val="73AF6017"/>
    <w:rsid w:val="743106D8"/>
    <w:rsid w:val="74EE0377"/>
    <w:rsid w:val="754E0E15"/>
    <w:rsid w:val="76CE0460"/>
    <w:rsid w:val="76E15842"/>
    <w:rsid w:val="771D4F43"/>
    <w:rsid w:val="77832278"/>
    <w:rsid w:val="7855070D"/>
    <w:rsid w:val="78884E2F"/>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10256</Words>
  <Characters>10846</Characters>
  <Lines>18</Lines>
  <Paragraphs>5</Paragraphs>
  <TotalTime>1</TotalTime>
  <ScaleCrop>false</ScaleCrop>
  <LinksUpToDate>false</LinksUpToDate>
  <CharactersWithSpaces>11632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2025-08-07T08:09:46Z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