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DE9868">
      <w:pPr>
        <w:widowControl/>
        <w:shd w:val="clear" w:color="auto" w:fill="FFFFFF"/>
        <w:snapToGrid w:val="0"/>
        <w:jc w:val="both"/>
        <w:rPr>
          <w:rFonts w:ascii="宋体" w:hAnsi="宋体" w:cs="宋体"/>
          <w:b/>
          <w:bCs/>
          <w:kern w:val="0"/>
          <w:sz w:val="36"/>
          <w:szCs w:val="36"/>
        </w:rPr>
      </w:pPr>
    </w:p>
    <w:p w14:paraId="673C5EC3">
      <w:pPr>
        <w:widowControl/>
        <w:shd w:val="clear" w:color="auto" w:fill="FFFFFF"/>
        <w:snapToGrid w:val="0"/>
        <w:jc w:val="center"/>
        <w:rPr>
          <w:rFonts w:ascii="宋体" w:hAnsi="宋体" w:cs="宋体"/>
          <w:b/>
          <w:bCs/>
          <w:kern w:val="0"/>
          <w:sz w:val="36"/>
          <w:szCs w:val="36"/>
        </w:rPr>
      </w:pPr>
      <w:r>
        <w:rPr>
          <w:rFonts w:hint="eastAsia" w:ascii="宋体" w:hAnsi="宋体" w:cs="宋体"/>
          <w:b/>
          <w:bCs/>
          <w:kern w:val="0"/>
          <w:sz w:val="36"/>
          <w:szCs w:val="36"/>
        </w:rPr>
        <w:t>蒙牛乳业</w:t>
      </w:r>
      <w:r>
        <w:rPr>
          <w:rFonts w:hint="eastAsia" w:ascii="宋体" w:hAnsi="宋体"/>
          <w:sz w:val="36"/>
          <w:szCs w:val="36"/>
          <w:u w:val="single"/>
        </w:rPr>
        <w:t>沈阳工厂液氨报警器系统日常维修维保</w:t>
      </w:r>
      <w:r>
        <w:rPr>
          <w:rFonts w:hint="eastAsia" w:ascii="宋体" w:hAnsi="宋体" w:cs="宋体"/>
          <w:b/>
          <w:bCs/>
          <w:kern w:val="0"/>
          <w:sz w:val="36"/>
          <w:szCs w:val="36"/>
        </w:rPr>
        <w:t>项目</w:t>
      </w:r>
    </w:p>
    <w:p w14:paraId="0F538448">
      <w:pPr>
        <w:widowControl/>
        <w:shd w:val="clear" w:color="auto" w:fill="FFFFFF"/>
        <w:snapToGrid w:val="0"/>
        <w:jc w:val="center"/>
        <w:rPr>
          <w:rFonts w:ascii="仿宋_GB2312" w:hAnsi="宋体" w:eastAsia="仿宋_GB2312"/>
          <w:sz w:val="28"/>
          <w:szCs w:val="28"/>
        </w:rPr>
      </w:pPr>
      <w:r>
        <w:rPr>
          <w:rFonts w:hint="eastAsia" w:ascii="宋体" w:hAnsi="宋体" w:cs="宋体"/>
          <w:b/>
          <w:bCs/>
          <w:kern w:val="0"/>
          <w:sz w:val="36"/>
          <w:szCs w:val="36"/>
        </w:rPr>
        <w:t>询比价信息公告</w:t>
      </w:r>
      <w:r>
        <w:rPr>
          <w:rFonts w:hint="eastAsia" w:ascii="宋体" w:hAnsi="宋体" w:cs="宋体"/>
          <w:b/>
          <w:bCs/>
          <w:kern w:val="0"/>
          <w:sz w:val="36"/>
          <w:szCs w:val="36"/>
          <w:lang w:val="en-US" w:eastAsia="zh-CN"/>
        </w:rPr>
        <w:t>三次</w:t>
      </w:r>
    </w:p>
    <w:p w14:paraId="3E4DC84D">
      <w:pPr>
        <w:ind w:firstLine="560" w:firstLineChars="200"/>
        <w:rPr>
          <w:rFonts w:ascii="仿宋_GB2312" w:hAnsi="宋体" w:eastAsia="仿宋_GB2312"/>
          <w:sz w:val="28"/>
          <w:szCs w:val="28"/>
        </w:rPr>
      </w:pPr>
      <w:r>
        <w:rPr>
          <w:rFonts w:hint="eastAsia" w:ascii="仿宋_GB2312" w:hAnsi="宋体" w:eastAsia="仿宋_GB2312"/>
          <w:sz w:val="28"/>
          <w:szCs w:val="28"/>
        </w:rPr>
        <w:t>内蒙古蒙牛乳业（集团）股份有限公司</w:t>
      </w:r>
      <w:r>
        <w:rPr>
          <w:rFonts w:hint="eastAsia" w:ascii="仿宋_GB2312" w:hAnsi="宋体" w:eastAsia="仿宋_GB2312"/>
          <w:sz w:val="28"/>
          <w:szCs w:val="28"/>
          <w:u w:val="single"/>
          <w:lang w:val="en-US" w:eastAsia="zh-CN"/>
        </w:rPr>
        <w:t>蒙牛乳业（沈阳）有限责任公司</w:t>
      </w:r>
      <w:r>
        <w:rPr>
          <w:rFonts w:hint="eastAsia" w:ascii="仿宋_GB2312" w:hAnsi="宋体" w:eastAsia="仿宋_GB2312"/>
          <w:sz w:val="28"/>
          <w:szCs w:val="28"/>
        </w:rPr>
        <w:t>就</w:t>
      </w:r>
      <w:r>
        <w:rPr>
          <w:rFonts w:hint="eastAsia" w:ascii="仿宋_GB2312" w:hAnsi="宋体" w:eastAsia="仿宋_GB2312"/>
          <w:sz w:val="28"/>
          <w:szCs w:val="28"/>
          <w:u w:val="single"/>
          <w:lang w:val="en-US" w:eastAsia="zh-CN"/>
        </w:rPr>
        <w:t>沈阳工厂液氨报警器系统日常维修维保</w:t>
      </w:r>
      <w:r>
        <w:rPr>
          <w:rFonts w:hint="eastAsia" w:ascii="仿宋_GB2312" w:hAnsi="宋体" w:eastAsia="仿宋_GB2312"/>
          <w:sz w:val="28"/>
          <w:szCs w:val="28"/>
        </w:rPr>
        <w:t>项目进行询比价, 欢迎符合资格条件的供应商参加。</w:t>
      </w:r>
    </w:p>
    <w:p w14:paraId="53EFD154">
      <w:pPr>
        <w:ind w:firstLine="562" w:firstLineChars="200"/>
        <w:rPr>
          <w:rFonts w:hint="eastAsia" w:ascii="仿宋_GB2312" w:hAnsi="宋体" w:eastAsia="仿宋_GB2312"/>
          <w:b/>
          <w:bCs/>
          <w:color w:val="000000" w:themeColor="text1"/>
          <w:sz w:val="28"/>
          <w:szCs w:val="28"/>
          <w14:textFill>
            <w14:solidFill>
              <w14:schemeClr w14:val="tx1"/>
            </w14:solidFill>
          </w14:textFill>
        </w:rPr>
      </w:pPr>
      <w:r>
        <w:rPr>
          <w:rFonts w:hint="eastAsia" w:ascii="仿宋_GB2312" w:hAnsi="宋体" w:eastAsia="仿宋_GB2312"/>
          <w:b/>
          <w:sz w:val="28"/>
          <w:szCs w:val="28"/>
        </w:rPr>
        <w:t>一、项目编号：</w:t>
      </w:r>
      <w:r>
        <w:rPr>
          <w:rFonts w:hint="eastAsia" w:ascii="仿宋_GB2312" w:hAnsi="宋体" w:eastAsia="仿宋_GB2312"/>
          <w:b w:val="0"/>
          <w:bCs w:val="0"/>
          <w:color w:val="000000" w:themeColor="text1"/>
          <w:sz w:val="28"/>
          <w:szCs w:val="28"/>
          <w14:textFill>
            <w14:solidFill>
              <w14:schemeClr w14:val="tx1"/>
            </w14:solidFill>
          </w14:textFill>
        </w:rPr>
        <w:t>MNCGJH-20250811-0004</w:t>
      </w:r>
    </w:p>
    <w:p w14:paraId="54946130">
      <w:pPr>
        <w:ind w:firstLine="562" w:firstLineChars="200"/>
        <w:rPr>
          <w:rFonts w:ascii="仿宋_GB2312" w:hAnsi="宋体" w:eastAsia="仿宋_GB2312"/>
          <w:sz w:val="28"/>
          <w:szCs w:val="28"/>
        </w:rPr>
      </w:pPr>
      <w:r>
        <w:rPr>
          <w:rFonts w:hint="eastAsia" w:ascii="仿宋_GB2312" w:hAnsi="宋体" w:eastAsia="仿宋_GB2312"/>
          <w:b/>
          <w:sz w:val="28"/>
          <w:szCs w:val="28"/>
        </w:rPr>
        <w:t>二、项目名称</w:t>
      </w:r>
      <w:r>
        <w:rPr>
          <w:rFonts w:hint="eastAsia" w:ascii="仿宋_GB2312" w:hAnsi="宋体" w:eastAsia="仿宋_GB2312"/>
          <w:sz w:val="28"/>
          <w:szCs w:val="28"/>
        </w:rPr>
        <w:t>：</w:t>
      </w:r>
      <w:r>
        <w:rPr>
          <w:rFonts w:hint="eastAsia" w:ascii="仿宋_GB2312" w:hAnsi="宋体" w:eastAsia="仿宋_GB2312"/>
          <w:b w:val="0"/>
          <w:bCs w:val="0"/>
          <w:color w:val="000000" w:themeColor="text1"/>
          <w:sz w:val="28"/>
          <w:szCs w:val="28"/>
          <w14:textFill>
            <w14:solidFill>
              <w14:schemeClr w14:val="tx1"/>
            </w14:solidFill>
          </w14:textFill>
        </w:rPr>
        <w:t>沈阳工厂液氨报警器系统日常维修维保项目</w:t>
      </w:r>
    </w:p>
    <w:p w14:paraId="35CB941F">
      <w:pPr>
        <w:ind w:firstLine="562" w:firstLineChars="200"/>
        <w:rPr>
          <w:rFonts w:ascii="仿宋_GB2312" w:hAnsi="宋体" w:eastAsia="仿宋_GB2312"/>
          <w:b/>
          <w:sz w:val="28"/>
          <w:szCs w:val="28"/>
        </w:rPr>
      </w:pPr>
      <w:r>
        <w:rPr>
          <w:rFonts w:hint="eastAsia" w:ascii="仿宋_GB2312" w:hAnsi="宋体" w:eastAsia="仿宋_GB2312"/>
          <w:b/>
          <w:sz w:val="28"/>
          <w:szCs w:val="28"/>
        </w:rPr>
        <w:t>三、项目概况：</w:t>
      </w:r>
    </w:p>
    <w:p w14:paraId="0C27B12E">
      <w:pPr>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沈阳工厂车间安全类报警系统规划需求，现需要对车间液氨报警器系统整体进行维修及维护，满足车间安全类报警系统使用需求。</w:t>
      </w:r>
    </w:p>
    <w:p w14:paraId="0C1128DF">
      <w:pPr>
        <w:ind w:firstLine="562" w:firstLineChars="200"/>
        <w:rPr>
          <w:rFonts w:ascii="仿宋_GB2312" w:hAnsi="宋体" w:eastAsia="仿宋_GB2312"/>
          <w:b/>
          <w:sz w:val="28"/>
          <w:szCs w:val="28"/>
        </w:rPr>
      </w:pPr>
      <w:r>
        <w:rPr>
          <w:rFonts w:hint="eastAsia" w:ascii="仿宋_GB2312" w:hAnsi="宋体" w:eastAsia="仿宋_GB2312"/>
          <w:b/>
          <w:sz w:val="28"/>
          <w:szCs w:val="28"/>
        </w:rPr>
        <w:t>四、资格要求：</w:t>
      </w:r>
    </w:p>
    <w:p w14:paraId="084211EE">
      <w:pPr>
        <w:ind w:right="84" w:rightChars="40" w:firstLine="606" w:firstLineChars="202"/>
        <w:rPr>
          <w:rFonts w:ascii="仿宋_GB2312" w:hAnsi="宋体" w:eastAsia="仿宋_GB2312"/>
          <w:color w:val="FF0000"/>
          <w:sz w:val="28"/>
          <w:szCs w:val="28"/>
        </w:rPr>
      </w:pPr>
      <w:r>
        <w:rPr>
          <w:rFonts w:hint="eastAsia" w:ascii="仿宋_GB2312" w:hAnsi="宋体" w:eastAsia="仿宋_GB2312" w:cs="Arial"/>
          <w:sz w:val="30"/>
          <w:szCs w:val="30"/>
        </w:rPr>
        <w:t>1、营业执照、组织机构代码证、税务登记证、资质证书、实施许可的提供相关许可证书、法定代表人证明书、法定代表人授权委托书、类似项目业绩表及其他证明材料等。</w:t>
      </w:r>
    </w:p>
    <w:p w14:paraId="7B1FE603">
      <w:pPr>
        <w:spacing w:line="360" w:lineRule="auto"/>
        <w:ind w:left="-178" w:leftChars="-85" w:right="84" w:rightChars="40" w:firstLine="565" w:firstLineChars="202"/>
        <w:rPr>
          <w:rFonts w:ascii="仿宋_GB2312" w:hAnsi="宋体" w:eastAsia="仿宋_GB2312" w:cs="Arial"/>
          <w:sz w:val="28"/>
          <w:szCs w:val="28"/>
        </w:rPr>
      </w:pPr>
      <w:r>
        <w:rPr>
          <w:rFonts w:hint="eastAsia" w:ascii="仿宋_GB2312" w:hAnsi="宋体" w:eastAsia="仿宋_GB2312" w:cs="Arial"/>
          <w:sz w:val="28"/>
          <w:szCs w:val="28"/>
        </w:rPr>
        <w:t>2、</w:t>
      </w:r>
      <w:r>
        <w:rPr>
          <w:rFonts w:hint="eastAsia" w:ascii="仿宋_GB2312" w:hAnsi="宋体" w:eastAsia="仿宋_GB2312" w:cs="Arial"/>
          <w:sz w:val="30"/>
          <w:szCs w:val="30"/>
        </w:rPr>
        <w:t>投标人未被列入国家企业信用信息公示系统（</w:t>
      </w:r>
      <w:r>
        <w:fldChar w:fldCharType="begin"/>
      </w:r>
      <w:r>
        <w:instrText xml:space="preserve"> HYPERLINK "http://www.gsxt.gov.cn/index.html%EF%BC%89%E4%B8%A5%E9%87%8D%E8%BF%9D%E6%B3%95%E5%A4%B1%E4%BF%A1%E4%BC%81%E4%B8%9A%E5%90%8D%E5%8D%95" \t "_blank" </w:instrText>
      </w:r>
      <w:r>
        <w:fldChar w:fldCharType="separate"/>
      </w:r>
      <w:r>
        <w:rPr>
          <w:rFonts w:hint="eastAsia" w:ascii="仿宋_GB2312" w:hAnsi="宋体" w:eastAsia="仿宋_GB2312" w:cs="Arial"/>
          <w:sz w:val="30"/>
          <w:szCs w:val="30"/>
        </w:rPr>
        <w:t>http://www.gsxt.gov.cn/index.html）严重违法失信企业名单</w:t>
      </w:r>
      <w:r>
        <w:rPr>
          <w:rFonts w:hint="eastAsia" w:ascii="仿宋_GB2312" w:hAnsi="宋体" w:eastAsia="仿宋_GB2312" w:cs="Arial"/>
          <w:sz w:val="30"/>
          <w:szCs w:val="30"/>
        </w:rPr>
        <w:fldChar w:fldCharType="end"/>
      </w:r>
      <w:r>
        <w:rPr>
          <w:rFonts w:hint="eastAsia" w:ascii="仿宋_GB2312" w:hAnsi="宋体" w:eastAsia="仿宋_GB2312" w:cs="Arial"/>
          <w:sz w:val="30"/>
          <w:szCs w:val="30"/>
        </w:rPr>
        <w:t>。</w:t>
      </w:r>
    </w:p>
    <w:p w14:paraId="792E722A">
      <w:pPr>
        <w:pStyle w:val="4"/>
        <w:spacing w:before="0" w:beforeAutospacing="0" w:after="0" w:afterAutospacing="0"/>
        <w:ind w:firstLine="560"/>
        <w:rPr>
          <w:rFonts w:ascii="仿宋_GB2312" w:eastAsia="仿宋_GB2312" w:cs="Arial"/>
          <w:sz w:val="30"/>
          <w:szCs w:val="30"/>
        </w:rPr>
      </w:pPr>
      <w:r>
        <w:rPr>
          <w:rFonts w:hint="eastAsia" w:ascii="仿宋_GB2312" w:eastAsia="仿宋_GB2312"/>
          <w:sz w:val="28"/>
          <w:szCs w:val="28"/>
        </w:rPr>
        <w:t>3、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投标人参与竞争；</w:t>
      </w:r>
    </w:p>
    <w:p w14:paraId="36905B16">
      <w:pPr>
        <w:ind w:right="84" w:rightChars="40" w:firstLine="565" w:firstLineChars="202"/>
        <w:rPr>
          <w:rFonts w:ascii="仿宋_GB2312" w:hAnsi="宋体" w:eastAsia="仿宋_GB2312"/>
          <w:sz w:val="28"/>
          <w:szCs w:val="28"/>
        </w:rPr>
      </w:pPr>
      <w:r>
        <w:rPr>
          <w:rFonts w:hint="eastAsia" w:ascii="仿宋_GB2312" w:hAnsi="宋体" w:eastAsia="仿宋_GB2312"/>
          <w:sz w:val="28"/>
          <w:szCs w:val="28"/>
        </w:rPr>
        <w:t>4、本次询比价</w:t>
      </w:r>
      <w:r>
        <w:rPr>
          <w:rFonts w:hint="eastAsia" w:ascii="仿宋_GB2312" w:hAnsi="宋体" w:eastAsia="仿宋_GB2312"/>
          <w:i/>
          <w:sz w:val="28"/>
          <w:szCs w:val="28"/>
        </w:rPr>
        <w:t>不接受多家单位联合报价</w:t>
      </w:r>
      <w:r>
        <w:rPr>
          <w:rFonts w:hint="eastAsia" w:ascii="仿宋_GB2312" w:hAnsi="宋体" w:eastAsia="仿宋_GB2312"/>
          <w:sz w:val="28"/>
          <w:szCs w:val="28"/>
        </w:rPr>
        <w:t>，不允许分包或转包。</w:t>
      </w:r>
    </w:p>
    <w:p w14:paraId="27DBB17D">
      <w:pPr>
        <w:ind w:firstLine="560" w:firstLineChars="200"/>
        <w:rPr>
          <w:rFonts w:ascii="仿宋_GB2312" w:hAnsi="宋体" w:eastAsia="仿宋_GB2312"/>
          <w:sz w:val="28"/>
          <w:szCs w:val="28"/>
        </w:rPr>
      </w:pPr>
      <w:r>
        <w:rPr>
          <w:rFonts w:ascii="仿宋_GB2312" w:hAnsi="宋体" w:eastAsia="仿宋_GB2312"/>
          <w:sz w:val="28"/>
          <w:szCs w:val="28"/>
        </w:rPr>
        <w:t>5、</w:t>
      </w:r>
      <w:r>
        <w:rPr>
          <w:rFonts w:hint="eastAsia" w:ascii="仿宋" w:hAnsi="仿宋" w:eastAsia="仿宋" w:cs="仿宋"/>
          <w:sz w:val="28"/>
          <w:szCs w:val="28"/>
        </w:rPr>
        <w:t>不接受中粮及蒙牛供应商黑名单（以蒙牛集团采购招标管理部下发的黑名单为准）的企业参与竞争；</w:t>
      </w:r>
    </w:p>
    <w:p w14:paraId="72F0F381">
      <w:pPr>
        <w:spacing w:line="500" w:lineRule="exact"/>
        <w:ind w:firstLine="562" w:firstLineChars="200"/>
        <w:jc w:val="left"/>
        <w:rPr>
          <w:rFonts w:ascii="仿宋" w:hAnsi="仿宋" w:eastAsia="仿宋"/>
          <w:b/>
          <w:i/>
          <w:color w:val="FF0000"/>
          <w:sz w:val="28"/>
          <w:szCs w:val="28"/>
        </w:rPr>
      </w:pPr>
      <w:r>
        <w:rPr>
          <w:rFonts w:hint="eastAsia" w:ascii="仿宋_GB2312" w:hAnsi="宋体" w:eastAsia="仿宋_GB2312"/>
          <w:b/>
          <w:color w:val="000000"/>
          <w:sz w:val="28"/>
          <w:szCs w:val="28"/>
        </w:rPr>
        <w:t>五、报名须知</w:t>
      </w:r>
    </w:p>
    <w:p w14:paraId="3E40EF28">
      <w:pPr>
        <w:spacing w:line="500" w:lineRule="exact"/>
        <w:ind w:firstLine="600" w:firstLineChars="200"/>
        <w:jc w:val="left"/>
        <w:rPr>
          <w:rFonts w:ascii="仿宋_GB2312" w:hAnsi="宋体" w:eastAsia="仿宋_GB2312"/>
          <w:color w:val="000000"/>
          <w:sz w:val="30"/>
          <w:szCs w:val="30"/>
        </w:rPr>
      </w:pPr>
      <w:r>
        <w:rPr>
          <w:rFonts w:hint="eastAsia" w:ascii="仿宋_GB2312" w:hAnsi="宋体" w:eastAsia="仿宋_GB2312"/>
          <w:color w:val="000000"/>
          <w:sz w:val="30"/>
          <w:szCs w:val="30"/>
        </w:rPr>
        <w:t>潜在投标人依据资格要求自主评估，符合条件的进行网上报名及资格验证，蒙牛集团电子采购招标平台网址：</w:t>
      </w:r>
    </w:p>
    <w:p w14:paraId="1237AD7C">
      <w:pPr>
        <w:spacing w:line="500" w:lineRule="exact"/>
        <w:ind w:firstLine="420" w:firstLineChars="200"/>
        <w:jc w:val="left"/>
        <w:rPr>
          <w:rStyle w:val="7"/>
          <w:sz w:val="32"/>
        </w:rPr>
      </w:pPr>
      <w:r>
        <w:fldChar w:fldCharType="begin"/>
      </w:r>
      <w:r>
        <w:instrText xml:space="preserve"> HYPERLINK "https://zbcg.mengniu.cn/" \l "/home" \t "_blank" </w:instrText>
      </w:r>
      <w:r>
        <w:fldChar w:fldCharType="separate"/>
      </w:r>
      <w:r>
        <w:rPr>
          <w:rStyle w:val="7"/>
          <w:rFonts w:hint="eastAsia" w:ascii="仿宋_GB2312" w:hAnsi="宋体" w:eastAsia="仿宋_GB2312"/>
          <w:sz w:val="30"/>
          <w:szCs w:val="30"/>
        </w:rPr>
        <w:t>https://zbcg.mengniu.cn/#/home</w:t>
      </w:r>
      <w:r>
        <w:rPr>
          <w:rStyle w:val="7"/>
          <w:rFonts w:hint="eastAsia" w:ascii="仿宋_GB2312" w:hAnsi="宋体" w:eastAsia="仿宋_GB2312"/>
          <w:sz w:val="30"/>
          <w:szCs w:val="30"/>
        </w:rPr>
        <w:fldChar w:fldCharType="end"/>
      </w:r>
    </w:p>
    <w:p w14:paraId="1FF819B7">
      <w:pPr>
        <w:spacing w:line="500" w:lineRule="exact"/>
        <w:ind w:firstLine="600" w:firstLineChars="200"/>
        <w:jc w:val="left"/>
        <w:rPr>
          <w:rFonts w:ascii="仿宋_GB2312" w:hAnsi="宋体" w:eastAsia="仿宋_GB2312"/>
          <w:color w:val="000000" w:themeColor="text1"/>
          <w:sz w:val="30"/>
          <w:szCs w:val="30"/>
          <w14:textFill>
            <w14:solidFill>
              <w14:schemeClr w14:val="tx1"/>
            </w14:solidFill>
          </w14:textFill>
        </w:rPr>
      </w:pPr>
      <w:r>
        <w:rPr>
          <w:rFonts w:hint="eastAsia" w:ascii="仿宋_GB2312" w:hAnsi="宋体" w:eastAsia="仿宋_GB2312"/>
          <w:color w:val="000000" w:themeColor="text1"/>
          <w:sz w:val="30"/>
          <w:szCs w:val="30"/>
          <w14:textFill>
            <w14:solidFill>
              <w14:schemeClr w14:val="tx1"/>
            </w14:solidFill>
          </w14:textFill>
        </w:rPr>
        <w:t>请先阅读服务手册，平台服务支持电话为4008108111。</w:t>
      </w:r>
    </w:p>
    <w:p w14:paraId="755CD7D2">
      <w:pPr>
        <w:spacing w:line="500" w:lineRule="exact"/>
        <w:ind w:firstLine="602" w:firstLineChars="200"/>
        <w:jc w:val="left"/>
        <w:rPr>
          <w:rFonts w:ascii="仿宋_GB2312" w:hAnsi="宋体" w:eastAsia="仿宋_GB2312"/>
          <w:b/>
          <w:i/>
          <w:color w:val="000000" w:themeColor="text1"/>
          <w:sz w:val="30"/>
          <w:szCs w:val="30"/>
          <w14:textFill>
            <w14:solidFill>
              <w14:schemeClr w14:val="tx1"/>
            </w14:solidFill>
          </w14:textFill>
        </w:rPr>
      </w:pPr>
      <w:r>
        <w:rPr>
          <w:rFonts w:hint="eastAsia" w:ascii="仿宋_GB2312" w:hAnsi="宋体" w:eastAsia="仿宋_GB2312"/>
          <w:b/>
          <w:i/>
          <w:color w:val="000000" w:themeColor="text1"/>
          <w:sz w:val="30"/>
          <w:szCs w:val="30"/>
          <w14:textFill>
            <w14:solidFill>
              <w14:schemeClr w14:val="tx1"/>
            </w14:solidFill>
          </w14:textFill>
        </w:rPr>
        <w:t>或：登录蒙牛供应商关系管理平台报名</w:t>
      </w:r>
    </w:p>
    <w:p w14:paraId="7E2EF801">
      <w:pPr>
        <w:spacing w:line="500" w:lineRule="exact"/>
        <w:ind w:firstLine="600" w:firstLineChars="200"/>
        <w:jc w:val="left"/>
        <w:rPr>
          <w:rFonts w:ascii="仿宋_GB2312" w:hAnsi="宋体" w:eastAsia="仿宋_GB2312"/>
          <w:color w:val="000000"/>
          <w:sz w:val="30"/>
          <w:szCs w:val="30"/>
        </w:rPr>
      </w:pPr>
      <w:r>
        <w:rPr>
          <w:rFonts w:hint="eastAsia" w:ascii="仿宋_GB2312" w:hAnsi="宋体" w:eastAsia="仿宋_GB2312"/>
          <w:color w:val="000000"/>
          <w:sz w:val="30"/>
          <w:szCs w:val="30"/>
        </w:rPr>
        <w:t>潜在投标人依据资格要求自主评估，符合条件的进行网上报名及资格验证，蒙牛集团供应链关系管理平台网址：</w:t>
      </w:r>
      <w:r>
        <w:fldChar w:fldCharType="begin"/>
      </w:r>
      <w:r>
        <w:instrText xml:space="preserve"> HYPERLINK "https://srm.mengniu.cn/sap/bc/webdynpro/sap/zregistration" </w:instrText>
      </w:r>
      <w:r>
        <w:fldChar w:fldCharType="separate"/>
      </w:r>
      <w:r>
        <w:rPr>
          <w:rStyle w:val="7"/>
          <w:rFonts w:hint="eastAsia" w:ascii="仿宋_GB2312" w:hAnsi="宋体" w:eastAsia="仿宋_GB2312"/>
          <w:sz w:val="30"/>
          <w:szCs w:val="30"/>
        </w:rPr>
        <w:t>https://srm.mengniu.cn/sap/bc/webdynpro/sap/zregistration</w:t>
      </w:r>
      <w:r>
        <w:rPr>
          <w:rStyle w:val="7"/>
          <w:rFonts w:hint="eastAsia" w:ascii="仿宋_GB2312" w:hAnsi="宋体" w:eastAsia="仿宋_GB2312"/>
          <w:sz w:val="30"/>
          <w:szCs w:val="30"/>
        </w:rPr>
        <w:fldChar w:fldCharType="end"/>
      </w:r>
    </w:p>
    <w:p w14:paraId="5CFC1679">
      <w:pPr>
        <w:spacing w:line="500" w:lineRule="exact"/>
        <w:ind w:firstLine="600" w:firstLineChars="200"/>
        <w:jc w:val="left"/>
        <w:rPr>
          <w:rFonts w:ascii="仿宋_GB2312" w:hAnsi="宋体" w:eastAsia="仿宋_GB2312"/>
          <w:b/>
          <w:i/>
          <w:color w:val="000000" w:themeColor="text1"/>
          <w:sz w:val="28"/>
          <w:szCs w:val="28"/>
          <w14:textFill>
            <w14:solidFill>
              <w14:schemeClr w14:val="tx1"/>
            </w14:solidFill>
          </w14:textFill>
        </w:rPr>
      </w:pPr>
      <w:r>
        <w:rPr>
          <w:rFonts w:hint="eastAsia" w:ascii="仿宋_GB2312" w:hAnsi="宋体" w:eastAsia="仿宋_GB2312"/>
          <w:color w:val="000000" w:themeColor="text1"/>
          <w:sz w:val="30"/>
          <w:szCs w:val="30"/>
          <w14:textFill>
            <w14:solidFill>
              <w14:schemeClr w14:val="tx1"/>
            </w14:solidFill>
          </w14:textFill>
        </w:rPr>
        <w:t>请先阅读服务手册，平台服务支持电话为4008108111。（投标人报名时须将报名资料盖章扫描上传到平台中）。</w:t>
      </w:r>
    </w:p>
    <w:p w14:paraId="35D5B4DC">
      <w:pPr>
        <w:spacing w:line="500" w:lineRule="exact"/>
        <w:ind w:firstLine="560" w:firstLineChars="200"/>
        <w:jc w:val="left"/>
        <w:rPr>
          <w:rFonts w:ascii="仿宋_GB2312" w:hAnsi="宋体" w:eastAsia="仿宋_GB2312"/>
          <w:color w:val="000000"/>
          <w:sz w:val="28"/>
          <w:szCs w:val="28"/>
        </w:rPr>
      </w:pPr>
      <w:r>
        <w:rPr>
          <w:rFonts w:hint="eastAsia" w:ascii="仿宋_GB2312" w:hAnsi="宋体" w:eastAsia="仿宋_GB2312"/>
          <w:color w:val="000000"/>
          <w:sz w:val="28"/>
          <w:szCs w:val="28"/>
        </w:rPr>
        <w:t>报名资格文件的</w:t>
      </w:r>
      <w:r>
        <w:rPr>
          <w:rFonts w:hint="eastAsia" w:ascii="仿宋_GB2312" w:hAnsi="宋体" w:eastAsia="仿宋_GB2312"/>
          <w:color w:val="000000"/>
          <w:sz w:val="28"/>
          <w:szCs w:val="28"/>
          <w:u w:val="single"/>
        </w:rPr>
        <w:t>组成及顺序</w:t>
      </w:r>
      <w:r>
        <w:rPr>
          <w:rFonts w:hint="eastAsia" w:ascii="仿宋_GB2312" w:hAnsi="宋体" w:eastAsia="仿宋_GB2312"/>
          <w:color w:val="000000"/>
          <w:sz w:val="28"/>
          <w:szCs w:val="28"/>
        </w:rPr>
        <w:t>按照如下要求提供：</w:t>
      </w:r>
    </w:p>
    <w:p w14:paraId="3484149F">
      <w:pPr>
        <w:ind w:firstLine="560" w:firstLineChars="200"/>
        <w:rPr>
          <w:rFonts w:ascii="仿宋" w:hAnsi="仿宋" w:eastAsia="仿宋" w:cs="仿宋"/>
          <w:sz w:val="28"/>
          <w:szCs w:val="28"/>
        </w:rPr>
      </w:pPr>
      <w:r>
        <w:rPr>
          <w:rFonts w:hint="eastAsia" w:ascii="仿宋" w:hAnsi="仿宋" w:eastAsia="仿宋" w:cs="仿宋"/>
          <w:sz w:val="28"/>
          <w:szCs w:val="28"/>
        </w:rPr>
        <w:t>1、有效的营业执照（副本）、组织机构代码证（副本）、税务登记证（副本）（注:以上三项或三证合一营业执照副本），有效的开户行许可证；</w:t>
      </w:r>
    </w:p>
    <w:p w14:paraId="5F345539">
      <w:pPr>
        <w:ind w:firstLine="560" w:firstLineChars="200"/>
        <w:rPr>
          <w:rFonts w:ascii="仿宋" w:hAnsi="仿宋" w:eastAsia="仿宋" w:cs="仿宋"/>
          <w:sz w:val="28"/>
          <w:szCs w:val="28"/>
        </w:rPr>
      </w:pPr>
      <w:r>
        <w:rPr>
          <w:rFonts w:ascii="仿宋_GB2312" w:hAnsi="宋体" w:eastAsia="仿宋_GB2312"/>
          <w:color w:val="000000"/>
          <w:sz w:val="28"/>
          <w:szCs w:val="28"/>
        </w:rPr>
        <w:t>2、</w:t>
      </w:r>
      <w:r>
        <w:rPr>
          <w:rFonts w:hint="eastAsia" w:ascii="仿宋_GB2312" w:hAnsi="宋体" w:eastAsia="仿宋_GB2312"/>
          <w:color w:val="000000"/>
          <w:sz w:val="28"/>
          <w:szCs w:val="28"/>
        </w:rPr>
        <w:t>能开具</w:t>
      </w:r>
      <w:r>
        <w:rPr>
          <w:rFonts w:hint="eastAsia" w:ascii="仿宋_GB2312" w:hAnsi="宋体" w:eastAsia="仿宋_GB2312"/>
          <w:sz w:val="28"/>
          <w:szCs w:val="28"/>
          <w:u w:val="single"/>
          <w:lang w:val="en-US" w:eastAsia="zh-CN"/>
        </w:rPr>
        <w:t xml:space="preserve">13 </w:t>
      </w:r>
      <w:r>
        <w:rPr>
          <w:rFonts w:hint="eastAsia" w:ascii="仿宋_GB2312" w:hAnsi="宋体" w:eastAsia="仿宋_GB2312"/>
          <w:color w:val="000000"/>
          <w:sz w:val="28"/>
          <w:szCs w:val="28"/>
        </w:rPr>
        <w:t>%</w:t>
      </w:r>
      <w:r>
        <w:rPr>
          <w:rFonts w:hint="eastAsia" w:ascii="仿宋_GB2312" w:hAnsi="宋体" w:eastAsia="仿宋_GB2312"/>
          <w:color w:val="000000"/>
          <w:sz w:val="28"/>
          <w:szCs w:val="28"/>
          <w:lang w:val="en-US" w:eastAsia="zh-CN"/>
        </w:rPr>
        <w:t>和</w:t>
      </w:r>
      <w:r>
        <w:rPr>
          <w:rFonts w:hint="eastAsia" w:ascii="仿宋_GB2312" w:hAnsi="宋体" w:eastAsia="仿宋_GB2312"/>
          <w:color w:val="000000"/>
          <w:sz w:val="28"/>
          <w:szCs w:val="28"/>
          <w:u w:val="single"/>
          <w:lang w:val="en-US" w:eastAsia="zh-CN"/>
        </w:rPr>
        <w:t xml:space="preserve"> 6 </w:t>
      </w:r>
      <w:r>
        <w:rPr>
          <w:rFonts w:hint="eastAsia" w:ascii="仿宋_GB2312" w:hAnsi="宋体" w:eastAsia="仿宋_GB2312"/>
          <w:color w:val="000000"/>
          <w:sz w:val="28"/>
          <w:szCs w:val="28"/>
          <w:lang w:val="en-US" w:eastAsia="zh-CN"/>
        </w:rPr>
        <w:t>%</w:t>
      </w:r>
      <w:r>
        <w:rPr>
          <w:rFonts w:hint="eastAsia" w:ascii="仿宋_GB2312" w:hAnsi="宋体" w:eastAsia="仿宋_GB2312"/>
          <w:color w:val="000000"/>
          <w:sz w:val="28"/>
          <w:szCs w:val="28"/>
        </w:rPr>
        <w:t>增值税发票的资格，</w:t>
      </w:r>
      <w:r>
        <w:rPr>
          <w:rFonts w:hint="eastAsia" w:ascii="仿宋" w:hAnsi="仿宋" w:eastAsia="仿宋" w:cs="仿宋"/>
          <w:sz w:val="28"/>
          <w:szCs w:val="28"/>
        </w:rPr>
        <w:t>提供一般纳税人认定资格证明材料</w:t>
      </w:r>
      <w:r>
        <w:rPr>
          <w:rFonts w:hint="eastAsia" w:ascii="仿宋" w:hAnsi="仿宋" w:eastAsia="仿宋" w:cs="仿宋"/>
          <w:sz w:val="28"/>
          <w:szCs w:val="28"/>
          <w:lang w:val="en-US" w:eastAsia="zh-CN"/>
        </w:rPr>
        <w:t>或提供类似业务的发票</w:t>
      </w:r>
      <w:r>
        <w:rPr>
          <w:rFonts w:hint="eastAsia" w:ascii="仿宋" w:hAnsi="仿宋" w:eastAsia="仿宋" w:cs="仿宋"/>
          <w:sz w:val="28"/>
          <w:szCs w:val="28"/>
        </w:rPr>
        <w:t>；</w:t>
      </w:r>
      <w:r>
        <w:rPr>
          <w:rFonts w:ascii="仿宋" w:hAnsi="仿宋" w:eastAsia="仿宋" w:cs="仿宋"/>
          <w:sz w:val="28"/>
          <w:szCs w:val="28"/>
        </w:rPr>
        <w:t xml:space="preserve"> </w:t>
      </w:r>
    </w:p>
    <w:p w14:paraId="749BD83D">
      <w:pPr>
        <w:ind w:firstLine="560" w:firstLineChars="200"/>
        <w:rPr>
          <w:rFonts w:ascii="仿宋" w:hAnsi="仿宋" w:eastAsia="仿宋" w:cs="仿宋"/>
          <w:sz w:val="28"/>
          <w:szCs w:val="28"/>
        </w:rPr>
      </w:pPr>
      <w:r>
        <w:rPr>
          <w:rFonts w:ascii="仿宋" w:hAnsi="仿宋" w:eastAsia="仿宋" w:cs="仿宋"/>
          <w:sz w:val="28"/>
          <w:szCs w:val="28"/>
        </w:rPr>
        <w:t>3、</w:t>
      </w:r>
      <w:r>
        <w:rPr>
          <w:rFonts w:hint="eastAsia" w:ascii="仿宋" w:hAnsi="仿宋" w:eastAsia="仿宋" w:cs="仿宋"/>
          <w:sz w:val="28"/>
          <w:szCs w:val="28"/>
        </w:rPr>
        <w:t>提供本企业近</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1</w:t>
      </w:r>
      <w:r>
        <w:rPr>
          <w:rFonts w:ascii="仿宋" w:hAnsi="仿宋" w:eastAsia="仿宋" w:cs="仿宋"/>
          <w:sz w:val="28"/>
          <w:szCs w:val="28"/>
          <w:u w:val="single"/>
        </w:rPr>
        <w:t xml:space="preserve"> </w:t>
      </w:r>
      <w:r>
        <w:rPr>
          <w:rFonts w:hint="eastAsia" w:ascii="仿宋" w:hAnsi="仿宋" w:eastAsia="仿宋" w:cs="仿宋"/>
          <w:sz w:val="28"/>
          <w:szCs w:val="28"/>
        </w:rPr>
        <w:t>年财务报表或第三方财务审计报告；</w:t>
      </w:r>
      <w:r>
        <w:rPr>
          <w:rFonts w:ascii="仿宋" w:hAnsi="仿宋" w:eastAsia="仿宋" w:cs="仿宋"/>
          <w:sz w:val="28"/>
          <w:szCs w:val="28"/>
        </w:rPr>
        <w:t xml:space="preserve"> </w:t>
      </w:r>
    </w:p>
    <w:p w14:paraId="40C751CC">
      <w:pPr>
        <w:spacing w:line="500" w:lineRule="exact"/>
        <w:ind w:firstLine="560" w:firstLineChars="200"/>
        <w:jc w:val="left"/>
        <w:rPr>
          <w:rFonts w:ascii="仿宋_GB2312" w:hAnsi="宋体" w:eastAsia="仿宋_GB2312"/>
          <w:color w:val="000000"/>
          <w:sz w:val="28"/>
          <w:szCs w:val="28"/>
        </w:rPr>
      </w:pPr>
      <w:r>
        <w:rPr>
          <w:rFonts w:hint="eastAsia" w:ascii="仿宋_GB2312" w:hAnsi="宋体" w:eastAsia="仿宋_GB2312"/>
          <w:color w:val="000000"/>
          <w:sz w:val="28"/>
          <w:szCs w:val="28"/>
        </w:rPr>
        <w:t>4、法定代表人证明书或授权委托书原件；</w:t>
      </w:r>
    </w:p>
    <w:p w14:paraId="073896D1">
      <w:pPr>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备注：如果法定代表人报名，请附法定代表人身份证明书（或证明）及身份证原件，如果被授权委托人报名，请附授权委托书原件及身份证原件</w:t>
      </w:r>
      <w:r>
        <w:rPr>
          <w:rFonts w:ascii="仿宋_GB2312" w:hAnsi="宋体" w:eastAsia="仿宋_GB2312"/>
          <w:color w:val="000000"/>
          <w:sz w:val="28"/>
          <w:szCs w:val="28"/>
        </w:rPr>
        <w:t>，</w:t>
      </w:r>
      <w:r>
        <w:rPr>
          <w:rFonts w:hint="eastAsia" w:ascii="仿宋" w:hAnsi="仿宋" w:eastAsia="仿宋" w:cs="仿宋"/>
          <w:sz w:val="28"/>
          <w:szCs w:val="28"/>
        </w:rPr>
        <w:t>另外，需提供被授权委托人在本单位近</w:t>
      </w:r>
      <w:r>
        <w:rPr>
          <w:rFonts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1</w:t>
      </w:r>
      <w:r>
        <w:rPr>
          <w:rFonts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sz w:val="28"/>
          <w:szCs w:val="28"/>
        </w:rPr>
        <w:t>社保缴纳的证明文件；</w:t>
      </w:r>
    </w:p>
    <w:p w14:paraId="4DD36424">
      <w:pPr>
        <w:spacing w:line="500" w:lineRule="exact"/>
        <w:ind w:firstLine="560" w:firstLineChars="200"/>
        <w:jc w:val="left"/>
        <w:rPr>
          <w:rFonts w:ascii="仿宋_GB2312" w:hAnsi="宋体" w:eastAsia="仿宋_GB2312"/>
          <w:color w:val="000000"/>
          <w:sz w:val="28"/>
          <w:szCs w:val="28"/>
        </w:rPr>
      </w:pPr>
      <w:r>
        <w:rPr>
          <w:rFonts w:hint="eastAsia" w:ascii="仿宋_GB2312" w:hAnsi="宋体" w:eastAsia="仿宋_GB2312"/>
          <w:color w:val="000000"/>
          <w:sz w:val="28"/>
          <w:szCs w:val="28"/>
        </w:rPr>
        <w:t>5、企业最近1年任意3个月的依法纳税缴纳证明材料和社保缴纳证明材料；</w:t>
      </w:r>
    </w:p>
    <w:p w14:paraId="101985C4">
      <w:pPr>
        <w:spacing w:line="500" w:lineRule="exact"/>
        <w:ind w:firstLine="560" w:firstLineChars="200"/>
        <w:jc w:val="left"/>
        <w:rPr>
          <w:rFonts w:ascii="仿宋_GB2312" w:hAnsi="宋体" w:eastAsia="仿宋_GB2312"/>
          <w:sz w:val="28"/>
          <w:szCs w:val="28"/>
        </w:rPr>
      </w:pPr>
      <w:r>
        <w:rPr>
          <w:rFonts w:hint="eastAsia" w:ascii="仿宋_GB2312" w:hAnsi="宋体" w:eastAsia="仿宋_GB2312"/>
          <w:color w:val="000000"/>
          <w:sz w:val="28"/>
          <w:szCs w:val="28"/>
        </w:rPr>
        <w:t>6、近</w:t>
      </w:r>
      <w:r>
        <w:rPr>
          <w:rFonts w:hint="eastAsia" w:ascii="仿宋_GB2312" w:hAnsi="宋体" w:eastAsia="仿宋_GB2312"/>
          <w:color w:val="auto"/>
          <w:sz w:val="28"/>
          <w:szCs w:val="28"/>
          <w:u w:val="single"/>
        </w:rPr>
        <w:t xml:space="preserve"> </w:t>
      </w:r>
      <w:r>
        <w:rPr>
          <w:rFonts w:hint="eastAsia" w:ascii="仿宋_GB2312" w:hAnsi="宋体" w:eastAsia="仿宋_GB2312"/>
          <w:color w:val="auto"/>
          <w:sz w:val="28"/>
          <w:szCs w:val="28"/>
          <w:u w:val="single"/>
          <w:lang w:val="en-US" w:eastAsia="zh-CN"/>
        </w:rPr>
        <w:t>2</w:t>
      </w:r>
      <w:r>
        <w:rPr>
          <w:rFonts w:ascii="仿宋_GB2312" w:hAnsi="宋体" w:eastAsia="仿宋_GB2312"/>
          <w:color w:val="auto"/>
          <w:sz w:val="28"/>
          <w:szCs w:val="28"/>
          <w:u w:val="single"/>
        </w:rPr>
        <w:t xml:space="preserve"> </w:t>
      </w:r>
      <w:r>
        <w:rPr>
          <w:rFonts w:hint="eastAsia" w:ascii="仿宋_GB2312" w:hAnsi="宋体" w:eastAsia="仿宋_GB2312"/>
          <w:color w:val="000000"/>
          <w:sz w:val="28"/>
          <w:szCs w:val="28"/>
        </w:rPr>
        <w:t>年（20</w:t>
      </w:r>
      <w:r>
        <w:rPr>
          <w:rFonts w:hint="eastAsia" w:ascii="仿宋_GB2312" w:hAnsi="宋体" w:eastAsia="仿宋_GB2312"/>
          <w:color w:val="000000"/>
          <w:sz w:val="28"/>
          <w:szCs w:val="28"/>
          <w:lang w:val="en-US" w:eastAsia="zh-CN"/>
        </w:rPr>
        <w:t>23</w:t>
      </w:r>
      <w:r>
        <w:rPr>
          <w:rFonts w:hint="eastAsia" w:ascii="仿宋_GB2312" w:hAnsi="宋体" w:eastAsia="仿宋_GB2312"/>
          <w:color w:val="000000"/>
          <w:sz w:val="28"/>
          <w:szCs w:val="28"/>
        </w:rPr>
        <w:t>年</w:t>
      </w:r>
      <w:r>
        <w:rPr>
          <w:rFonts w:hint="eastAsia" w:ascii="仿宋_GB2312" w:hAnsi="宋体" w:eastAsia="仿宋_GB2312"/>
          <w:color w:val="000000"/>
          <w:sz w:val="28"/>
          <w:szCs w:val="28"/>
          <w:lang w:val="en-US" w:eastAsia="zh-CN"/>
        </w:rPr>
        <w:t>8月</w:t>
      </w:r>
      <w:r>
        <w:rPr>
          <w:rFonts w:hint="eastAsia" w:ascii="仿宋_GB2312" w:hAnsi="宋体" w:eastAsia="仿宋_GB2312"/>
          <w:color w:val="000000"/>
          <w:sz w:val="28"/>
          <w:szCs w:val="28"/>
        </w:rPr>
        <w:t>-至今）</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u w:val="single"/>
          <w:lang w:val="en-US" w:eastAsia="zh-CN"/>
        </w:rPr>
        <w:t>1</w:t>
      </w:r>
      <w:r>
        <w:rPr>
          <w:rFonts w:ascii="仿宋_GB2312" w:hAnsi="宋体" w:eastAsia="仿宋_GB2312"/>
          <w:color w:val="000000"/>
          <w:sz w:val="28"/>
          <w:szCs w:val="28"/>
          <w:u w:val="single"/>
        </w:rPr>
        <w:t xml:space="preserve"> </w:t>
      </w:r>
      <w:r>
        <w:rPr>
          <w:rFonts w:hint="eastAsia" w:ascii="仿宋_GB2312" w:hAnsi="宋体" w:eastAsia="仿宋_GB2312"/>
          <w:color w:val="000000"/>
          <w:sz w:val="28"/>
          <w:szCs w:val="28"/>
          <w:u w:val="single"/>
        </w:rPr>
        <w:t>个</w:t>
      </w:r>
      <w:r>
        <w:rPr>
          <w:rFonts w:hint="eastAsia" w:ascii="仿宋_GB2312" w:hAnsi="宋体" w:eastAsia="仿宋_GB2312"/>
          <w:color w:val="000000"/>
          <w:sz w:val="28"/>
          <w:szCs w:val="28"/>
        </w:rPr>
        <w:t>以上类似项目业绩的证明材料（以合同以及订单</w:t>
      </w:r>
      <w:r>
        <w:rPr>
          <w:rFonts w:hint="eastAsia" w:ascii="仿宋_GB2312" w:hAnsi="宋体" w:eastAsia="仿宋_GB2312"/>
          <w:sz w:val="28"/>
          <w:szCs w:val="28"/>
        </w:rPr>
        <w:t>或验收报告为准）；</w:t>
      </w:r>
      <w:r>
        <w:rPr>
          <w:rFonts w:ascii="仿宋_GB2312" w:hAnsi="宋体" w:eastAsia="仿宋_GB2312"/>
          <w:sz w:val="28"/>
          <w:szCs w:val="28"/>
        </w:rPr>
        <w:t xml:space="preserve"> </w:t>
      </w:r>
    </w:p>
    <w:p w14:paraId="39E60628">
      <w:pPr>
        <w:spacing w:line="500" w:lineRule="exact"/>
        <w:ind w:firstLine="565" w:firstLineChars="202"/>
        <w:jc w:val="left"/>
        <w:rPr>
          <w:rFonts w:ascii="仿宋_GB2312" w:hAnsi="宋体" w:eastAsia="仿宋_GB2312"/>
          <w:sz w:val="28"/>
          <w:szCs w:val="28"/>
        </w:rPr>
      </w:pPr>
      <w:r>
        <w:rPr>
          <w:rFonts w:hint="eastAsia" w:ascii="仿宋_GB2312" w:hAnsi="宋体" w:eastAsia="仿宋_GB2312"/>
          <w:sz w:val="28"/>
          <w:szCs w:val="28"/>
        </w:rPr>
        <w:t>7、竞价人未被列入国家企业信用信息公示系统；（http://www.gsxt.gov.cn/index.html）严重违法失信企业名单；</w:t>
      </w:r>
    </w:p>
    <w:p w14:paraId="13830045">
      <w:pPr>
        <w:ind w:firstLine="565" w:firstLineChars="202"/>
        <w:rPr>
          <w:rFonts w:ascii="仿宋_GB2312" w:hAnsi="宋体" w:eastAsia="仿宋_GB2312"/>
          <w:sz w:val="28"/>
          <w:szCs w:val="28"/>
        </w:rPr>
      </w:pPr>
      <w:r>
        <w:rPr>
          <w:rFonts w:hint="eastAsia" w:ascii="仿宋_GB2312" w:hAnsi="宋体" w:eastAsia="仿宋_GB2312"/>
          <w:sz w:val="28"/>
          <w:szCs w:val="28"/>
        </w:rPr>
        <w:t>8、保密承诺书（附件2）；</w:t>
      </w:r>
      <w:r>
        <w:rPr>
          <w:rFonts w:ascii="仿宋_GB2312" w:hAnsi="宋体" w:eastAsia="仿宋_GB2312"/>
          <w:sz w:val="28"/>
          <w:szCs w:val="28"/>
        </w:rPr>
        <w:t xml:space="preserve"> </w:t>
      </w:r>
    </w:p>
    <w:p w14:paraId="68C385DC">
      <w:pPr>
        <w:spacing w:line="500" w:lineRule="exact"/>
        <w:ind w:firstLine="565" w:firstLineChars="202"/>
        <w:jc w:val="left"/>
        <w:rPr>
          <w:rFonts w:ascii="仿宋_GB2312" w:hAnsi="宋体" w:eastAsia="仿宋_GB2312"/>
          <w:sz w:val="28"/>
          <w:szCs w:val="28"/>
        </w:rPr>
      </w:pPr>
      <w:r>
        <w:rPr>
          <w:rFonts w:hint="eastAsia" w:ascii="仿宋_GB2312" w:hAnsi="宋体" w:eastAsia="仿宋_GB2312"/>
          <w:sz w:val="28"/>
          <w:szCs w:val="28"/>
        </w:rPr>
        <w:t>9、关于聘用蒙牛在职人员亲属（含特定关系人）及离职人员的告知函（附件3）</w:t>
      </w:r>
    </w:p>
    <w:p w14:paraId="4DA35D67">
      <w:pPr>
        <w:spacing w:line="500" w:lineRule="exact"/>
        <w:ind w:firstLine="565" w:firstLineChars="202"/>
        <w:jc w:val="left"/>
        <w:rPr>
          <w:rFonts w:hint="eastAsia" w:ascii="仿宋_GB2312" w:hAnsi="宋体" w:eastAsia="仿宋_GB2312"/>
          <w:sz w:val="28"/>
          <w:szCs w:val="28"/>
        </w:rPr>
      </w:pPr>
      <w:r>
        <w:rPr>
          <w:rFonts w:hint="eastAsia" w:ascii="仿宋_GB2312" w:hAnsi="宋体" w:eastAsia="仿宋_GB2312"/>
          <w:sz w:val="28"/>
          <w:szCs w:val="28"/>
        </w:rPr>
        <w:t>1</w:t>
      </w:r>
      <w:r>
        <w:rPr>
          <w:rFonts w:ascii="仿宋_GB2312" w:hAnsi="宋体" w:eastAsia="仿宋_GB2312"/>
          <w:sz w:val="28"/>
          <w:szCs w:val="28"/>
        </w:rPr>
        <w:t>0</w:t>
      </w:r>
      <w:r>
        <w:rPr>
          <w:rFonts w:hint="eastAsia" w:ascii="仿宋_GB2312" w:hAnsi="宋体" w:eastAsia="仿宋_GB2312"/>
          <w:sz w:val="28"/>
          <w:szCs w:val="28"/>
        </w:rPr>
        <w:t>、其他需要提供的相关专业文件材料。</w:t>
      </w:r>
    </w:p>
    <w:p w14:paraId="635903D9">
      <w:pPr>
        <w:keepNext w:val="0"/>
        <w:keepLines w:val="0"/>
        <w:pageBreakBefore w:val="0"/>
        <w:kinsoku/>
        <w:wordWrap/>
        <w:overflowPunct/>
        <w:topLinePunct w:val="0"/>
        <w:autoSpaceDE/>
        <w:autoSpaceDN/>
        <w:bidi w:val="0"/>
        <w:adjustRightInd/>
        <w:spacing w:line="500" w:lineRule="exact"/>
        <w:ind w:firstLine="565" w:firstLineChars="202"/>
        <w:textAlignment w:val="auto"/>
        <w:rPr>
          <w:rFonts w:hint="eastAsia" w:ascii="仿宋_GB2312" w:hAnsi="宋体" w:eastAsia="仿宋_GB2312"/>
          <w:sz w:val="28"/>
          <w:szCs w:val="28"/>
        </w:rPr>
      </w:pPr>
      <w:r>
        <w:rPr>
          <w:rFonts w:hint="eastAsia" w:ascii="仿宋" w:hAnsi="仿宋" w:eastAsia="仿宋" w:cs="仿宋"/>
          <w:sz w:val="28"/>
          <w:szCs w:val="28"/>
        </w:rPr>
        <w:t>资料提供不全或者未按时间要求提报的将被拒绝接收，所提供的资质业绩文件中如有虚假情况，一经发现将被取消竞争资格。</w:t>
      </w:r>
    </w:p>
    <w:p w14:paraId="459EC3A2">
      <w:pPr>
        <w:ind w:firstLine="562" w:firstLineChars="200"/>
        <w:rPr>
          <w:rFonts w:ascii="仿宋_GB2312" w:hAnsi="宋体" w:eastAsia="仿宋_GB2312"/>
          <w:b/>
          <w:sz w:val="28"/>
          <w:szCs w:val="28"/>
        </w:rPr>
      </w:pPr>
      <w:r>
        <w:rPr>
          <w:rFonts w:hint="eastAsia" w:ascii="仿宋_GB2312" w:hAnsi="宋体" w:eastAsia="仿宋_GB2312"/>
          <w:b/>
          <w:sz w:val="28"/>
          <w:szCs w:val="28"/>
        </w:rPr>
        <w:t>六、项目时间安排及要求：</w:t>
      </w:r>
    </w:p>
    <w:p w14:paraId="1D430293">
      <w:pPr>
        <w:ind w:firstLine="560" w:firstLineChars="200"/>
        <w:rPr>
          <w:rFonts w:ascii="仿宋_GB2312" w:hAnsi="宋体" w:eastAsia="仿宋_GB2312"/>
          <w:sz w:val="28"/>
          <w:szCs w:val="28"/>
        </w:rPr>
      </w:pPr>
      <w:r>
        <w:rPr>
          <w:rFonts w:hint="eastAsia" w:ascii="仿宋_GB2312" w:hAnsi="宋体" w:eastAsia="仿宋_GB2312"/>
          <w:sz w:val="28"/>
          <w:szCs w:val="28"/>
        </w:rPr>
        <w:t>1、报名时间：</w:t>
      </w:r>
      <w:r>
        <w:rPr>
          <w:rFonts w:hint="eastAsia" w:ascii="仿宋_GB2312" w:hAnsi="宋体" w:eastAsia="仿宋_GB2312"/>
          <w:sz w:val="28"/>
          <w:szCs w:val="28"/>
          <w:u w:val="single"/>
          <w:lang w:val="en-US" w:eastAsia="zh-CN"/>
        </w:rPr>
        <w:t>2025</w:t>
      </w:r>
      <w:r>
        <w:rPr>
          <w:rFonts w:hint="eastAsia" w:ascii="仿宋_GB2312" w:hAnsi="宋体" w:eastAsia="仿宋_GB2312"/>
          <w:sz w:val="28"/>
          <w:szCs w:val="28"/>
        </w:rPr>
        <w:t>年</w:t>
      </w:r>
      <w:r>
        <w:rPr>
          <w:rFonts w:hint="eastAsia" w:ascii="仿宋_GB2312" w:hAnsi="宋体" w:eastAsia="仿宋_GB2312"/>
          <w:sz w:val="28"/>
          <w:szCs w:val="28"/>
          <w:u w:val="single"/>
          <w:lang w:val="en-US" w:eastAsia="zh-CN"/>
        </w:rPr>
        <w:t>8</w:t>
      </w:r>
      <w:r>
        <w:rPr>
          <w:rFonts w:hint="eastAsia" w:ascii="仿宋_GB2312" w:hAnsi="宋体" w:eastAsia="仿宋_GB2312"/>
          <w:sz w:val="28"/>
          <w:szCs w:val="28"/>
        </w:rPr>
        <w:t>月</w:t>
      </w:r>
      <w:r>
        <w:rPr>
          <w:rFonts w:hint="eastAsia" w:ascii="仿宋_GB2312" w:hAnsi="宋体" w:eastAsia="仿宋_GB2312"/>
          <w:sz w:val="28"/>
          <w:szCs w:val="28"/>
          <w:u w:val="single"/>
          <w:lang w:val="en-US" w:eastAsia="zh-CN"/>
        </w:rPr>
        <w:t>26</w:t>
      </w:r>
      <w:r>
        <w:rPr>
          <w:rFonts w:hint="eastAsia" w:ascii="仿宋_GB2312" w:hAnsi="宋体" w:eastAsia="仿宋_GB2312"/>
          <w:sz w:val="28"/>
          <w:szCs w:val="28"/>
        </w:rPr>
        <w:t>日</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09</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时至</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2025</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8</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28</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18</w:t>
      </w:r>
      <w:r>
        <w:rPr>
          <w:rFonts w:hint="eastAsia" w:ascii="仿宋_GB2312" w:hAnsi="宋体" w:eastAsia="仿宋_GB2312"/>
          <w:sz w:val="28"/>
          <w:szCs w:val="28"/>
        </w:rPr>
        <w:t>时止；</w:t>
      </w:r>
    </w:p>
    <w:p w14:paraId="457FD2B7">
      <w:pPr>
        <w:ind w:firstLine="560" w:firstLineChars="200"/>
        <w:rPr>
          <w:rFonts w:ascii="仿宋_GB2312" w:hAnsi="宋体" w:eastAsia="仿宋_GB2312"/>
          <w:sz w:val="28"/>
          <w:szCs w:val="28"/>
        </w:rPr>
      </w:pPr>
      <w:r>
        <w:rPr>
          <w:rFonts w:hint="eastAsia" w:ascii="仿宋_GB2312" w:hAnsi="宋体" w:eastAsia="仿宋_GB2312"/>
          <w:sz w:val="28"/>
          <w:szCs w:val="28"/>
        </w:rPr>
        <w:t>2、资格预审时间：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2025</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8</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26</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日至</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2025</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8</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29</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w:t>
      </w:r>
    </w:p>
    <w:p w14:paraId="20C890BB">
      <w:pPr>
        <w:ind w:firstLine="560" w:firstLineChars="200"/>
        <w:rPr>
          <w:rFonts w:ascii="仿宋_GB2312" w:hAnsi="宋体" w:eastAsia="仿宋_GB2312"/>
          <w:color w:val="000000"/>
          <w:sz w:val="28"/>
          <w:szCs w:val="28"/>
        </w:rPr>
      </w:pPr>
      <w:r>
        <w:rPr>
          <w:rFonts w:hint="eastAsia" w:ascii="仿宋_GB2312" w:hAnsi="宋体" w:eastAsia="仿宋_GB2312"/>
          <w:sz w:val="28"/>
          <w:szCs w:val="28"/>
        </w:rPr>
        <w:t>3、询价单发放时间：资格预审合格后于</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2025</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8</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26</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日至</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2025</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8</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30</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日发放询价单。</w:t>
      </w:r>
    </w:p>
    <w:p w14:paraId="1D2210C3">
      <w:pPr>
        <w:ind w:firstLine="560" w:firstLineChars="200"/>
        <w:rPr>
          <w:rFonts w:ascii="仿宋_GB2312" w:hAnsi="宋体" w:eastAsia="仿宋_GB2312"/>
          <w:color w:val="FF0000"/>
          <w:sz w:val="28"/>
          <w:szCs w:val="28"/>
        </w:rPr>
      </w:pPr>
      <w:r>
        <w:rPr>
          <w:rFonts w:hint="eastAsia" w:ascii="仿宋_GB2312" w:hAnsi="宋体" w:eastAsia="仿宋_GB2312"/>
          <w:sz w:val="28"/>
          <w:szCs w:val="28"/>
        </w:rPr>
        <w:t>4、比价时间：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2025</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9</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09:30</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时；（以发出的询价单为准）</w:t>
      </w:r>
    </w:p>
    <w:p w14:paraId="3D0ACA58">
      <w:pPr>
        <w:ind w:firstLine="562" w:firstLineChars="200"/>
        <w:rPr>
          <w:rFonts w:ascii="仿宋_GB2312" w:hAnsi="宋体" w:eastAsia="仿宋_GB2312"/>
          <w:b/>
          <w:sz w:val="28"/>
          <w:szCs w:val="28"/>
          <w:u w:val="single"/>
        </w:rPr>
      </w:pPr>
      <w:r>
        <w:rPr>
          <w:rFonts w:hint="eastAsia" w:ascii="仿宋_GB2312" w:hAnsi="宋体" w:eastAsia="仿宋_GB2312"/>
          <w:b/>
          <w:sz w:val="28"/>
          <w:szCs w:val="28"/>
        </w:rPr>
        <w:t>七、询比价地点：</w:t>
      </w:r>
      <w:r>
        <w:rPr>
          <w:rFonts w:hint="eastAsia" w:ascii="仿宋_GB2312" w:hAnsi="宋体" w:eastAsia="仿宋_GB2312"/>
          <w:sz w:val="28"/>
          <w:szCs w:val="28"/>
          <w:u w:val="single"/>
        </w:rPr>
        <w:t xml:space="preserve"> </w:t>
      </w:r>
      <w:r>
        <w:rPr>
          <w:rFonts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电子采招平台</w:t>
      </w:r>
      <w:r>
        <w:rPr>
          <w:rFonts w:ascii="仿宋_GB2312" w:hAnsi="宋体" w:eastAsia="仿宋_GB2312"/>
          <w:sz w:val="28"/>
          <w:szCs w:val="28"/>
          <w:u w:val="single"/>
        </w:rPr>
        <w:t xml:space="preserve"> （</w:t>
      </w:r>
      <w:r>
        <w:rPr>
          <w:rFonts w:hint="eastAsia" w:ascii="仿宋_GB2312" w:hAnsi="宋体" w:eastAsia="仿宋_GB2312"/>
          <w:color w:val="000000"/>
          <w:sz w:val="28"/>
          <w:szCs w:val="28"/>
        </w:rPr>
        <w:t>以发出的询价单为准）</w:t>
      </w:r>
    </w:p>
    <w:p w14:paraId="1DE72D05">
      <w:pPr>
        <w:shd w:val="clear" w:color="auto" w:fill="FFFFFF"/>
        <w:snapToGrid w:val="0"/>
        <w:spacing w:line="360" w:lineRule="auto"/>
        <w:ind w:firstLine="562" w:firstLineChars="200"/>
        <w:jc w:val="left"/>
        <w:rPr>
          <w:rFonts w:ascii="仿宋_GB2312" w:hAnsi="宋体" w:eastAsia="仿宋_GB2312"/>
          <w:b/>
          <w:color w:val="FF0000"/>
          <w:sz w:val="28"/>
          <w:szCs w:val="28"/>
        </w:rPr>
      </w:pPr>
      <w:r>
        <w:rPr>
          <w:rFonts w:hint="eastAsia" w:ascii="仿宋_GB2312" w:hAnsi="宋体" w:eastAsia="仿宋_GB2312"/>
          <w:b/>
          <w:color w:val="000000"/>
          <w:sz w:val="28"/>
          <w:szCs w:val="28"/>
        </w:rPr>
        <w:t>八、发布媒体：</w:t>
      </w:r>
    </w:p>
    <w:p w14:paraId="703AB4EF">
      <w:pPr>
        <w:shd w:val="clear" w:color="auto" w:fill="FFFFFF"/>
        <w:snapToGrid w:val="0"/>
        <w:spacing w:line="360" w:lineRule="auto"/>
        <w:ind w:firstLine="560" w:firstLineChars="200"/>
        <w:jc w:val="left"/>
        <w:rPr>
          <w:rFonts w:ascii="仿宋_GB2312" w:hAnsi="宋体" w:eastAsia="仿宋_GB2312"/>
          <w:color w:val="auto"/>
          <w:sz w:val="28"/>
          <w:szCs w:val="28"/>
          <w:highlight w:val="none"/>
        </w:rPr>
      </w:pPr>
      <w:r>
        <w:rPr>
          <w:rFonts w:hint="eastAsia" w:ascii="仿宋" w:hAnsi="仿宋" w:eastAsia="仿宋"/>
          <w:color w:val="000000"/>
          <w:sz w:val="28"/>
          <w:szCs w:val="28"/>
          <w:highlight w:val="none"/>
        </w:rPr>
        <w:t>中国采购与招标网大数据平台</w:t>
      </w:r>
      <w:r>
        <w:rPr>
          <w:rFonts w:hint="eastAsia" w:ascii="仿宋" w:hAnsi="仿宋" w:eastAsia="仿宋"/>
          <w:color w:val="auto"/>
          <w:sz w:val="28"/>
          <w:szCs w:val="28"/>
          <w:highlight w:val="none"/>
        </w:rPr>
        <w:t>（</w:t>
      </w:r>
      <w:r>
        <w:rPr>
          <w:color w:val="auto"/>
          <w:highlight w:val="none"/>
        </w:rPr>
        <w:fldChar w:fldCharType="begin"/>
      </w:r>
      <w:r>
        <w:rPr>
          <w:color w:val="auto"/>
          <w:highlight w:val="none"/>
        </w:rPr>
        <w:instrText xml:space="preserve"> HYPERLINK "https://www.chinabidding.cn/" </w:instrText>
      </w:r>
      <w:r>
        <w:rPr>
          <w:color w:val="auto"/>
          <w:highlight w:val="none"/>
        </w:rPr>
        <w:fldChar w:fldCharType="separate"/>
      </w:r>
      <w:r>
        <w:rPr>
          <w:rStyle w:val="7"/>
          <w:rFonts w:ascii="仿宋" w:hAnsi="仿宋" w:eastAsia="仿宋"/>
          <w:color w:val="auto"/>
          <w:sz w:val="28"/>
          <w:szCs w:val="28"/>
          <w:highlight w:val="none"/>
        </w:rPr>
        <w:t>https://www.chinabidding.cn/</w:t>
      </w:r>
      <w:r>
        <w:rPr>
          <w:rStyle w:val="7"/>
          <w:rFonts w:ascii="仿宋" w:hAnsi="仿宋" w:eastAsia="仿宋"/>
          <w:color w:val="auto"/>
          <w:sz w:val="28"/>
          <w:szCs w:val="28"/>
          <w:highlight w:val="none"/>
        </w:rPr>
        <w:fldChar w:fldCharType="end"/>
      </w:r>
      <w:r>
        <w:rPr>
          <w:rFonts w:hint="eastAsia" w:ascii="仿宋" w:hAnsi="仿宋" w:eastAsia="仿宋"/>
          <w:color w:val="auto"/>
          <w:sz w:val="28"/>
          <w:szCs w:val="28"/>
          <w:highlight w:val="none"/>
        </w:rPr>
        <w:t>）</w:t>
      </w:r>
    </w:p>
    <w:p w14:paraId="14552707">
      <w:pPr>
        <w:shd w:val="clear" w:color="auto" w:fill="FFFFFF"/>
        <w:snapToGrid w:val="0"/>
        <w:spacing w:line="360" w:lineRule="auto"/>
        <w:ind w:firstLine="560" w:firstLineChars="200"/>
        <w:jc w:val="left"/>
        <w:rPr>
          <w:rFonts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蒙牛集团电子采购招标平台</w:t>
      </w:r>
      <w:r>
        <w:rPr>
          <w:rFonts w:hint="eastAsia" w:ascii="仿宋_GB2312" w:hAnsi="宋体" w:eastAsia="仿宋_GB2312"/>
          <w:color w:val="000000"/>
          <w:sz w:val="24"/>
          <w:szCs w:val="28"/>
          <w:highlight w:val="none"/>
        </w:rPr>
        <w:t>（</w:t>
      </w:r>
      <w:r>
        <w:rPr>
          <w:highlight w:val="none"/>
        </w:rPr>
        <w:fldChar w:fldCharType="begin"/>
      </w:r>
      <w:r>
        <w:rPr>
          <w:highlight w:val="none"/>
        </w:rPr>
        <w:instrText xml:space="preserve"> HYPERLINK "https://zbcg.mengniu.cn/" \l "/home" \t "_blank" </w:instrText>
      </w:r>
      <w:r>
        <w:rPr>
          <w:highlight w:val="none"/>
        </w:rPr>
        <w:fldChar w:fldCharType="separate"/>
      </w:r>
      <w:r>
        <w:rPr>
          <w:rFonts w:hint="eastAsia" w:ascii="仿宋_GB2312" w:hAnsi="宋体" w:eastAsia="仿宋_GB2312"/>
          <w:color w:val="000000"/>
          <w:sz w:val="24"/>
          <w:szCs w:val="28"/>
          <w:highlight w:val="none"/>
        </w:rPr>
        <w:t>https://zbcg.mengniu.cn/#/home</w:t>
      </w:r>
      <w:r>
        <w:rPr>
          <w:rFonts w:hint="eastAsia" w:ascii="仿宋_GB2312" w:hAnsi="宋体" w:eastAsia="仿宋_GB2312"/>
          <w:color w:val="000000"/>
          <w:sz w:val="24"/>
          <w:szCs w:val="28"/>
          <w:highlight w:val="none"/>
        </w:rPr>
        <w:fldChar w:fldCharType="end"/>
      </w:r>
      <w:r>
        <w:rPr>
          <w:rFonts w:ascii="仿宋_GB2312" w:hAnsi="宋体" w:eastAsia="仿宋_GB2312"/>
          <w:color w:val="000000"/>
          <w:sz w:val="24"/>
          <w:szCs w:val="28"/>
          <w:highlight w:val="none"/>
        </w:rPr>
        <w:t>)</w:t>
      </w:r>
    </w:p>
    <w:p w14:paraId="706D8D10">
      <w:pPr>
        <w:shd w:val="clear" w:color="auto" w:fill="FFFFFF"/>
        <w:snapToGrid w:val="0"/>
        <w:spacing w:line="360" w:lineRule="auto"/>
        <w:ind w:firstLine="560" w:firstLineChars="200"/>
        <w:jc w:val="left"/>
        <w:rPr>
          <w:rFonts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蒙牛官网（http://www.mengniu.com.cn）</w:t>
      </w:r>
    </w:p>
    <w:p w14:paraId="3C4DBCAB">
      <w:pPr>
        <w:shd w:val="clear" w:color="auto" w:fill="FFFFFF"/>
        <w:snapToGrid w:val="0"/>
        <w:spacing w:line="360" w:lineRule="auto"/>
        <w:ind w:firstLine="560" w:firstLineChars="200"/>
        <w:jc w:val="left"/>
        <w:rPr>
          <w:rFonts w:ascii="仿宋_GB2312" w:hAnsi="宋体" w:eastAsia="仿宋_GB2312"/>
          <w:color w:val="FF0000"/>
          <w:sz w:val="28"/>
          <w:szCs w:val="28"/>
          <w:highlight w:val="none"/>
        </w:rPr>
      </w:pPr>
      <w:r>
        <w:rPr>
          <w:rFonts w:hint="eastAsia" w:ascii="仿宋_GB2312" w:hAnsi="宋体" w:eastAsia="仿宋_GB2312"/>
          <w:color w:val="000000"/>
          <w:sz w:val="28"/>
          <w:szCs w:val="28"/>
          <w:highlight w:val="none"/>
        </w:rPr>
        <w:t>蒙牛内部OA平台</w:t>
      </w:r>
    </w:p>
    <w:p w14:paraId="6E5A54A1">
      <w:pPr>
        <w:ind w:firstLine="562" w:firstLineChars="200"/>
        <w:rPr>
          <w:rFonts w:ascii="仿宋_GB2312" w:hAnsi="宋体" w:eastAsia="仿宋_GB2312"/>
          <w:b/>
          <w:sz w:val="28"/>
          <w:szCs w:val="28"/>
        </w:rPr>
      </w:pPr>
      <w:r>
        <w:rPr>
          <w:rFonts w:hint="eastAsia" w:ascii="仿宋_GB2312" w:hAnsi="宋体" w:eastAsia="仿宋_GB2312"/>
          <w:b/>
          <w:sz w:val="28"/>
          <w:szCs w:val="28"/>
        </w:rPr>
        <w:t>九、采购招标实施方及联系方式：</w:t>
      </w:r>
    </w:p>
    <w:p w14:paraId="34361997">
      <w:pPr>
        <w:ind w:firstLine="560" w:firstLineChars="200"/>
        <w:rPr>
          <w:rFonts w:hint="default" w:ascii="仿宋_GB2312" w:hAnsi="宋体" w:eastAsia="仿宋_GB2312"/>
          <w:sz w:val="28"/>
          <w:szCs w:val="28"/>
          <w:lang w:val="en-US" w:eastAsia="zh-CN"/>
        </w:rPr>
      </w:pPr>
      <w:r>
        <w:rPr>
          <w:rFonts w:hint="eastAsia" w:ascii="仿宋_GB2312" w:hAnsi="宋体" w:eastAsia="仿宋_GB2312"/>
          <w:sz w:val="28"/>
          <w:szCs w:val="28"/>
        </w:rPr>
        <w:t>采购人：</w:t>
      </w:r>
      <w:r>
        <w:rPr>
          <w:rFonts w:hint="eastAsia" w:ascii="仿宋_GB2312" w:hAnsi="宋体" w:eastAsia="仿宋_GB2312"/>
          <w:sz w:val="28"/>
          <w:szCs w:val="28"/>
          <w:lang w:val="en-US" w:eastAsia="zh-CN"/>
        </w:rPr>
        <w:t>苑耀芳/13840495565</w:t>
      </w:r>
    </w:p>
    <w:p w14:paraId="3996A45B">
      <w:pPr>
        <w:ind w:firstLine="560" w:firstLineChars="200"/>
        <w:rPr>
          <w:rFonts w:ascii="仿宋_GB2312" w:hAnsi="宋体" w:eastAsia="仿宋_GB2312"/>
          <w:sz w:val="28"/>
          <w:szCs w:val="28"/>
        </w:rPr>
      </w:pPr>
      <w:r>
        <w:rPr>
          <w:rFonts w:hint="eastAsia" w:ascii="仿宋_GB2312" w:hAnsi="宋体" w:eastAsia="仿宋_GB2312"/>
          <w:sz w:val="28"/>
          <w:szCs w:val="28"/>
        </w:rPr>
        <w:t>业务咨询联系人：</w:t>
      </w:r>
      <w:r>
        <w:rPr>
          <w:rFonts w:hint="eastAsia" w:ascii="仿宋_GB2312" w:hAnsi="宋体" w:eastAsia="仿宋_GB2312"/>
          <w:sz w:val="28"/>
          <w:szCs w:val="28"/>
          <w:lang w:val="en-US" w:eastAsia="zh-CN"/>
        </w:rPr>
        <w:t>高天宇/齐彪</w:t>
      </w:r>
      <w:r>
        <w:rPr>
          <w:rFonts w:ascii="仿宋_GB2312" w:hAnsi="宋体" w:eastAsia="仿宋_GB2312"/>
          <w:sz w:val="28"/>
          <w:szCs w:val="28"/>
        </w:rPr>
        <w:t xml:space="preserve">             </w:t>
      </w:r>
    </w:p>
    <w:p w14:paraId="2048222B">
      <w:pPr>
        <w:ind w:firstLine="560" w:firstLineChars="200"/>
        <w:rPr>
          <w:rFonts w:hint="eastAsia" w:ascii="仿宋_GB2312" w:hAnsi="宋体" w:eastAsia="仿宋_GB2312"/>
          <w:sz w:val="28"/>
          <w:szCs w:val="28"/>
          <w:lang w:val="en-US" w:eastAsia="zh-CN"/>
        </w:rPr>
      </w:pPr>
      <w:r>
        <w:rPr>
          <w:rFonts w:hint="eastAsia" w:ascii="仿宋_GB2312" w:hAnsi="宋体" w:eastAsia="仿宋_GB2312"/>
          <w:sz w:val="28"/>
          <w:szCs w:val="28"/>
        </w:rPr>
        <w:t>联系方式：</w:t>
      </w:r>
      <w:r>
        <w:rPr>
          <w:rFonts w:hint="eastAsia" w:ascii="仿宋_GB2312" w:hAnsi="宋体" w:eastAsia="仿宋_GB2312"/>
          <w:sz w:val="28"/>
          <w:szCs w:val="28"/>
          <w:lang w:val="en-US" w:eastAsia="zh-CN"/>
        </w:rPr>
        <w:t>15242484123</w:t>
      </w:r>
      <w:r>
        <w:rPr>
          <w:rFonts w:hint="eastAsia" w:ascii="仿宋_GB2312" w:hAnsi="宋体" w:eastAsia="仿宋_GB2312"/>
          <w:sz w:val="28"/>
          <w:szCs w:val="28"/>
        </w:rPr>
        <w:t xml:space="preserve"> </w:t>
      </w:r>
      <w:r>
        <w:rPr>
          <w:rFonts w:hint="eastAsia" w:ascii="仿宋_GB2312" w:hAnsi="宋体" w:eastAsia="仿宋_GB2312"/>
          <w:sz w:val="28"/>
          <w:szCs w:val="28"/>
          <w:lang w:val="en-US" w:eastAsia="zh-CN"/>
        </w:rPr>
        <w:t>/18204028710</w:t>
      </w:r>
    </w:p>
    <w:p w14:paraId="1DB82327">
      <w:pPr>
        <w:ind w:firstLine="562" w:firstLineChars="200"/>
        <w:rPr>
          <w:rFonts w:ascii="仿宋" w:hAnsi="仿宋" w:eastAsia="仿宋"/>
          <w:b/>
          <w:sz w:val="28"/>
          <w:szCs w:val="28"/>
        </w:rPr>
      </w:pPr>
      <w:r>
        <w:rPr>
          <w:rFonts w:hint="eastAsia" w:ascii="仿宋_GB2312" w:hAnsi="宋体" w:eastAsia="仿宋_GB2312"/>
          <w:b/>
          <w:sz w:val="28"/>
          <w:szCs w:val="28"/>
        </w:rPr>
        <w:t>十、监督单位及联系方式：</w:t>
      </w:r>
    </w:p>
    <w:p w14:paraId="46D6BCC3">
      <w:pPr>
        <w:ind w:firstLine="560" w:firstLineChars="200"/>
        <w:rPr>
          <w:rFonts w:ascii="仿宋" w:hAnsi="仿宋" w:eastAsia="仿宋"/>
          <w:sz w:val="28"/>
          <w:szCs w:val="28"/>
        </w:rPr>
      </w:pPr>
      <w:r>
        <w:rPr>
          <w:rFonts w:hint="eastAsia" w:ascii="仿宋" w:hAnsi="仿宋" w:eastAsia="仿宋"/>
          <w:sz w:val="28"/>
          <w:szCs w:val="28"/>
        </w:rPr>
        <w:t>1、采购招标项目违规问题的投诉受理单位：蒙牛乳业采购招标管理部</w:t>
      </w:r>
    </w:p>
    <w:p w14:paraId="4D2C457F">
      <w:pPr>
        <w:ind w:firstLine="560" w:firstLineChars="200"/>
        <w:rPr>
          <w:rFonts w:hint="eastAsia" w:ascii="仿宋" w:hAnsi="仿宋" w:eastAsia="仿宋"/>
          <w:color w:val="BFBFBF" w:themeColor="background1" w:themeShade="BF"/>
          <w:sz w:val="28"/>
          <w:szCs w:val="28"/>
          <w:lang w:eastAsia="zh-CN"/>
        </w:rPr>
      </w:pPr>
      <w:r>
        <w:rPr>
          <w:rFonts w:hint="eastAsia" w:ascii="仿宋" w:hAnsi="仿宋" w:eastAsia="仿宋"/>
          <w:sz w:val="28"/>
          <w:szCs w:val="28"/>
        </w:rPr>
        <w:t>监 督 人:</w:t>
      </w:r>
      <w:r>
        <w:rPr>
          <w:rFonts w:ascii="仿宋" w:hAnsi="仿宋" w:eastAsia="仿宋"/>
          <w:sz w:val="28"/>
          <w:szCs w:val="28"/>
        </w:rPr>
        <w:t xml:space="preserve"> </w:t>
      </w:r>
      <w:r>
        <w:rPr>
          <w:rFonts w:hint="eastAsia" w:ascii="仿宋" w:hAnsi="仿宋" w:eastAsia="仿宋"/>
          <w:color w:val="000000" w:themeColor="text1"/>
          <w:sz w:val="28"/>
          <w:szCs w:val="28"/>
          <w:lang w:val="en-US" w:eastAsia="zh-CN"/>
          <w14:textFill>
            <w14:solidFill>
              <w14:schemeClr w14:val="tx1"/>
            </w14:solidFill>
          </w14:textFill>
        </w:rPr>
        <w:t>郑建东</w:t>
      </w:r>
    </w:p>
    <w:p w14:paraId="74278ED3">
      <w:pPr>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联系电话：</w:t>
      </w:r>
      <w:r>
        <w:rPr>
          <w:rFonts w:ascii="仿宋" w:hAnsi="仿宋" w:eastAsia="仿宋"/>
          <w:sz w:val="28"/>
          <w:szCs w:val="28"/>
          <w:highlight w:val="none"/>
        </w:rPr>
        <w:t>0471</w:t>
      </w:r>
      <w:r>
        <w:rPr>
          <w:rFonts w:hint="eastAsia" w:ascii="仿宋" w:hAnsi="仿宋" w:eastAsia="仿宋"/>
          <w:sz w:val="28"/>
          <w:szCs w:val="28"/>
          <w:highlight w:val="none"/>
        </w:rPr>
        <w:t>-</w:t>
      </w:r>
      <w:r>
        <w:rPr>
          <w:rFonts w:ascii="仿宋" w:hAnsi="仿宋" w:eastAsia="仿宋"/>
          <w:sz w:val="28"/>
          <w:szCs w:val="28"/>
          <w:highlight w:val="none"/>
        </w:rPr>
        <w:t>7393642/</w:t>
      </w:r>
      <w:r>
        <w:rPr>
          <w:rFonts w:hint="eastAsia" w:ascii="仿宋" w:hAnsi="仿宋" w:eastAsia="仿宋"/>
          <w:sz w:val="28"/>
          <w:szCs w:val="28"/>
          <w:highlight w:val="none"/>
        </w:rPr>
        <w:t>15034927966</w:t>
      </w:r>
    </w:p>
    <w:p w14:paraId="2CF09A4D">
      <w:pPr>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电子邮件：（zhengjiandong</w:t>
      </w:r>
      <w:r>
        <w:rPr>
          <w:rFonts w:hint="eastAsia" w:ascii="仿宋" w:hAnsi="仿宋" w:eastAsia="仿宋"/>
          <w:color w:val="000000" w:themeColor="text1"/>
          <w:sz w:val="28"/>
          <w:szCs w:val="28"/>
          <w:highlight w:val="none"/>
          <w:lang w:val="en-US" w:eastAsia="zh-CN"/>
          <w14:textFill>
            <w14:solidFill>
              <w14:schemeClr w14:val="tx1"/>
            </w14:solidFill>
          </w14:textFill>
        </w:rPr>
        <w:t>@mengniu.cn</w:t>
      </w:r>
      <w:r>
        <w:rPr>
          <w:rFonts w:hint="eastAsia" w:ascii="仿宋" w:hAnsi="仿宋" w:eastAsia="仿宋"/>
          <w:color w:val="000000" w:themeColor="text1"/>
          <w:sz w:val="28"/>
          <w:szCs w:val="28"/>
          <w:highlight w:val="none"/>
          <w14:textFill>
            <w14:solidFill>
              <w14:schemeClr w14:val="tx1"/>
            </w14:solidFill>
          </w14:textFill>
        </w:rPr>
        <w:t>）</w:t>
      </w:r>
    </w:p>
    <w:p w14:paraId="76C35BFC">
      <w:pPr>
        <w:ind w:firstLine="560" w:firstLineChars="200"/>
        <w:jc w:val="left"/>
        <w:rPr>
          <w:rStyle w:val="7"/>
          <w:rFonts w:ascii="微软雅黑" w:hAnsi="微软雅黑" w:eastAsia="微软雅黑"/>
          <w:color w:val="000000" w:themeColor="text1"/>
          <w:sz w:val="22"/>
          <w:szCs w:val="21"/>
          <w:highlight w:val="none"/>
          <w:shd w:val="clear" w:color="auto" w:fill="FFFFFF"/>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异议/投诉服务网址</w:t>
      </w:r>
      <w:r>
        <w:rPr>
          <w:rFonts w:hint="eastAsia" w:ascii="仿宋" w:hAnsi="仿宋" w:eastAsia="仿宋"/>
          <w:color w:val="000000" w:themeColor="text1"/>
          <w:sz w:val="32"/>
          <w:szCs w:val="28"/>
          <w:highlight w:val="none"/>
          <w14:textFill>
            <w14:solidFill>
              <w14:schemeClr w14:val="tx1"/>
            </w14:solidFill>
          </w14:textFill>
        </w:rPr>
        <w:t>：</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"https://zbcg.mengniu.cn/" \l "/home" \t "_blank" </w:instrText>
      </w:r>
      <w:r>
        <w:rPr>
          <w:color w:val="000000" w:themeColor="text1"/>
          <w:highlight w:val="none"/>
          <w14:textFill>
            <w14:solidFill>
              <w14:schemeClr w14:val="tx1"/>
            </w14:solidFill>
          </w14:textFill>
        </w:rPr>
        <w:fldChar w:fldCharType="separate"/>
      </w:r>
      <w:r>
        <w:rPr>
          <w:rStyle w:val="7"/>
          <w:rFonts w:hint="eastAsia" w:ascii="微软雅黑" w:hAnsi="微软雅黑" w:eastAsia="微软雅黑"/>
          <w:color w:val="000000" w:themeColor="text1"/>
          <w:sz w:val="22"/>
          <w:szCs w:val="21"/>
          <w:highlight w:val="none"/>
          <w:shd w:val="clear" w:color="auto" w:fill="FFFFFF"/>
          <w14:textFill>
            <w14:solidFill>
              <w14:schemeClr w14:val="tx1"/>
            </w14:solidFill>
          </w14:textFill>
        </w:rPr>
        <w:t>https://zbcg.mengniu.cn/#/home</w:t>
      </w:r>
      <w:r>
        <w:rPr>
          <w:rStyle w:val="7"/>
          <w:rFonts w:hint="eastAsia" w:ascii="微软雅黑" w:hAnsi="微软雅黑" w:eastAsia="微软雅黑"/>
          <w:color w:val="000000" w:themeColor="text1"/>
          <w:sz w:val="22"/>
          <w:szCs w:val="21"/>
          <w:highlight w:val="none"/>
          <w:shd w:val="clear" w:color="auto" w:fill="FFFFFF"/>
          <w14:textFill>
            <w14:solidFill>
              <w14:schemeClr w14:val="tx1"/>
            </w14:solidFill>
          </w14:textFill>
        </w:rPr>
        <w:fldChar w:fldCharType="end"/>
      </w:r>
    </w:p>
    <w:p w14:paraId="6F0C8B7A">
      <w:pPr>
        <w:ind w:firstLine="560" w:firstLineChars="200"/>
        <w:rPr>
          <w:rFonts w:ascii="仿宋" w:hAnsi="仿宋" w:eastAsia="仿宋"/>
          <w:color w:val="000000" w:themeColor="text1"/>
          <w:sz w:val="28"/>
          <w:szCs w:val="28"/>
          <w:highlight w:val="none"/>
          <w14:textFill>
            <w14:solidFill>
              <w14:schemeClr w14:val="tx1"/>
            </w14:solidFill>
          </w14:textFill>
        </w:rPr>
      </w:pPr>
      <w:r>
        <w:rPr>
          <w:rFonts w:ascii="仿宋" w:hAnsi="仿宋" w:eastAsia="仿宋"/>
          <w:color w:val="000000" w:themeColor="text1"/>
          <w:sz w:val="28"/>
          <w:szCs w:val="28"/>
          <w:highlight w:val="none"/>
          <w14:textFill>
            <w14:solidFill>
              <w14:schemeClr w14:val="tx1"/>
            </w14:solidFill>
          </w14:textFill>
        </w:rPr>
        <w:t>2</w:t>
      </w:r>
      <w:r>
        <w:rPr>
          <w:rFonts w:hint="eastAsia" w:ascii="仿宋" w:hAnsi="仿宋" w:eastAsia="仿宋"/>
          <w:color w:val="000000" w:themeColor="text1"/>
          <w:sz w:val="28"/>
          <w:szCs w:val="28"/>
          <w:highlight w:val="none"/>
          <w14:textFill>
            <w14:solidFill>
              <w14:schemeClr w14:val="tx1"/>
            </w14:solidFill>
          </w14:textFill>
        </w:rPr>
        <w:t>、采购招标项目的违纪问题举报受理单位：蒙牛乳业纪委办公室</w:t>
      </w:r>
    </w:p>
    <w:p w14:paraId="500D6BDA">
      <w:pPr>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监 督 人:</w:t>
      </w:r>
      <w:r>
        <w:rPr>
          <w:rFonts w:ascii="仿宋" w:hAnsi="仿宋" w:eastAsia="仿宋"/>
          <w:color w:val="000000" w:themeColor="text1"/>
          <w:sz w:val="28"/>
          <w:szCs w:val="28"/>
          <w:highlight w:val="non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张丽娜</w:t>
      </w:r>
    </w:p>
    <w:p w14:paraId="35B2C290">
      <w:pPr>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联系电话：</w:t>
      </w:r>
      <w:r>
        <w:rPr>
          <w:rFonts w:ascii="仿宋" w:hAnsi="仿宋" w:eastAsia="仿宋"/>
          <w:color w:val="000000" w:themeColor="text1"/>
          <w:sz w:val="28"/>
          <w:szCs w:val="28"/>
          <w:highlight w:val="none"/>
          <w14:textFill>
            <w14:solidFill>
              <w14:schemeClr w14:val="tx1"/>
            </w14:solidFill>
          </w14:textFill>
        </w:rPr>
        <w:t>0471</w:t>
      </w:r>
      <w:r>
        <w:rPr>
          <w:rFonts w:hint="eastAsia" w:ascii="仿宋" w:hAnsi="仿宋" w:eastAsia="仿宋"/>
          <w:color w:val="000000" w:themeColor="text1"/>
          <w:sz w:val="28"/>
          <w:szCs w:val="28"/>
          <w:highlight w:val="none"/>
          <w14:textFill>
            <w14:solidFill>
              <w14:schemeClr w14:val="tx1"/>
            </w14:solidFill>
          </w14:textFill>
        </w:rPr>
        <w:t>-</w:t>
      </w:r>
      <w:r>
        <w:rPr>
          <w:rFonts w:ascii="仿宋" w:hAnsi="仿宋" w:eastAsia="仿宋"/>
          <w:color w:val="000000" w:themeColor="text1"/>
          <w:sz w:val="28"/>
          <w:szCs w:val="28"/>
          <w:highlight w:val="none"/>
          <w14:textFill>
            <w14:solidFill>
              <w14:schemeClr w14:val="tx1"/>
            </w14:solidFill>
          </w14:textFill>
        </w:rPr>
        <w:t>7393612</w:t>
      </w:r>
    </w:p>
    <w:p w14:paraId="43F70737">
      <w:pPr>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受理范围：采购招标</w:t>
      </w:r>
      <w:bookmarkStart w:id="0" w:name="OLE_LINK1"/>
      <w:r>
        <w:rPr>
          <w:rFonts w:hint="eastAsia" w:ascii="仿宋" w:hAnsi="仿宋" w:eastAsia="仿宋"/>
          <w:color w:val="000000" w:themeColor="text1"/>
          <w:sz w:val="28"/>
          <w:szCs w:val="28"/>
          <w:highlight w:val="none"/>
          <w14:textFill>
            <w14:solidFill>
              <w14:schemeClr w14:val="tx1"/>
            </w14:solidFill>
          </w14:textFill>
        </w:rPr>
        <w:t>执行过程中涉嫌</w:t>
      </w:r>
      <w:bookmarkEnd w:id="0"/>
      <w:r>
        <w:rPr>
          <w:rFonts w:hint="eastAsia" w:ascii="仿宋" w:hAnsi="仿宋" w:eastAsia="仿宋"/>
          <w:color w:val="000000" w:themeColor="text1"/>
          <w:sz w:val="28"/>
          <w:szCs w:val="28"/>
          <w:highlight w:val="none"/>
          <w14:textFill>
            <w14:solidFill>
              <w14:schemeClr w14:val="tx1"/>
            </w14:solidFill>
          </w14:textFill>
        </w:rPr>
        <w:t>贪污贿赂、滥用职权、玩忽职守、权力寻租、利益输送、徇私舞弊以及浪费公司资财等违纪问题的各类举报。</w:t>
      </w:r>
    </w:p>
    <w:p w14:paraId="4BCD3B1E">
      <w:pPr>
        <w:ind w:firstLine="560" w:firstLineChars="200"/>
        <w:rPr>
          <w:rFonts w:ascii="仿宋_GB2312" w:hAnsi="宋体" w:eastAsia="仿宋_GB2312" w:cs="仿宋"/>
          <w:sz w:val="28"/>
          <w:szCs w:val="28"/>
        </w:rPr>
      </w:pPr>
      <w:r>
        <w:rPr>
          <w:rFonts w:hint="eastAsia" w:ascii="仿宋_GB2312" w:hAnsi="宋体" w:eastAsia="仿宋_GB2312" w:cs="仿宋"/>
          <w:sz w:val="28"/>
          <w:szCs w:val="28"/>
        </w:rPr>
        <w:t>附件：1.潜在竞价单位报名提供信息表</w:t>
      </w:r>
    </w:p>
    <w:p w14:paraId="06635CE1">
      <w:pPr>
        <w:ind w:firstLine="1400" w:firstLineChars="500"/>
        <w:jc w:val="left"/>
        <w:rPr>
          <w:rFonts w:ascii="仿宋_GB2312" w:hAnsi="宋体" w:eastAsia="仿宋_GB2312" w:cs="仿宋"/>
          <w:sz w:val="28"/>
          <w:szCs w:val="28"/>
        </w:rPr>
      </w:pPr>
      <w:r>
        <w:rPr>
          <w:rFonts w:ascii="仿宋_GB2312" w:hAnsi="宋体" w:eastAsia="仿宋_GB2312" w:cs="仿宋"/>
          <w:sz w:val="28"/>
          <w:szCs w:val="28"/>
        </w:rPr>
        <w:t>2.</w:t>
      </w:r>
      <w:r>
        <w:rPr>
          <w:rFonts w:hint="eastAsia" w:ascii="仿宋_GB2312" w:hAnsi="宋体" w:eastAsia="仿宋_GB2312" w:cs="仿宋"/>
          <w:sz w:val="28"/>
          <w:szCs w:val="28"/>
        </w:rPr>
        <w:t>保密承诺书</w:t>
      </w:r>
    </w:p>
    <w:p w14:paraId="666F99CF">
      <w:pPr>
        <w:ind w:firstLine="560" w:firstLineChars="200"/>
        <w:jc w:val="left"/>
        <w:rPr>
          <w:rFonts w:ascii="仿宋_GB2312" w:hAnsi="宋体" w:eastAsia="仿宋_GB2312" w:cs="仿宋"/>
          <w:sz w:val="28"/>
          <w:szCs w:val="28"/>
        </w:rPr>
      </w:pPr>
      <w:r>
        <w:rPr>
          <w:rFonts w:hint="eastAsia" w:ascii="仿宋_GB2312" w:hAnsi="宋体" w:eastAsia="仿宋_GB2312" w:cs="仿宋"/>
          <w:sz w:val="28"/>
          <w:szCs w:val="28"/>
        </w:rPr>
        <w:t xml:space="preserve"> </w:t>
      </w:r>
      <w:r>
        <w:rPr>
          <w:rFonts w:ascii="仿宋_GB2312" w:hAnsi="宋体" w:eastAsia="仿宋_GB2312" w:cs="仿宋"/>
          <w:sz w:val="28"/>
          <w:szCs w:val="28"/>
        </w:rPr>
        <w:t xml:space="preserve">     3.</w:t>
      </w:r>
      <w:r>
        <w:rPr>
          <w:rFonts w:hint="eastAsia" w:ascii="仿宋_GB2312" w:hAnsi="宋体" w:eastAsia="仿宋_GB2312" w:cs="仿宋"/>
          <w:sz w:val="28"/>
          <w:szCs w:val="28"/>
        </w:rPr>
        <w:t>关于聘用蒙牛在职人员亲属（含特定关系人）及离职人员的告知函</w:t>
      </w:r>
    </w:p>
    <w:p w14:paraId="4A65E151">
      <w:pPr>
        <w:ind w:right="640" w:firstLine="1205" w:firstLineChars="402"/>
        <w:jc w:val="left"/>
        <w:rPr>
          <w:rFonts w:ascii="仿宋_GB2312" w:hAnsi="宋体" w:eastAsia="仿宋_GB2312" w:cs="仿宋"/>
          <w:sz w:val="30"/>
          <w:szCs w:val="30"/>
        </w:rPr>
      </w:pPr>
      <w:r>
        <w:rPr>
          <w:rFonts w:hint="eastAsia" w:ascii="仿宋_GB2312" w:hAnsi="宋体" w:eastAsia="仿宋_GB2312" w:cs="仿宋"/>
          <w:sz w:val="30"/>
          <w:szCs w:val="30"/>
        </w:rPr>
        <w:t>４.</w:t>
      </w:r>
      <w:r>
        <w:rPr>
          <w:rFonts w:hint="eastAsia"/>
        </w:rPr>
        <w:t xml:space="preserve"> </w:t>
      </w:r>
      <w:r>
        <w:rPr>
          <w:rFonts w:hint="eastAsia" w:ascii="仿宋_GB2312" w:hAnsi="宋体" w:eastAsia="仿宋_GB2312" w:cs="仿宋"/>
          <w:sz w:val="30"/>
          <w:szCs w:val="30"/>
        </w:rPr>
        <w:t>法定代表人身份证明及法定代表人授权委托书</w:t>
      </w:r>
    </w:p>
    <w:p w14:paraId="3C66EE87">
      <w:pPr>
        <w:ind w:firstLine="1416" w:firstLineChars="506"/>
        <w:jc w:val="left"/>
        <w:rPr>
          <w:rFonts w:ascii="仿宋_GB2312" w:hAnsi="宋体" w:eastAsia="仿宋_GB2312" w:cs="仿宋"/>
          <w:sz w:val="28"/>
          <w:szCs w:val="28"/>
        </w:rPr>
      </w:pPr>
    </w:p>
    <w:p w14:paraId="0A33C3EE">
      <w:pPr>
        <w:ind w:firstLine="560" w:firstLineChars="200"/>
        <w:jc w:val="left"/>
        <w:rPr>
          <w:rFonts w:ascii="仿宋_GB2312" w:hAnsi="宋体" w:eastAsia="仿宋_GB2312" w:cs="仿宋"/>
          <w:sz w:val="28"/>
          <w:szCs w:val="28"/>
        </w:rPr>
      </w:pPr>
    </w:p>
    <w:p w14:paraId="243AA135">
      <w:pPr>
        <w:ind w:right="1760"/>
        <w:jc w:val="center"/>
        <w:rPr>
          <w:rFonts w:hint="eastAsia" w:ascii="仿宋_GB2312" w:hAnsi="宋体" w:eastAsia="仿宋_GB2312" w:cs="仿宋"/>
          <w:sz w:val="30"/>
          <w:szCs w:val="30"/>
          <w:lang w:eastAsia="zh-CN"/>
        </w:rPr>
      </w:pPr>
      <w:r>
        <w:rPr>
          <w:rFonts w:hint="eastAsia" w:ascii="仿宋_GB2312" w:hAnsi="宋体" w:eastAsia="仿宋_GB2312"/>
          <w:color w:val="FF0000"/>
          <w:sz w:val="28"/>
          <w:szCs w:val="28"/>
        </w:rPr>
        <w:t xml:space="preserve">                     </w:t>
      </w:r>
      <w:r>
        <w:rPr>
          <w:rFonts w:hint="eastAsia" w:ascii="仿宋_GB2312" w:hAnsi="宋体" w:eastAsia="仿宋_GB2312" w:cs="仿宋"/>
          <w:sz w:val="30"/>
          <w:szCs w:val="30"/>
        </w:rPr>
        <w:t>招标代理机构（盖章）：</w:t>
      </w:r>
      <w:r>
        <w:rPr>
          <w:rFonts w:hint="eastAsia" w:ascii="仿宋_GB2312" w:hAnsi="宋体" w:eastAsia="仿宋_GB2312" w:cs="仿宋"/>
          <w:color w:val="BFBFBF" w:themeColor="background1" w:themeShade="BF"/>
          <w:sz w:val="30"/>
          <w:szCs w:val="30"/>
          <w:lang w:val="en-US" w:eastAsia="zh-CN"/>
        </w:rPr>
        <w:t>/</w:t>
      </w:r>
    </w:p>
    <w:p w14:paraId="37DA9859">
      <w:pPr>
        <w:wordWrap w:val="0"/>
        <w:ind w:right="1189"/>
        <w:jc w:val="right"/>
        <w:rPr>
          <w:rFonts w:ascii="仿宋_GB2312" w:hAnsi="宋体" w:eastAsia="仿宋_GB2312" w:cs="仿宋"/>
          <w:sz w:val="28"/>
          <w:szCs w:val="28"/>
        </w:rPr>
      </w:pPr>
      <w:r>
        <w:rPr>
          <w:rFonts w:hint="eastAsia" w:ascii="仿宋_GB2312" w:hAnsi="宋体" w:eastAsia="仿宋_GB2312" w:cs="仿宋"/>
          <w:sz w:val="30"/>
          <w:szCs w:val="30"/>
          <w:lang w:val="en-US" w:eastAsia="zh-CN"/>
        </w:rPr>
        <w:t>2025</w:t>
      </w:r>
      <w:r>
        <w:rPr>
          <w:rFonts w:hint="eastAsia" w:ascii="仿宋_GB2312" w:hAnsi="宋体" w:eastAsia="仿宋_GB2312" w:cs="仿宋"/>
          <w:sz w:val="30"/>
          <w:szCs w:val="30"/>
        </w:rPr>
        <w:t>年</w:t>
      </w:r>
      <w:r>
        <w:rPr>
          <w:rFonts w:hint="eastAsia" w:ascii="仿宋_GB2312" w:hAnsi="宋体" w:eastAsia="仿宋_GB2312" w:cs="仿宋"/>
          <w:sz w:val="30"/>
          <w:szCs w:val="30"/>
          <w:lang w:val="en-US" w:eastAsia="zh-CN"/>
        </w:rPr>
        <w:t>8</w:t>
      </w:r>
      <w:r>
        <w:rPr>
          <w:rFonts w:hint="eastAsia" w:ascii="仿宋_GB2312" w:hAnsi="宋体" w:eastAsia="仿宋_GB2312" w:cs="仿宋"/>
          <w:sz w:val="30"/>
          <w:szCs w:val="30"/>
        </w:rPr>
        <w:t>月</w:t>
      </w:r>
      <w:r>
        <w:rPr>
          <w:rFonts w:hint="eastAsia" w:ascii="仿宋_GB2312" w:hAnsi="宋体" w:eastAsia="仿宋_GB2312" w:cs="仿宋"/>
          <w:sz w:val="30"/>
          <w:szCs w:val="30"/>
          <w:lang w:val="en-US" w:eastAsia="zh-CN"/>
        </w:rPr>
        <w:t>25</w:t>
      </w:r>
      <w:r>
        <w:rPr>
          <w:rFonts w:hint="eastAsia" w:ascii="仿宋_GB2312" w:hAnsi="宋体" w:eastAsia="仿宋_GB2312" w:cs="仿宋"/>
          <w:sz w:val="30"/>
          <w:szCs w:val="30"/>
        </w:rPr>
        <w:t>日</w:t>
      </w:r>
    </w:p>
    <w:p w14:paraId="5D2712F2">
      <w:pPr>
        <w:ind w:firstLine="560" w:firstLineChars="200"/>
        <w:jc w:val="left"/>
        <w:rPr>
          <w:rFonts w:ascii="仿宋_GB2312" w:hAnsi="宋体" w:eastAsia="仿宋_GB2312" w:cs="仿宋"/>
          <w:sz w:val="28"/>
          <w:szCs w:val="28"/>
        </w:rPr>
      </w:pPr>
    </w:p>
    <w:p w14:paraId="2084D4E8">
      <w:pPr>
        <w:jc w:val="left"/>
        <w:rPr>
          <w:rFonts w:ascii="仿宋_GB2312" w:hAnsi="宋体" w:eastAsia="仿宋_GB2312" w:cs="仿宋"/>
          <w:sz w:val="28"/>
          <w:szCs w:val="28"/>
        </w:rPr>
      </w:pPr>
      <w:r>
        <w:rPr>
          <w:rFonts w:hint="eastAsia" w:ascii="仿宋_GB2312" w:hAnsi="宋体" w:eastAsia="仿宋_GB2312" w:cs="仿宋"/>
          <w:sz w:val="28"/>
          <w:szCs w:val="28"/>
        </w:rPr>
        <w:t>附件1：</w:t>
      </w:r>
    </w:p>
    <w:p w14:paraId="251D1303">
      <w:pPr>
        <w:jc w:val="center"/>
        <w:rPr>
          <w:rFonts w:cs="仿宋" w:asciiTheme="minorEastAsia" w:hAnsiTheme="minorEastAsia" w:eastAsiaTheme="minorEastAsia"/>
          <w:b/>
          <w:sz w:val="28"/>
          <w:szCs w:val="28"/>
        </w:rPr>
      </w:pPr>
    </w:p>
    <w:p w14:paraId="357F7358">
      <w:pPr>
        <w:jc w:val="center"/>
        <w:rPr>
          <w:rFonts w:cs="仿宋" w:asciiTheme="minorEastAsia" w:hAnsiTheme="minorEastAsia" w:eastAsiaTheme="minorEastAsia"/>
          <w:b/>
          <w:sz w:val="28"/>
          <w:szCs w:val="28"/>
        </w:rPr>
      </w:pPr>
      <w:r>
        <w:rPr>
          <w:rFonts w:hint="eastAsia" w:cs="仿宋" w:asciiTheme="minorEastAsia" w:hAnsiTheme="minorEastAsia" w:eastAsiaTheme="minorEastAsia"/>
          <w:b/>
          <w:sz w:val="28"/>
          <w:szCs w:val="28"/>
        </w:rPr>
        <w:t>潜在投标人报名提供信息表</w:t>
      </w:r>
    </w:p>
    <w:p w14:paraId="1D78A2AE">
      <w:pPr>
        <w:jc w:val="center"/>
        <w:rPr>
          <w:rFonts w:cs="仿宋" w:asciiTheme="minorEastAsia" w:hAnsiTheme="minorEastAsia" w:eastAsiaTheme="minorEastAsia"/>
          <w:b/>
          <w:sz w:val="10"/>
          <w:szCs w:val="10"/>
        </w:rPr>
      </w:pPr>
    </w:p>
    <w:tbl>
      <w:tblPr>
        <w:tblStyle w:val="5"/>
        <w:tblW w:w="10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399"/>
        <w:gridCol w:w="1630"/>
        <w:gridCol w:w="1538"/>
        <w:gridCol w:w="1713"/>
        <w:gridCol w:w="1856"/>
      </w:tblGrid>
      <w:tr w14:paraId="74E39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85" w:type="dxa"/>
            <w:vAlign w:val="center"/>
          </w:tcPr>
          <w:p w14:paraId="573E39C3">
            <w:pPr>
              <w:jc w:val="center"/>
              <w:rPr>
                <w:rFonts w:ascii="宋体" w:hAnsi="宋体" w:cs="仿宋"/>
                <w:b/>
                <w:szCs w:val="21"/>
              </w:rPr>
            </w:pPr>
            <w:r>
              <w:rPr>
                <w:rFonts w:hint="eastAsia" w:ascii="宋体" w:hAnsi="宋体" w:cs="仿宋"/>
                <w:b/>
                <w:szCs w:val="21"/>
              </w:rPr>
              <w:t>序号</w:t>
            </w:r>
          </w:p>
        </w:tc>
        <w:tc>
          <w:tcPr>
            <w:tcW w:w="2399" w:type="dxa"/>
            <w:vAlign w:val="center"/>
          </w:tcPr>
          <w:p w14:paraId="3AA1DF85">
            <w:pPr>
              <w:jc w:val="center"/>
              <w:rPr>
                <w:rFonts w:ascii="宋体" w:hAnsi="宋体" w:cs="仿宋"/>
                <w:b/>
                <w:szCs w:val="21"/>
              </w:rPr>
            </w:pPr>
            <w:r>
              <w:rPr>
                <w:rFonts w:hint="eastAsia" w:ascii="宋体" w:hAnsi="宋体" w:cs="仿宋"/>
                <w:b/>
                <w:szCs w:val="21"/>
              </w:rPr>
              <w:t>潜在投标人名称</w:t>
            </w:r>
          </w:p>
        </w:tc>
        <w:tc>
          <w:tcPr>
            <w:tcW w:w="1630" w:type="dxa"/>
            <w:vAlign w:val="center"/>
          </w:tcPr>
          <w:p w14:paraId="14A628A2">
            <w:pPr>
              <w:jc w:val="center"/>
              <w:rPr>
                <w:rFonts w:ascii="宋体" w:hAnsi="宋体" w:cs="仿宋"/>
                <w:b/>
                <w:szCs w:val="21"/>
              </w:rPr>
            </w:pPr>
            <w:r>
              <w:rPr>
                <w:rFonts w:hint="eastAsia" w:ascii="宋体" w:hAnsi="宋体" w:cs="仿宋"/>
                <w:b/>
                <w:szCs w:val="21"/>
              </w:rPr>
              <w:t>标段</w:t>
            </w:r>
          </w:p>
        </w:tc>
        <w:tc>
          <w:tcPr>
            <w:tcW w:w="1538" w:type="dxa"/>
            <w:vAlign w:val="center"/>
          </w:tcPr>
          <w:p w14:paraId="6EC9FC0A">
            <w:pPr>
              <w:jc w:val="center"/>
              <w:rPr>
                <w:rFonts w:ascii="宋体" w:hAnsi="宋体" w:cs="仿宋"/>
                <w:b/>
                <w:szCs w:val="21"/>
              </w:rPr>
            </w:pPr>
            <w:r>
              <w:rPr>
                <w:rFonts w:hint="eastAsia" w:ascii="宋体" w:hAnsi="宋体" w:cs="仿宋"/>
                <w:b/>
                <w:szCs w:val="21"/>
              </w:rPr>
              <w:t>联系人</w:t>
            </w:r>
          </w:p>
        </w:tc>
        <w:tc>
          <w:tcPr>
            <w:tcW w:w="1713" w:type="dxa"/>
            <w:vAlign w:val="center"/>
          </w:tcPr>
          <w:p w14:paraId="67DC8A4F">
            <w:pPr>
              <w:jc w:val="center"/>
              <w:rPr>
                <w:rFonts w:ascii="宋体" w:hAnsi="宋体" w:cs="仿宋"/>
                <w:b/>
                <w:szCs w:val="21"/>
              </w:rPr>
            </w:pPr>
            <w:r>
              <w:rPr>
                <w:rFonts w:hint="eastAsia" w:ascii="宋体" w:hAnsi="宋体" w:cs="仿宋"/>
                <w:b/>
                <w:szCs w:val="21"/>
              </w:rPr>
              <w:t>联系电话</w:t>
            </w:r>
          </w:p>
        </w:tc>
        <w:tc>
          <w:tcPr>
            <w:tcW w:w="1856" w:type="dxa"/>
            <w:vAlign w:val="center"/>
          </w:tcPr>
          <w:p w14:paraId="5CA0B33B">
            <w:pPr>
              <w:jc w:val="center"/>
              <w:rPr>
                <w:rFonts w:ascii="宋体" w:hAnsi="宋体" w:cs="仿宋"/>
                <w:b/>
                <w:szCs w:val="21"/>
              </w:rPr>
            </w:pPr>
            <w:r>
              <w:rPr>
                <w:rFonts w:hint="eastAsia" w:ascii="宋体" w:hAnsi="宋体" w:cs="仿宋"/>
                <w:b/>
                <w:szCs w:val="21"/>
              </w:rPr>
              <w:t>邮箱地址</w:t>
            </w:r>
          </w:p>
        </w:tc>
      </w:tr>
      <w:tr w14:paraId="04FB1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172081C4">
            <w:pPr>
              <w:ind w:firstLine="420" w:firstLineChars="200"/>
              <w:jc w:val="left"/>
              <w:rPr>
                <w:rFonts w:ascii="宋体" w:hAnsi="宋体" w:cs="仿宋"/>
                <w:szCs w:val="21"/>
              </w:rPr>
            </w:pPr>
          </w:p>
        </w:tc>
        <w:tc>
          <w:tcPr>
            <w:tcW w:w="2399" w:type="dxa"/>
          </w:tcPr>
          <w:p w14:paraId="5A06D35A">
            <w:pPr>
              <w:ind w:firstLine="420" w:firstLineChars="200"/>
              <w:jc w:val="left"/>
              <w:rPr>
                <w:rFonts w:ascii="宋体" w:hAnsi="宋体" w:cs="仿宋"/>
                <w:szCs w:val="21"/>
              </w:rPr>
            </w:pPr>
          </w:p>
        </w:tc>
        <w:tc>
          <w:tcPr>
            <w:tcW w:w="1630" w:type="dxa"/>
          </w:tcPr>
          <w:p w14:paraId="2EE3DCDA">
            <w:pPr>
              <w:ind w:firstLine="420" w:firstLineChars="200"/>
              <w:jc w:val="left"/>
              <w:rPr>
                <w:rFonts w:ascii="宋体" w:hAnsi="宋体" w:cs="仿宋"/>
                <w:szCs w:val="21"/>
              </w:rPr>
            </w:pPr>
          </w:p>
        </w:tc>
        <w:tc>
          <w:tcPr>
            <w:tcW w:w="1538" w:type="dxa"/>
          </w:tcPr>
          <w:p w14:paraId="1366ADC5">
            <w:pPr>
              <w:ind w:firstLine="420" w:firstLineChars="200"/>
              <w:jc w:val="left"/>
              <w:rPr>
                <w:rFonts w:ascii="宋体" w:hAnsi="宋体" w:cs="仿宋"/>
                <w:szCs w:val="21"/>
              </w:rPr>
            </w:pPr>
          </w:p>
        </w:tc>
        <w:tc>
          <w:tcPr>
            <w:tcW w:w="1713" w:type="dxa"/>
          </w:tcPr>
          <w:p w14:paraId="62CDD586">
            <w:pPr>
              <w:ind w:firstLine="420" w:firstLineChars="200"/>
              <w:jc w:val="left"/>
              <w:rPr>
                <w:rFonts w:ascii="宋体" w:hAnsi="宋体" w:cs="仿宋"/>
                <w:szCs w:val="21"/>
              </w:rPr>
            </w:pPr>
          </w:p>
        </w:tc>
        <w:tc>
          <w:tcPr>
            <w:tcW w:w="1856" w:type="dxa"/>
          </w:tcPr>
          <w:p w14:paraId="3EE2520B">
            <w:pPr>
              <w:ind w:firstLine="420" w:firstLineChars="200"/>
              <w:jc w:val="left"/>
              <w:rPr>
                <w:rFonts w:ascii="宋体" w:hAnsi="宋体" w:cs="仿宋"/>
                <w:szCs w:val="21"/>
              </w:rPr>
            </w:pPr>
          </w:p>
        </w:tc>
      </w:tr>
      <w:tr w14:paraId="65933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55E06723">
            <w:pPr>
              <w:ind w:firstLine="420" w:firstLineChars="200"/>
              <w:jc w:val="left"/>
              <w:rPr>
                <w:rFonts w:ascii="宋体" w:hAnsi="宋体" w:cs="仿宋"/>
                <w:szCs w:val="21"/>
              </w:rPr>
            </w:pPr>
          </w:p>
        </w:tc>
        <w:tc>
          <w:tcPr>
            <w:tcW w:w="2399" w:type="dxa"/>
          </w:tcPr>
          <w:p w14:paraId="124AD39C">
            <w:pPr>
              <w:ind w:firstLine="420" w:firstLineChars="200"/>
              <w:jc w:val="left"/>
              <w:rPr>
                <w:rFonts w:ascii="宋体" w:hAnsi="宋体" w:cs="仿宋"/>
                <w:szCs w:val="21"/>
              </w:rPr>
            </w:pPr>
          </w:p>
        </w:tc>
        <w:tc>
          <w:tcPr>
            <w:tcW w:w="1630" w:type="dxa"/>
          </w:tcPr>
          <w:p w14:paraId="653811FA">
            <w:pPr>
              <w:ind w:firstLine="420" w:firstLineChars="200"/>
              <w:jc w:val="left"/>
              <w:rPr>
                <w:rFonts w:ascii="宋体" w:hAnsi="宋体" w:cs="仿宋"/>
                <w:szCs w:val="21"/>
              </w:rPr>
            </w:pPr>
            <w:r>
              <w:rPr>
                <w:rFonts w:hint="eastAsia" w:ascii="宋体" w:hAnsi="宋体" w:cs="仿宋"/>
                <w:szCs w:val="21"/>
              </w:rPr>
              <w:t xml:space="preserve"> </w:t>
            </w:r>
          </w:p>
        </w:tc>
        <w:tc>
          <w:tcPr>
            <w:tcW w:w="1538" w:type="dxa"/>
          </w:tcPr>
          <w:p w14:paraId="37558EAC">
            <w:pPr>
              <w:ind w:firstLine="420" w:firstLineChars="200"/>
              <w:jc w:val="left"/>
              <w:rPr>
                <w:rFonts w:ascii="宋体" w:hAnsi="宋体" w:cs="仿宋"/>
                <w:szCs w:val="21"/>
              </w:rPr>
            </w:pPr>
          </w:p>
        </w:tc>
        <w:tc>
          <w:tcPr>
            <w:tcW w:w="1713" w:type="dxa"/>
          </w:tcPr>
          <w:p w14:paraId="2B203CE8">
            <w:pPr>
              <w:ind w:firstLine="420" w:firstLineChars="200"/>
              <w:jc w:val="left"/>
              <w:rPr>
                <w:rFonts w:ascii="宋体" w:hAnsi="宋体" w:cs="仿宋"/>
                <w:szCs w:val="21"/>
              </w:rPr>
            </w:pPr>
          </w:p>
        </w:tc>
        <w:tc>
          <w:tcPr>
            <w:tcW w:w="1856" w:type="dxa"/>
          </w:tcPr>
          <w:p w14:paraId="7014DBB8">
            <w:pPr>
              <w:ind w:firstLine="420" w:firstLineChars="200"/>
              <w:jc w:val="left"/>
              <w:rPr>
                <w:rFonts w:ascii="宋体" w:hAnsi="宋体" w:cs="仿宋"/>
                <w:szCs w:val="21"/>
              </w:rPr>
            </w:pPr>
          </w:p>
        </w:tc>
      </w:tr>
      <w:tr w14:paraId="469BA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6097EA5A">
            <w:pPr>
              <w:ind w:firstLine="420" w:firstLineChars="200"/>
              <w:jc w:val="left"/>
              <w:rPr>
                <w:rFonts w:ascii="宋体" w:hAnsi="宋体" w:cs="仿宋"/>
                <w:szCs w:val="21"/>
              </w:rPr>
            </w:pPr>
          </w:p>
        </w:tc>
        <w:tc>
          <w:tcPr>
            <w:tcW w:w="2399" w:type="dxa"/>
          </w:tcPr>
          <w:p w14:paraId="4CA94A22">
            <w:pPr>
              <w:ind w:firstLine="420" w:firstLineChars="200"/>
              <w:jc w:val="left"/>
              <w:rPr>
                <w:rFonts w:ascii="宋体" w:hAnsi="宋体" w:cs="仿宋"/>
                <w:szCs w:val="21"/>
              </w:rPr>
            </w:pPr>
          </w:p>
        </w:tc>
        <w:tc>
          <w:tcPr>
            <w:tcW w:w="1630" w:type="dxa"/>
          </w:tcPr>
          <w:p w14:paraId="1DDD9B8E">
            <w:pPr>
              <w:ind w:firstLine="420" w:firstLineChars="200"/>
              <w:jc w:val="left"/>
              <w:rPr>
                <w:rFonts w:ascii="宋体" w:hAnsi="宋体" w:cs="仿宋"/>
                <w:szCs w:val="21"/>
              </w:rPr>
            </w:pPr>
          </w:p>
        </w:tc>
        <w:tc>
          <w:tcPr>
            <w:tcW w:w="1538" w:type="dxa"/>
          </w:tcPr>
          <w:p w14:paraId="0D36A013">
            <w:pPr>
              <w:ind w:firstLine="420" w:firstLineChars="200"/>
              <w:jc w:val="left"/>
              <w:rPr>
                <w:rFonts w:ascii="宋体" w:hAnsi="宋体" w:cs="仿宋"/>
                <w:szCs w:val="21"/>
              </w:rPr>
            </w:pPr>
          </w:p>
        </w:tc>
        <w:tc>
          <w:tcPr>
            <w:tcW w:w="1713" w:type="dxa"/>
          </w:tcPr>
          <w:p w14:paraId="09C26C65">
            <w:pPr>
              <w:ind w:firstLine="420" w:firstLineChars="200"/>
              <w:jc w:val="left"/>
              <w:rPr>
                <w:rFonts w:ascii="宋体" w:hAnsi="宋体" w:cs="仿宋"/>
                <w:szCs w:val="21"/>
              </w:rPr>
            </w:pPr>
          </w:p>
        </w:tc>
        <w:tc>
          <w:tcPr>
            <w:tcW w:w="1856" w:type="dxa"/>
          </w:tcPr>
          <w:p w14:paraId="179E4EA4">
            <w:pPr>
              <w:ind w:firstLine="420" w:firstLineChars="200"/>
              <w:jc w:val="left"/>
              <w:rPr>
                <w:rFonts w:ascii="宋体" w:hAnsi="宋体" w:cs="仿宋"/>
                <w:szCs w:val="21"/>
              </w:rPr>
            </w:pPr>
          </w:p>
        </w:tc>
      </w:tr>
      <w:tr w14:paraId="4C6CC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3D16CD87">
            <w:pPr>
              <w:ind w:firstLine="420" w:firstLineChars="200"/>
              <w:jc w:val="left"/>
              <w:rPr>
                <w:rFonts w:ascii="宋体" w:hAnsi="宋体" w:cs="仿宋"/>
                <w:szCs w:val="21"/>
              </w:rPr>
            </w:pPr>
          </w:p>
        </w:tc>
        <w:tc>
          <w:tcPr>
            <w:tcW w:w="2399" w:type="dxa"/>
          </w:tcPr>
          <w:p w14:paraId="6C571680">
            <w:pPr>
              <w:ind w:firstLine="420" w:firstLineChars="200"/>
              <w:jc w:val="left"/>
              <w:rPr>
                <w:rFonts w:ascii="宋体" w:hAnsi="宋体" w:cs="仿宋"/>
                <w:szCs w:val="21"/>
              </w:rPr>
            </w:pPr>
          </w:p>
        </w:tc>
        <w:tc>
          <w:tcPr>
            <w:tcW w:w="1630" w:type="dxa"/>
          </w:tcPr>
          <w:p w14:paraId="2C2D3E8B">
            <w:pPr>
              <w:ind w:firstLine="420" w:firstLineChars="200"/>
              <w:jc w:val="left"/>
              <w:rPr>
                <w:rFonts w:ascii="宋体" w:hAnsi="宋体" w:cs="仿宋"/>
                <w:szCs w:val="21"/>
              </w:rPr>
            </w:pPr>
          </w:p>
        </w:tc>
        <w:tc>
          <w:tcPr>
            <w:tcW w:w="1538" w:type="dxa"/>
          </w:tcPr>
          <w:p w14:paraId="6B23C202">
            <w:pPr>
              <w:ind w:firstLine="420" w:firstLineChars="200"/>
              <w:jc w:val="left"/>
              <w:rPr>
                <w:rFonts w:ascii="宋体" w:hAnsi="宋体" w:cs="仿宋"/>
                <w:szCs w:val="21"/>
              </w:rPr>
            </w:pPr>
          </w:p>
        </w:tc>
        <w:tc>
          <w:tcPr>
            <w:tcW w:w="1713" w:type="dxa"/>
          </w:tcPr>
          <w:p w14:paraId="3D0B2799">
            <w:pPr>
              <w:ind w:firstLine="420" w:firstLineChars="200"/>
              <w:jc w:val="left"/>
              <w:rPr>
                <w:rFonts w:ascii="宋体" w:hAnsi="宋体" w:cs="仿宋"/>
                <w:szCs w:val="21"/>
              </w:rPr>
            </w:pPr>
          </w:p>
        </w:tc>
        <w:tc>
          <w:tcPr>
            <w:tcW w:w="1856" w:type="dxa"/>
          </w:tcPr>
          <w:p w14:paraId="606412A4">
            <w:pPr>
              <w:ind w:firstLine="420" w:firstLineChars="200"/>
              <w:jc w:val="left"/>
              <w:rPr>
                <w:rFonts w:ascii="宋体" w:hAnsi="宋体" w:cs="仿宋"/>
                <w:szCs w:val="21"/>
              </w:rPr>
            </w:pPr>
          </w:p>
        </w:tc>
      </w:tr>
      <w:tr w14:paraId="2065B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1E57D6FA">
            <w:pPr>
              <w:ind w:firstLine="420" w:firstLineChars="200"/>
              <w:jc w:val="left"/>
              <w:rPr>
                <w:rFonts w:ascii="宋体" w:hAnsi="宋体" w:cs="仿宋"/>
                <w:szCs w:val="21"/>
              </w:rPr>
            </w:pPr>
          </w:p>
        </w:tc>
        <w:tc>
          <w:tcPr>
            <w:tcW w:w="2399" w:type="dxa"/>
          </w:tcPr>
          <w:p w14:paraId="4CB043BD">
            <w:pPr>
              <w:ind w:firstLine="420" w:firstLineChars="200"/>
              <w:jc w:val="left"/>
              <w:rPr>
                <w:rFonts w:ascii="宋体" w:hAnsi="宋体" w:cs="仿宋"/>
                <w:szCs w:val="21"/>
              </w:rPr>
            </w:pPr>
          </w:p>
        </w:tc>
        <w:tc>
          <w:tcPr>
            <w:tcW w:w="1630" w:type="dxa"/>
          </w:tcPr>
          <w:p w14:paraId="324FBF44">
            <w:pPr>
              <w:ind w:firstLine="420" w:firstLineChars="200"/>
              <w:jc w:val="left"/>
              <w:rPr>
                <w:rFonts w:ascii="宋体" w:hAnsi="宋体" w:cs="仿宋"/>
                <w:szCs w:val="21"/>
              </w:rPr>
            </w:pPr>
          </w:p>
        </w:tc>
        <w:tc>
          <w:tcPr>
            <w:tcW w:w="1538" w:type="dxa"/>
          </w:tcPr>
          <w:p w14:paraId="52E3F556">
            <w:pPr>
              <w:ind w:firstLine="420" w:firstLineChars="200"/>
              <w:jc w:val="left"/>
              <w:rPr>
                <w:rFonts w:ascii="宋体" w:hAnsi="宋体" w:cs="仿宋"/>
                <w:szCs w:val="21"/>
              </w:rPr>
            </w:pPr>
          </w:p>
        </w:tc>
        <w:tc>
          <w:tcPr>
            <w:tcW w:w="1713" w:type="dxa"/>
          </w:tcPr>
          <w:p w14:paraId="10FE7F8D">
            <w:pPr>
              <w:ind w:firstLine="420" w:firstLineChars="200"/>
              <w:jc w:val="left"/>
              <w:rPr>
                <w:rFonts w:ascii="宋体" w:hAnsi="宋体" w:cs="仿宋"/>
                <w:szCs w:val="21"/>
              </w:rPr>
            </w:pPr>
          </w:p>
        </w:tc>
        <w:tc>
          <w:tcPr>
            <w:tcW w:w="1856" w:type="dxa"/>
          </w:tcPr>
          <w:p w14:paraId="74013ADD">
            <w:pPr>
              <w:ind w:firstLine="420" w:firstLineChars="200"/>
              <w:jc w:val="left"/>
              <w:rPr>
                <w:rFonts w:ascii="宋体" w:hAnsi="宋体" w:cs="仿宋"/>
                <w:szCs w:val="21"/>
              </w:rPr>
            </w:pPr>
          </w:p>
        </w:tc>
      </w:tr>
    </w:tbl>
    <w:p w14:paraId="3DDE5939">
      <w:pPr>
        <w:ind w:right="640"/>
        <w:jc w:val="both"/>
        <w:rPr>
          <w:rFonts w:ascii="仿宋_GB2312" w:hAnsi="宋体" w:eastAsia="仿宋_GB2312"/>
          <w:color w:val="FF0000"/>
          <w:sz w:val="28"/>
          <w:szCs w:val="28"/>
        </w:rPr>
      </w:pPr>
    </w:p>
    <w:p w14:paraId="39358B35">
      <w:pPr>
        <w:ind w:right="640"/>
        <w:jc w:val="right"/>
        <w:rPr>
          <w:rFonts w:ascii="仿宋_GB2312" w:hAnsi="宋体" w:eastAsia="仿宋_GB2312"/>
          <w:color w:val="FF0000"/>
          <w:sz w:val="28"/>
          <w:szCs w:val="28"/>
        </w:rPr>
      </w:pPr>
    </w:p>
    <w:p w14:paraId="53DEEA14">
      <w:pPr>
        <w:rPr>
          <w:rFonts w:ascii="仿宋_GB2312" w:hAnsi="宋体" w:eastAsia="仿宋_GB2312"/>
          <w:sz w:val="28"/>
          <w:szCs w:val="28"/>
        </w:rPr>
      </w:pPr>
      <w:r>
        <w:rPr>
          <w:rFonts w:hint="eastAsia" w:ascii="仿宋_GB2312" w:hAnsi="宋体" w:eastAsia="仿宋_GB2312"/>
          <w:sz w:val="28"/>
          <w:szCs w:val="28"/>
        </w:rPr>
        <w:t>附件2：</w:t>
      </w:r>
    </w:p>
    <w:p w14:paraId="15440442">
      <w:pPr>
        <w:jc w:val="center"/>
        <w:rPr>
          <w:rFonts w:cs="仿宋" w:asciiTheme="minorEastAsia" w:hAnsiTheme="minorEastAsia" w:eastAsiaTheme="minorEastAsia"/>
          <w:b/>
          <w:sz w:val="32"/>
          <w:szCs w:val="32"/>
        </w:rPr>
      </w:pPr>
      <w:r>
        <w:rPr>
          <w:rFonts w:hint="eastAsia" w:cs="仿宋" w:asciiTheme="minorEastAsia" w:hAnsiTheme="minorEastAsia" w:eastAsiaTheme="minorEastAsia"/>
          <w:b/>
          <w:sz w:val="32"/>
          <w:szCs w:val="32"/>
        </w:rPr>
        <w:t>保密承诺书</w:t>
      </w:r>
    </w:p>
    <w:p w14:paraId="14FA1C07">
      <w:pPr>
        <w:widowControl/>
        <w:adjustRightInd w:val="0"/>
        <w:snapToGrid w:val="0"/>
        <w:spacing w:line="440" w:lineRule="exact"/>
        <w:jc w:val="left"/>
        <w:textAlignment w:val="baseline"/>
        <w:rPr>
          <w:rFonts w:hint="default" w:ascii="楷体_GB2312" w:hAnsi="黑体" w:eastAsia="楷体_GB2312"/>
          <w:b/>
          <w:color w:val="000000" w:themeColor="text1"/>
          <w:kern w:val="0"/>
          <w:sz w:val="28"/>
          <w:szCs w:val="28"/>
          <w:lang w:val="en-US" w:eastAsia="zh-CN"/>
          <w14:textFill>
            <w14:solidFill>
              <w14:schemeClr w14:val="tx1"/>
            </w14:solidFill>
          </w14:textFill>
        </w:rPr>
      </w:pPr>
      <w:r>
        <w:rPr>
          <w:rFonts w:hint="eastAsia" w:ascii="楷体_GB2312" w:hAnsi="黑体" w:eastAsia="楷体_GB2312"/>
          <w:b/>
          <w:kern w:val="0"/>
          <w:sz w:val="28"/>
          <w:szCs w:val="28"/>
        </w:rPr>
        <w:t>甲方：</w:t>
      </w:r>
      <w:r>
        <w:rPr>
          <w:rFonts w:hint="eastAsia" w:ascii="楷体_GB2312" w:hAnsi="黑体" w:eastAsia="楷体_GB2312"/>
          <w:b/>
          <w:color w:val="000000" w:themeColor="text1"/>
          <w:kern w:val="0"/>
          <w:sz w:val="28"/>
          <w:szCs w:val="28"/>
          <w:lang w:val="en-US" w:eastAsia="zh-CN"/>
          <w14:textFill>
            <w14:solidFill>
              <w14:schemeClr w14:val="tx1"/>
            </w14:solidFill>
          </w14:textFill>
        </w:rPr>
        <w:t>蒙牛乳业（沈阳）有限责任公司</w:t>
      </w:r>
    </w:p>
    <w:p w14:paraId="049129F6">
      <w:pPr>
        <w:widowControl/>
        <w:adjustRightInd w:val="0"/>
        <w:snapToGrid w:val="0"/>
        <w:spacing w:line="440" w:lineRule="exact"/>
        <w:jc w:val="left"/>
        <w:textAlignment w:val="baseline"/>
        <w:rPr>
          <w:rFonts w:hint="default" w:ascii="楷体_GB2312" w:hAnsi="黑体" w:eastAsia="楷体_GB2312"/>
          <w:b/>
          <w:kern w:val="0"/>
          <w:sz w:val="28"/>
          <w:szCs w:val="28"/>
          <w:lang w:val="en-US" w:eastAsia="zh-CN"/>
        </w:rPr>
      </w:pPr>
      <w:r>
        <w:rPr>
          <w:rFonts w:ascii="楷体_GB2312" w:hAnsi="黑体" w:eastAsia="楷体_GB2312"/>
          <w:b/>
          <w:kern w:val="0"/>
          <w:sz w:val="28"/>
          <w:szCs w:val="28"/>
        </w:rPr>
        <w:t>地址</w:t>
      </w:r>
      <w:r>
        <w:rPr>
          <w:rFonts w:hint="eastAsia" w:ascii="楷体_GB2312" w:hAnsi="黑体" w:eastAsia="楷体_GB2312"/>
          <w:b/>
          <w:kern w:val="0"/>
          <w:sz w:val="28"/>
          <w:szCs w:val="28"/>
        </w:rPr>
        <w:t>：</w:t>
      </w:r>
      <w:r>
        <w:rPr>
          <w:rFonts w:hint="eastAsia" w:ascii="楷体_GB2312" w:hAnsi="黑体" w:eastAsia="楷体_GB2312"/>
          <w:b/>
          <w:kern w:val="0"/>
          <w:sz w:val="28"/>
          <w:szCs w:val="28"/>
          <w:lang w:val="en-US" w:eastAsia="zh-CN"/>
        </w:rPr>
        <w:t>辽宁省沈阳市沈北新区沈北路121号</w:t>
      </w:r>
      <w:bookmarkStart w:id="1" w:name="_GoBack"/>
      <w:bookmarkEnd w:id="1"/>
    </w:p>
    <w:p w14:paraId="2CC88380">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乙方（承诺方）：</w:t>
      </w:r>
    </w:p>
    <w:p w14:paraId="4483CC81">
      <w:pPr>
        <w:widowControl/>
        <w:adjustRightInd w:val="0"/>
        <w:snapToGrid w:val="0"/>
        <w:spacing w:line="440" w:lineRule="exact"/>
        <w:jc w:val="left"/>
        <w:textAlignment w:val="baseline"/>
        <w:rPr>
          <w:rFonts w:ascii="楷体_GB2312" w:hAnsi="黑体" w:eastAsia="楷体_GB2312"/>
          <w:b/>
          <w:kern w:val="0"/>
          <w:sz w:val="28"/>
          <w:szCs w:val="28"/>
        </w:rPr>
      </w:pPr>
      <w:r>
        <w:rPr>
          <w:rFonts w:ascii="楷体_GB2312" w:hAnsi="黑体" w:eastAsia="楷体_GB2312"/>
          <w:b/>
          <w:kern w:val="0"/>
          <w:sz w:val="28"/>
          <w:szCs w:val="28"/>
        </w:rPr>
        <w:t>地址</w:t>
      </w:r>
      <w:r>
        <w:rPr>
          <w:rFonts w:hint="eastAsia" w:ascii="楷体_GB2312" w:hAnsi="黑体" w:eastAsia="楷体_GB2312"/>
          <w:b/>
          <w:kern w:val="0"/>
          <w:sz w:val="28"/>
          <w:szCs w:val="28"/>
        </w:rPr>
        <w:t>：</w:t>
      </w:r>
    </w:p>
    <w:p w14:paraId="27D61D03">
      <w:pPr>
        <w:widowControl/>
        <w:adjustRightInd w:val="0"/>
        <w:snapToGrid w:val="0"/>
        <w:spacing w:line="440" w:lineRule="exact"/>
        <w:ind w:firstLine="562" w:firstLineChars="200"/>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甲乙双方就</w:t>
      </w:r>
      <w:r>
        <w:rPr>
          <w:rFonts w:hint="eastAsia" w:ascii="楷体_GB2312" w:hAnsi="黑体" w:eastAsia="楷体_GB2312"/>
          <w:b/>
          <w:kern w:val="0"/>
          <w:sz w:val="28"/>
          <w:szCs w:val="28"/>
          <w:u w:val="single"/>
        </w:rPr>
        <w:t xml:space="preserve">　　　　　　　　　　　项目 </w:t>
      </w:r>
      <w:r>
        <w:rPr>
          <w:rFonts w:hint="eastAsia" w:ascii="楷体_GB2312" w:hAnsi="黑体" w:eastAsia="楷体_GB2312"/>
          <w:b/>
          <w:kern w:val="0"/>
          <w:sz w:val="28"/>
          <w:szCs w:val="28"/>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08152418">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一、定义</w:t>
      </w:r>
    </w:p>
    <w:p w14:paraId="45036A57">
      <w:pPr>
        <w:widowControl/>
        <w:adjustRightInd w:val="0"/>
        <w:snapToGrid w:val="0"/>
        <w:spacing w:line="440" w:lineRule="exact"/>
        <w:ind w:firstLine="562" w:firstLineChars="200"/>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37BDE3D5">
      <w:pPr>
        <w:widowControl/>
        <w:adjustRightInd w:val="0"/>
        <w:snapToGrid w:val="0"/>
        <w:spacing w:line="440" w:lineRule="exact"/>
        <w:ind w:firstLine="562" w:firstLineChars="200"/>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（一）由乙方以书面文件证明：该等信息已于披露之前已由乙方所持有；</w:t>
      </w:r>
    </w:p>
    <w:p w14:paraId="1080D8CA">
      <w:pPr>
        <w:widowControl/>
        <w:adjustRightInd w:val="0"/>
        <w:snapToGrid w:val="0"/>
        <w:spacing w:line="440" w:lineRule="exact"/>
        <w:ind w:firstLine="562" w:firstLineChars="200"/>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（二）已公开发表或非因乙方作为或不作为的原因，已向公众披露；</w:t>
      </w:r>
    </w:p>
    <w:p w14:paraId="2E1D0A4E">
      <w:pPr>
        <w:widowControl/>
        <w:adjustRightInd w:val="0"/>
        <w:snapToGrid w:val="0"/>
        <w:spacing w:line="440" w:lineRule="exact"/>
        <w:ind w:firstLine="562" w:firstLineChars="200"/>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（三）已由甲方书面同意乙方公开；</w:t>
      </w:r>
    </w:p>
    <w:p w14:paraId="7A292797">
      <w:pPr>
        <w:widowControl/>
        <w:adjustRightInd w:val="0"/>
        <w:snapToGrid w:val="0"/>
        <w:spacing w:line="440" w:lineRule="exact"/>
        <w:ind w:firstLine="562" w:firstLineChars="200"/>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（四）由乙方在未使用该等机密信息的情形下独立开发；</w:t>
      </w:r>
    </w:p>
    <w:p w14:paraId="501AD184">
      <w:pPr>
        <w:widowControl/>
        <w:adjustRightInd w:val="0"/>
        <w:snapToGrid w:val="0"/>
        <w:spacing w:line="440" w:lineRule="exact"/>
        <w:ind w:firstLine="562" w:firstLineChars="200"/>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（五）乙方从第三方处合法、正当地取得，且该第三方对该等机密信息不承担保密义务。</w:t>
      </w:r>
    </w:p>
    <w:p w14:paraId="63A959A1">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二、保密</w:t>
      </w:r>
    </w:p>
    <w:p w14:paraId="0AA9A7CD">
      <w:pPr>
        <w:widowControl/>
        <w:adjustRightInd w:val="0"/>
        <w:snapToGrid w:val="0"/>
        <w:spacing w:line="440" w:lineRule="exact"/>
        <w:ind w:firstLine="562" w:firstLineChars="200"/>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p>
    <w:p w14:paraId="301096C0">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三、公开</w:t>
      </w:r>
    </w:p>
    <w:p w14:paraId="1E083DD4">
      <w:pPr>
        <w:widowControl/>
        <w:adjustRightInd w:val="0"/>
        <w:snapToGrid w:val="0"/>
        <w:spacing w:line="440" w:lineRule="exact"/>
        <w:ind w:firstLine="562" w:firstLineChars="200"/>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 xml:space="preserve">乙方或其代表人员无权擅自将甲方的公司名称、商号、商标及其他名称用作广告宣传或对外公开。未经甲方的事先书面同意，乙方或其代表人员不得透露本承诺书及其相关内容，本承诺书第4条“强制性披露”条款所述情形除外。                                                                                                                                                               </w:t>
      </w:r>
    </w:p>
    <w:p w14:paraId="0D777C33">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四、强制性披露</w:t>
      </w:r>
    </w:p>
    <w:p w14:paraId="55755751">
      <w:pPr>
        <w:widowControl/>
        <w:adjustRightInd w:val="0"/>
        <w:snapToGrid w:val="0"/>
        <w:spacing w:line="440" w:lineRule="exact"/>
        <w:ind w:firstLine="562" w:firstLineChars="200"/>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6A2E3051">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五、返还资料</w:t>
      </w:r>
    </w:p>
    <w:p w14:paraId="237390DB">
      <w:pPr>
        <w:widowControl/>
        <w:adjustRightInd w:val="0"/>
        <w:snapToGrid w:val="0"/>
        <w:spacing w:line="440" w:lineRule="exact"/>
        <w:ind w:firstLine="562" w:firstLineChars="200"/>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在承诺书目的终止、撤消、完成、被拒绝或以其他方式解除后，根据甲方的书面要求，乙方应在项目谈判协商终止后的</w:t>
      </w:r>
      <w:r>
        <w:rPr>
          <w:rFonts w:hint="eastAsia" w:ascii="楷体_GB2312" w:hAnsi="黑体" w:eastAsia="楷体_GB2312"/>
          <w:b/>
          <w:kern w:val="0"/>
          <w:sz w:val="28"/>
          <w:szCs w:val="28"/>
          <w:u w:val="single"/>
        </w:rPr>
        <w:t xml:space="preserve">     </w:t>
      </w:r>
      <w:r>
        <w:rPr>
          <w:rFonts w:hint="eastAsia" w:ascii="楷体_GB2312" w:hAnsi="黑体" w:eastAsia="楷体_GB2312"/>
          <w:b/>
          <w:kern w:val="0"/>
          <w:sz w:val="28"/>
          <w:szCs w:val="28"/>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0254EB69">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六、非授权许可</w:t>
      </w:r>
    </w:p>
    <w:p w14:paraId="4B128C11">
      <w:pPr>
        <w:widowControl/>
        <w:adjustRightInd w:val="0"/>
        <w:snapToGrid w:val="0"/>
        <w:spacing w:line="440" w:lineRule="exact"/>
        <w:ind w:firstLine="562" w:firstLineChars="200"/>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0034D35B">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七、义务限定</w:t>
      </w:r>
    </w:p>
    <w:p w14:paraId="2450E0B3">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bCs/>
          <w:kern w:val="0"/>
          <w:sz w:val="28"/>
          <w:szCs w:val="28"/>
        </w:rPr>
        <w:t xml:space="preserve">   </w:t>
      </w:r>
      <w:r>
        <w:rPr>
          <w:rFonts w:hint="eastAsia" w:ascii="楷体_GB2312" w:hAnsi="黑体" w:eastAsia="楷体_GB2312"/>
          <w:b/>
          <w:kern w:val="0"/>
          <w:sz w:val="28"/>
          <w:szCs w:val="28"/>
        </w:rPr>
        <w:t xml:space="preserve"> 本承诺书不得被视作或解释为甲方有义务向乙方提供任何信息、与乙方进行商业交易或签订任何最终协议，除非甲方决定向乙方提供信息或与其签订与交易有关的最终协议。</w:t>
      </w:r>
    </w:p>
    <w:p w14:paraId="6434AC72">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八、信息准确性</w:t>
      </w:r>
    </w:p>
    <w:p w14:paraId="1CE3CE51">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 xml:space="preserve">    甲方、甲方的子公司及分公司并未就其向乙方披露的任何机密信息的准确性、可靠性及完整性作出明示或暗示的声明或保证，且对乙方、其代表人员或其他使用该等机密信息的人员不承担任何责任。</w:t>
      </w:r>
    </w:p>
    <w:p w14:paraId="745F41EA">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九、期限</w:t>
      </w:r>
    </w:p>
    <w:p w14:paraId="7B8CA537">
      <w:pPr>
        <w:widowControl/>
        <w:adjustRightInd w:val="0"/>
        <w:snapToGrid w:val="0"/>
        <w:spacing w:line="440" w:lineRule="exact"/>
        <w:ind w:firstLine="562" w:firstLineChars="200"/>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本承诺书中乙方之保密义务应自乙方收到机密信息之日起</w:t>
      </w:r>
      <w:r>
        <w:rPr>
          <w:rFonts w:hint="eastAsia" w:ascii="楷体_GB2312" w:hAnsi="黑体" w:eastAsia="楷体_GB2312"/>
          <w:b/>
          <w:kern w:val="0"/>
          <w:sz w:val="28"/>
          <w:szCs w:val="28"/>
          <w:u w:val="single"/>
        </w:rPr>
        <w:t xml:space="preserve"> </w:t>
      </w:r>
      <w:r>
        <w:rPr>
          <w:rFonts w:ascii="楷体_GB2312" w:hAnsi="黑体" w:eastAsia="楷体_GB2312"/>
          <w:b/>
          <w:kern w:val="0"/>
          <w:sz w:val="28"/>
          <w:szCs w:val="28"/>
          <w:u w:val="single"/>
        </w:rPr>
        <w:t xml:space="preserve">   </w:t>
      </w:r>
      <w:r>
        <w:rPr>
          <w:rFonts w:hint="eastAsia" w:ascii="楷体_GB2312" w:hAnsi="黑体" w:eastAsia="楷体_GB2312"/>
          <w:b/>
          <w:kern w:val="0"/>
          <w:sz w:val="28"/>
          <w:szCs w:val="28"/>
        </w:rPr>
        <w:t>年内持续有效，且不因承诺书目的之达成而终止。</w:t>
      </w:r>
    </w:p>
    <w:p w14:paraId="7A518EEF">
      <w:pPr>
        <w:widowControl/>
        <w:adjustRightInd w:val="0"/>
        <w:snapToGrid w:val="0"/>
        <w:spacing w:line="440" w:lineRule="exact"/>
        <w:jc w:val="left"/>
        <w:textAlignment w:val="baseline"/>
        <w:rPr>
          <w:rFonts w:ascii="楷体_GB2312" w:hAnsi="黑体" w:eastAsia="楷体_GB2312"/>
          <w:b/>
          <w:kern w:val="0"/>
          <w:sz w:val="28"/>
          <w:szCs w:val="28"/>
        </w:rPr>
      </w:pPr>
      <w:r>
        <w:rPr>
          <w:rFonts w:ascii="楷体_GB2312" w:hAnsi="黑体" w:eastAsia="楷体_GB2312"/>
          <w:b/>
          <w:kern w:val="0"/>
          <w:sz w:val="28"/>
          <w:szCs w:val="28"/>
        </w:rPr>
        <w:t>（说明：保密期限请业务按照实际需求进行约定，建议最低期限不得低于五年。）</w:t>
      </w:r>
    </w:p>
    <w:p w14:paraId="108FD7FD">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十、补充条款</w:t>
      </w:r>
    </w:p>
    <w:p w14:paraId="7626561A">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（一）合规条款</w:t>
      </w:r>
    </w:p>
    <w:p w14:paraId="646C2C8A">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6F915ABC">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2、履约行为合规承诺：乙方承诺具有履行本承诺书约定的能力，且履行行为符合现行法律法规等规范性文件的要求。</w:t>
      </w:r>
    </w:p>
    <w:p w14:paraId="63E53C9C">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711C0003">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4、合规检查：乙方应积极配合甲方的合规检查，理解并接受甲方对乙方的合规管理要求，同意配合合规检查，并不得隐瞒任何可能对甲方利益造成影响的信息。</w:t>
      </w:r>
    </w:p>
    <w:p w14:paraId="588B1325">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5、劳动用工: 乙方承诺不雇佣、使用童工，保障其员工的劳动合法权益，不纵容、支持、实施歧视、威胁员工的行为或发布相关言论。</w:t>
      </w:r>
    </w:p>
    <w:p w14:paraId="0F961165">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w:t>
      </w:r>
      <w:r>
        <w:rPr>
          <w:rFonts w:ascii="楷体_GB2312" w:hAnsi="黑体" w:eastAsia="楷体_GB2312"/>
          <w:b/>
          <w:kern w:val="0"/>
          <w:sz w:val="28"/>
          <w:szCs w:val="28"/>
        </w:rPr>
        <w:t>】所有。</w:t>
      </w:r>
    </w:p>
    <w:p w14:paraId="4A77ACD3">
      <w:pPr>
        <w:widowControl/>
        <w:adjustRightInd w:val="0"/>
        <w:snapToGrid w:val="0"/>
        <w:spacing w:line="440" w:lineRule="exact"/>
        <w:jc w:val="left"/>
        <w:textAlignment w:val="baseline"/>
        <w:rPr>
          <w:rFonts w:ascii="楷体_GB2312" w:hAnsi="黑体" w:eastAsia="楷体_GB2312"/>
          <w:b/>
          <w:kern w:val="0"/>
          <w:sz w:val="28"/>
          <w:szCs w:val="28"/>
        </w:rPr>
      </w:pPr>
      <w:r>
        <w:rPr>
          <w:rFonts w:ascii="楷体_GB2312" w:hAnsi="黑体" w:eastAsia="楷体_GB2312"/>
          <w:b/>
          <w:kern w:val="0"/>
          <w:sz w:val="28"/>
          <w:szCs w:val="28"/>
        </w:rPr>
        <w:t>7、</w:t>
      </w:r>
      <w:r>
        <w:rPr>
          <w:rFonts w:hint="eastAsia" w:ascii="楷体_GB2312" w:hAnsi="黑体" w:eastAsia="楷体_GB2312"/>
          <w:b/>
          <w:kern w:val="0"/>
          <w:sz w:val="28"/>
          <w:szCs w:val="28"/>
        </w:rPr>
        <w:t>严格约束乙方员工及其代理人：乙方承诺严格遵守合规承诺条款，若乙方员工及乙方的代理人或代理机构违反相关承诺即视为乙方违反。</w:t>
      </w:r>
    </w:p>
    <w:p w14:paraId="52C63A39">
      <w:pPr>
        <w:widowControl/>
        <w:adjustRightInd w:val="0"/>
        <w:snapToGrid w:val="0"/>
        <w:spacing w:line="440" w:lineRule="exact"/>
        <w:jc w:val="left"/>
        <w:textAlignment w:val="baseline"/>
        <w:rPr>
          <w:rFonts w:ascii="楷体_GB2312" w:hAnsi="黑体" w:eastAsia="楷体_GB2312"/>
          <w:b/>
          <w:kern w:val="0"/>
          <w:sz w:val="28"/>
          <w:szCs w:val="28"/>
        </w:rPr>
      </w:pPr>
      <w:r>
        <w:rPr>
          <w:rFonts w:ascii="楷体_GB2312" w:hAnsi="黑体" w:eastAsia="楷体_GB2312"/>
          <w:b/>
          <w:kern w:val="0"/>
          <w:sz w:val="28"/>
          <w:szCs w:val="28"/>
        </w:rPr>
        <w:t>8</w:t>
      </w:r>
      <w:r>
        <w:rPr>
          <w:rFonts w:hint="eastAsia" w:ascii="楷体_GB2312" w:hAnsi="黑体" w:eastAsia="楷体_GB2312"/>
          <w:b/>
          <w:kern w:val="0"/>
          <w:sz w:val="28"/>
          <w:szCs w:val="28"/>
        </w:rPr>
        <w:t>、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1D13C033">
      <w:pPr>
        <w:widowControl/>
        <w:adjustRightInd w:val="0"/>
        <w:snapToGrid w:val="0"/>
        <w:spacing w:line="440" w:lineRule="exact"/>
        <w:jc w:val="left"/>
        <w:textAlignment w:val="baseline"/>
        <w:rPr>
          <w:rFonts w:ascii="楷体_GB2312" w:hAnsi="黑体" w:eastAsia="楷体_GB2312"/>
          <w:b/>
          <w:kern w:val="0"/>
          <w:sz w:val="28"/>
          <w:szCs w:val="28"/>
        </w:rPr>
      </w:pPr>
      <w:r>
        <w:rPr>
          <w:rFonts w:ascii="楷体_GB2312" w:hAnsi="黑体" w:eastAsia="楷体_GB2312"/>
          <w:b/>
          <w:kern w:val="0"/>
          <w:sz w:val="28"/>
          <w:szCs w:val="28"/>
        </w:rPr>
        <w:t>9</w:t>
      </w:r>
      <w:r>
        <w:rPr>
          <w:rFonts w:hint="eastAsia" w:ascii="楷体_GB2312" w:hAnsi="黑体" w:eastAsia="楷体_GB2312"/>
          <w:b/>
          <w:kern w:val="0"/>
          <w:sz w:val="28"/>
          <w:szCs w:val="28"/>
        </w:rPr>
        <w:t>、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50A797A6">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1</w:t>
      </w:r>
      <w:r>
        <w:rPr>
          <w:rFonts w:ascii="楷体_GB2312" w:hAnsi="黑体" w:eastAsia="楷体_GB2312"/>
          <w:b/>
          <w:kern w:val="0"/>
          <w:sz w:val="28"/>
          <w:szCs w:val="28"/>
        </w:rPr>
        <w:t>0</w:t>
      </w:r>
      <w:r>
        <w:rPr>
          <w:rFonts w:hint="eastAsia" w:ascii="楷体_GB2312" w:hAnsi="黑体" w:eastAsia="楷体_GB2312"/>
          <w:b/>
          <w:kern w:val="0"/>
          <w:sz w:val="28"/>
          <w:szCs w:val="28"/>
        </w:rPr>
        <w:t>、责任承担：如果乙方违反前述合规承诺条款，甲方有权要求乙方承担因此而给甲方造成的全部损失。</w:t>
      </w:r>
    </w:p>
    <w:p w14:paraId="139A82D6">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1</w:t>
      </w:r>
      <w:r>
        <w:rPr>
          <w:rFonts w:ascii="楷体_GB2312" w:hAnsi="黑体" w:eastAsia="楷体_GB2312"/>
          <w:b/>
          <w:kern w:val="0"/>
          <w:sz w:val="28"/>
          <w:szCs w:val="28"/>
        </w:rPr>
        <w:t>2</w:t>
      </w:r>
      <w:r>
        <w:rPr>
          <w:rFonts w:hint="eastAsia" w:ascii="楷体_GB2312" w:hAnsi="黑体" w:eastAsia="楷体_GB2312"/>
          <w:b/>
          <w:kern w:val="0"/>
          <w:sz w:val="28"/>
          <w:szCs w:val="28"/>
        </w:rPr>
        <w:t>、适用原则：本承诺书中合规条款对乙方的要求与承诺书中其他条款不一致的，以对乙方要求更高的条款为准。</w:t>
      </w:r>
    </w:p>
    <w:p w14:paraId="47D52F13">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（二）环境保护</w:t>
      </w:r>
    </w:p>
    <w:p w14:paraId="22641F7E">
      <w:pPr>
        <w:widowControl/>
        <w:adjustRightInd w:val="0"/>
        <w:snapToGrid w:val="0"/>
        <w:spacing w:line="440" w:lineRule="exact"/>
        <w:ind w:firstLine="562" w:firstLineChars="200"/>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23441980">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（三）附件法律效力条款</w:t>
      </w:r>
    </w:p>
    <w:p w14:paraId="2A71C522">
      <w:pPr>
        <w:widowControl/>
        <w:adjustRightInd w:val="0"/>
        <w:snapToGrid w:val="0"/>
        <w:spacing w:line="440" w:lineRule="exact"/>
        <w:ind w:firstLine="562" w:firstLineChars="200"/>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本着接受法律上之约束的意向，双方特此同意本承诺书全部附录、附件等均为本承诺书不可分割的部分，共同构成双方就达成的全部承诺书，与本承诺书具有同等法律效力。</w:t>
      </w:r>
    </w:p>
    <w:p w14:paraId="7E3EF550">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十一、适用法律</w:t>
      </w:r>
    </w:p>
    <w:p w14:paraId="73BAC5BD">
      <w:pPr>
        <w:widowControl/>
        <w:adjustRightInd w:val="0"/>
        <w:snapToGrid w:val="0"/>
        <w:spacing w:line="440" w:lineRule="exact"/>
        <w:ind w:firstLine="562" w:firstLineChars="200"/>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本承诺书适用中华人民共和国法律，因本承诺书引起或与本承诺书有关的任何争议，应由双方友好协商解决，协商不成的，双方同意选择第</w:t>
      </w:r>
      <w:r>
        <w:rPr>
          <w:rFonts w:hint="eastAsia" w:ascii="楷体_GB2312" w:hAnsi="黑体" w:eastAsia="楷体_GB2312"/>
          <w:b/>
          <w:kern w:val="0"/>
          <w:sz w:val="28"/>
          <w:szCs w:val="28"/>
          <w:u w:val="single"/>
        </w:rPr>
        <w:t xml:space="preserve">【 </w:t>
      </w:r>
      <w:r>
        <w:rPr>
          <w:rFonts w:ascii="楷体_GB2312" w:hAnsi="黑体" w:eastAsia="楷体_GB2312"/>
          <w:b/>
          <w:kern w:val="0"/>
          <w:sz w:val="28"/>
          <w:szCs w:val="28"/>
          <w:u w:val="single"/>
        </w:rPr>
        <w:t xml:space="preserve"> </w:t>
      </w:r>
      <w:r>
        <w:rPr>
          <w:rFonts w:hint="eastAsia" w:ascii="楷体_GB2312" w:hAnsi="黑体" w:eastAsia="楷体_GB2312"/>
          <w:b/>
          <w:kern w:val="0"/>
          <w:sz w:val="28"/>
          <w:szCs w:val="28"/>
          <w:u w:val="single"/>
        </w:rPr>
        <w:t>】</w:t>
      </w:r>
      <w:r>
        <w:rPr>
          <w:rFonts w:hint="eastAsia" w:ascii="楷体_GB2312" w:hAnsi="黑体" w:eastAsia="楷体_GB2312"/>
          <w:b/>
          <w:kern w:val="0"/>
          <w:sz w:val="28"/>
          <w:szCs w:val="28"/>
        </w:rPr>
        <w:t>种方式解决：</w:t>
      </w:r>
    </w:p>
    <w:p w14:paraId="7AD3AABD">
      <w:pPr>
        <w:widowControl/>
        <w:adjustRightInd w:val="0"/>
        <w:snapToGrid w:val="0"/>
        <w:spacing w:line="440" w:lineRule="exact"/>
        <w:ind w:firstLine="562" w:firstLineChars="200"/>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（一）向呼和浩特仲裁委员会申请仲裁。因仲裁产生的包括但不限于仲裁费、律师费、调查费、差旅费等，由乙方承担。</w:t>
      </w:r>
    </w:p>
    <w:p w14:paraId="5313B516">
      <w:pPr>
        <w:widowControl/>
        <w:adjustRightInd w:val="0"/>
        <w:snapToGrid w:val="0"/>
        <w:spacing w:line="440" w:lineRule="exact"/>
        <w:ind w:firstLine="562" w:firstLineChars="200"/>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（二）向甲方所在地有管辖权的人民法院提起诉讼。因诉讼产生的包括但不限于诉讼费、律师费、调查费、差旅费等，由乙方承担。</w:t>
      </w:r>
    </w:p>
    <w:p w14:paraId="00BD45B7">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（说明：签署主体为内蒙古蒙牛乳业（集团）股份有限公司，地址为内蒙古呼市和林格尔县盛乐经济园区时，争议解决方式应选择第（二）种方式解决；其他主体签署时应选择第（一）种方式解决。）</w:t>
      </w:r>
    </w:p>
    <w:p w14:paraId="2514D852">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十二、违约责任及救济</w:t>
      </w:r>
    </w:p>
    <w:p w14:paraId="40D09BE1">
      <w:pPr>
        <w:widowControl/>
        <w:adjustRightInd w:val="0"/>
        <w:snapToGrid w:val="0"/>
        <w:spacing w:line="440" w:lineRule="exact"/>
        <w:ind w:firstLine="562" w:firstLineChars="200"/>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359882EE">
      <w:pPr>
        <w:widowControl/>
        <w:adjustRightInd w:val="0"/>
        <w:snapToGrid w:val="0"/>
        <w:spacing w:line="440" w:lineRule="exact"/>
        <w:ind w:firstLine="562" w:firstLineChars="200"/>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如果</w:t>
      </w:r>
      <w:r>
        <w:rPr>
          <w:rFonts w:hint="eastAsia" w:ascii="楷体_GB2312" w:hAnsi="黑体" w:eastAsia="楷体_GB2312"/>
          <w:b/>
          <w:bCs/>
          <w:kern w:val="0"/>
          <w:sz w:val="28"/>
          <w:szCs w:val="28"/>
        </w:rPr>
        <w:t>乙方</w:t>
      </w:r>
      <w:r>
        <w:rPr>
          <w:rFonts w:hint="eastAsia" w:ascii="楷体_GB2312" w:hAnsi="黑体" w:eastAsia="楷体_GB2312"/>
          <w:b/>
          <w:kern w:val="0"/>
          <w:sz w:val="28"/>
          <w:szCs w:val="28"/>
        </w:rPr>
        <w:t>违反本承诺书的任何规定情形,则甲方有权将乙方拉入蒙牛供应商黑名单，乙方应积极配合甲方在10个工作日内收回已经泄露的信息。</w:t>
      </w:r>
    </w:p>
    <w:p w14:paraId="421EF235">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十三、生效及份数</w:t>
      </w:r>
    </w:p>
    <w:p w14:paraId="04B3ACDF">
      <w:pPr>
        <w:widowControl/>
        <w:adjustRightInd w:val="0"/>
        <w:snapToGrid w:val="0"/>
        <w:spacing w:line="440" w:lineRule="exact"/>
        <w:ind w:firstLine="562" w:firstLineChars="200"/>
        <w:jc w:val="left"/>
        <w:textAlignment w:val="baseline"/>
        <w:rPr>
          <w:rFonts w:ascii="楷体_GB2312" w:hAnsi="黑体" w:eastAsia="楷体_GB2312"/>
          <w:b/>
          <w:bCs/>
          <w:kern w:val="0"/>
          <w:sz w:val="28"/>
          <w:szCs w:val="28"/>
        </w:rPr>
      </w:pPr>
      <w:r>
        <w:rPr>
          <w:rFonts w:hint="eastAsia" w:ascii="楷体_GB2312" w:hAnsi="黑体" w:eastAsia="楷体_GB2312"/>
          <w:b/>
          <w:kern w:val="0"/>
          <w:sz w:val="28"/>
          <w:szCs w:val="28"/>
        </w:rPr>
        <w:t>本承诺书经乙方签字盖章之日起生效。</w:t>
      </w:r>
    </w:p>
    <w:p w14:paraId="2F644BD4">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（以下无正文）</w:t>
      </w:r>
    </w:p>
    <w:p w14:paraId="397B8D86">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乙方（承诺方）：</w:t>
      </w:r>
    </w:p>
    <w:p w14:paraId="39B8238E">
      <w:pPr>
        <w:widowControl/>
        <w:adjustRightInd w:val="0"/>
        <w:snapToGrid w:val="0"/>
        <w:spacing w:line="440" w:lineRule="exact"/>
        <w:jc w:val="left"/>
        <w:textAlignment w:val="baseline"/>
        <w:rPr>
          <w:rFonts w:ascii="楷体_GB2312" w:hAnsi="黑体" w:eastAsia="楷体_GB2312"/>
          <w:b/>
          <w:kern w:val="0"/>
          <w:sz w:val="28"/>
          <w:szCs w:val="28"/>
        </w:rPr>
      </w:pPr>
      <w:r>
        <w:rPr>
          <w:rFonts w:hint="eastAsia" w:ascii="楷体_GB2312" w:hAnsi="黑体" w:eastAsia="楷体_GB2312"/>
          <w:b/>
          <w:kern w:val="0"/>
          <w:sz w:val="28"/>
          <w:szCs w:val="28"/>
        </w:rPr>
        <w:t>代表人：</w:t>
      </w:r>
    </w:p>
    <w:p w14:paraId="5D090550">
      <w:pPr>
        <w:widowControl/>
        <w:adjustRightInd w:val="0"/>
        <w:snapToGrid w:val="0"/>
        <w:spacing w:line="440" w:lineRule="exact"/>
        <w:jc w:val="left"/>
        <w:textAlignment w:val="baseline"/>
        <w:rPr>
          <w:rFonts w:hint="eastAsia" w:ascii="楷体_GB2312" w:hAnsi="黑体" w:eastAsia="楷体_GB2312"/>
          <w:b/>
          <w:kern w:val="0"/>
          <w:sz w:val="28"/>
          <w:szCs w:val="28"/>
        </w:rPr>
      </w:pPr>
      <w:r>
        <w:rPr>
          <w:rFonts w:hint="eastAsia" w:ascii="楷体_GB2312" w:hAnsi="黑体" w:eastAsia="楷体_GB2312"/>
          <w:b/>
          <w:kern w:val="0"/>
          <w:sz w:val="28"/>
          <w:szCs w:val="28"/>
        </w:rPr>
        <w:t>日期：</w:t>
      </w:r>
    </w:p>
    <w:p w14:paraId="3BB49931">
      <w:pPr>
        <w:widowControl/>
        <w:adjustRightInd w:val="0"/>
        <w:snapToGrid w:val="0"/>
        <w:spacing w:line="440" w:lineRule="exact"/>
        <w:jc w:val="left"/>
        <w:textAlignment w:val="baseline"/>
        <w:rPr>
          <w:rFonts w:hint="eastAsia" w:ascii="楷体_GB2312" w:hAnsi="黑体" w:eastAsia="楷体_GB2312"/>
          <w:b/>
          <w:kern w:val="0"/>
          <w:sz w:val="28"/>
          <w:szCs w:val="28"/>
        </w:rPr>
      </w:pPr>
    </w:p>
    <w:p w14:paraId="5431BBCF">
      <w:pPr>
        <w:rPr>
          <w:rFonts w:ascii="仿宋_GB2312" w:hAnsi="宋体" w:eastAsia="仿宋_GB2312"/>
          <w:sz w:val="28"/>
          <w:szCs w:val="28"/>
        </w:rPr>
      </w:pPr>
      <w:r>
        <w:rPr>
          <w:rFonts w:hint="eastAsia" w:ascii="仿宋_GB2312" w:hAnsi="宋体" w:eastAsia="仿宋_GB2312"/>
          <w:sz w:val="28"/>
          <w:szCs w:val="28"/>
        </w:rPr>
        <w:t>附件</w:t>
      </w:r>
      <w:r>
        <w:rPr>
          <w:rFonts w:ascii="仿宋_GB2312" w:hAnsi="宋体" w:eastAsia="仿宋_GB2312"/>
          <w:sz w:val="28"/>
          <w:szCs w:val="28"/>
        </w:rPr>
        <w:t>3</w:t>
      </w:r>
      <w:r>
        <w:rPr>
          <w:rFonts w:hint="eastAsia" w:ascii="仿宋_GB2312" w:hAnsi="宋体" w:eastAsia="仿宋_GB2312"/>
          <w:sz w:val="28"/>
          <w:szCs w:val="28"/>
        </w:rPr>
        <w:t>：</w:t>
      </w:r>
    </w:p>
    <w:p w14:paraId="08E261DE">
      <w:pPr>
        <w:jc w:val="center"/>
        <w:rPr>
          <w:rFonts w:cs="仿宋" w:asciiTheme="minorEastAsia" w:hAnsiTheme="minorEastAsia" w:eastAsiaTheme="minorEastAsia"/>
          <w:b/>
          <w:sz w:val="32"/>
          <w:szCs w:val="32"/>
        </w:rPr>
      </w:pPr>
      <w:r>
        <w:rPr>
          <w:rFonts w:hint="eastAsia" w:cs="仿宋" w:asciiTheme="minorEastAsia" w:hAnsiTheme="minorEastAsia" w:eastAsiaTheme="minorEastAsia"/>
          <w:b/>
          <w:sz w:val="32"/>
          <w:szCs w:val="32"/>
        </w:rPr>
        <w:t>关于聘用蒙牛在职人员亲属（含特定关系人）及离职人员的告知函</w:t>
      </w:r>
    </w:p>
    <w:p w14:paraId="61096EFA">
      <w:pPr>
        <w:spacing w:before="156" w:beforeLines="50" w:after="156" w:afterLines="50" w:line="720" w:lineRule="exact"/>
        <w:jc w:val="left"/>
        <w:rPr>
          <w:rFonts w:ascii="宋体" w:hAnsi="宋体" w:cs="宋体"/>
          <w:sz w:val="24"/>
        </w:rPr>
      </w:pPr>
      <w:r>
        <w:rPr>
          <w:rFonts w:hint="eastAsia" w:ascii="宋体" w:hAnsi="宋体" w:cs="宋体"/>
          <w:sz w:val="24"/>
        </w:rPr>
        <w:t>致：</w:t>
      </w:r>
      <w:r>
        <w:rPr>
          <w:rFonts w:hint="eastAsia" w:ascii="宋体" w:hAnsi="宋体" w:cs="宋体"/>
          <w:color w:val="808080" w:themeColor="background1" w:themeShade="80"/>
          <w:sz w:val="24"/>
        </w:rPr>
        <w:t>采购方</w:t>
      </w:r>
    </w:p>
    <w:p w14:paraId="45526C2B">
      <w:pPr>
        <w:spacing w:before="156" w:beforeLines="50" w:after="156" w:afterLines="50" w:line="720" w:lineRule="exact"/>
        <w:ind w:firstLine="482" w:firstLineChars="200"/>
        <w:jc w:val="left"/>
        <w:rPr>
          <w:rFonts w:ascii="宋体" w:hAnsi="宋体" w:cs="宋体"/>
          <w:sz w:val="24"/>
        </w:rPr>
      </w:pPr>
      <w:r>
        <w:rPr>
          <w:rFonts w:hint="eastAsia" w:ascii="宋体" w:hAnsi="宋体" w:cs="宋体"/>
          <w:b/>
          <w:bCs/>
          <w:sz w:val="24"/>
          <w:u w:val="single"/>
        </w:rPr>
        <w:t>***</w:t>
      </w:r>
      <w:r>
        <w:rPr>
          <w:rFonts w:ascii="宋体" w:hAnsi="宋体" w:cs="宋体"/>
          <w:b/>
          <w:bCs/>
          <w:sz w:val="24"/>
          <w:u w:val="single"/>
        </w:rPr>
        <w:t>公司</w:t>
      </w:r>
      <w:r>
        <w:rPr>
          <w:rFonts w:ascii="宋体" w:hAnsi="宋体" w:cs="宋体"/>
          <w:sz w:val="24"/>
        </w:rPr>
        <w:t>（请</w:t>
      </w:r>
      <w:r>
        <w:rPr>
          <w:rFonts w:hint="eastAsia" w:ascii="宋体" w:hAnsi="宋体" w:cs="宋体"/>
          <w:sz w:val="24"/>
        </w:rPr>
        <w:t>填写标准注册</w:t>
      </w:r>
      <w:r>
        <w:rPr>
          <w:rFonts w:ascii="宋体" w:hAnsi="宋体" w:cs="宋体"/>
          <w:sz w:val="24"/>
        </w:rPr>
        <w:t>公司</w:t>
      </w:r>
      <w:r>
        <w:rPr>
          <w:rFonts w:hint="eastAsia" w:ascii="宋体" w:hAnsi="宋体" w:cs="宋体"/>
          <w:sz w:val="24"/>
        </w:rPr>
        <w:t>名称）</w:t>
      </w:r>
      <w:r>
        <w:rPr>
          <w:rFonts w:ascii="宋体" w:hAnsi="宋体" w:cs="宋体"/>
          <w:sz w:val="24"/>
        </w:rPr>
        <w:t>于</w:t>
      </w:r>
      <w:r>
        <w:rPr>
          <w:rFonts w:hint="eastAsia" w:ascii="宋体" w:hAnsi="宋体" w:cs="宋体"/>
          <w:b/>
          <w:bCs/>
          <w:sz w:val="24"/>
          <w:u w:val="single"/>
        </w:rPr>
        <w:t>**年**</w:t>
      </w:r>
      <w:r>
        <w:rPr>
          <w:rFonts w:ascii="宋体" w:hAnsi="宋体" w:cs="宋体"/>
          <w:b/>
          <w:bCs/>
          <w:sz w:val="24"/>
          <w:u w:val="single"/>
        </w:rPr>
        <w:t>日</w:t>
      </w:r>
      <w:r>
        <w:rPr>
          <w:rFonts w:hint="eastAsia" w:ascii="宋体" w:hAnsi="宋体" w:cs="宋体"/>
          <w:sz w:val="24"/>
        </w:rPr>
        <w:t>参加贵方组织的</w:t>
      </w:r>
      <w:r>
        <w:rPr>
          <w:rFonts w:hint="eastAsia" w:ascii="宋体" w:hAnsi="宋体" w:cs="宋体"/>
          <w:b/>
          <w:bCs/>
          <w:sz w:val="24"/>
          <w:u w:val="single"/>
        </w:rPr>
        <w:t>***项目</w:t>
      </w:r>
      <w:r>
        <w:rPr>
          <w:rFonts w:ascii="宋体" w:hAnsi="宋体" w:cs="宋体"/>
          <w:sz w:val="24"/>
        </w:rPr>
        <w:t>（项目编号：</w:t>
      </w:r>
      <w:r>
        <w:rPr>
          <w:rFonts w:ascii="宋体" w:hAnsi="宋体" w:cs="宋体"/>
          <w:b/>
          <w:bCs/>
          <w:sz w:val="24"/>
          <w:u w:val="single"/>
        </w:rPr>
        <w:t>***</w:t>
      </w:r>
      <w:r>
        <w:rPr>
          <w:rFonts w:ascii="宋体" w:hAnsi="宋体" w:cs="宋体"/>
          <w:sz w:val="24"/>
        </w:rPr>
        <w:t>）</w:t>
      </w:r>
      <w:r>
        <w:rPr>
          <w:rFonts w:hint="eastAsia" w:ascii="宋体" w:hAnsi="宋体" w:cs="宋体"/>
          <w:sz w:val="24"/>
        </w:rPr>
        <w:t>，并提交下述文件一份：</w:t>
      </w:r>
    </w:p>
    <w:p w14:paraId="68B73C09">
      <w:pPr>
        <w:spacing w:before="50" w:after="156" w:afterLines="50" w:line="720" w:lineRule="exact"/>
        <w:jc w:val="left"/>
        <w:rPr>
          <w:rFonts w:ascii="宋体" w:hAnsi="宋体" w:cs="宋体"/>
          <w:sz w:val="24"/>
        </w:rPr>
      </w:pPr>
      <w:r>
        <w:rPr>
          <w:rFonts w:ascii="宋体" w:hAnsi="宋体" w:cs="宋体"/>
          <w:sz w:val="24"/>
        </w:rPr>
        <w:t xml:space="preserve">    </w:t>
      </w:r>
      <w:r>
        <w:rPr>
          <w:rFonts w:hint="eastAsia" w:ascii="宋体" w:hAnsi="宋体" w:cs="宋体"/>
          <w:sz w:val="24"/>
        </w:rPr>
        <w:t>据此函，同意并告知如下：</w:t>
      </w:r>
    </w:p>
    <w:p w14:paraId="49387E39">
      <w:pPr>
        <w:tabs>
          <w:tab w:val="left" w:pos="1134"/>
        </w:tabs>
        <w:spacing w:line="606" w:lineRule="exact"/>
        <w:rPr>
          <w:rFonts w:ascii="宋体" w:hAnsi="宋体" w:cs="宋体"/>
          <w:sz w:val="24"/>
        </w:rPr>
      </w:pPr>
      <w:r>
        <w:rPr>
          <w:rFonts w:ascii="宋体" w:hAnsi="宋体" w:cs="宋体"/>
          <w:color w:val="000000"/>
          <w:sz w:val="24"/>
        </w:rPr>
        <w:t xml:space="preserve">    </w:t>
      </w:r>
      <w:r>
        <w:rPr>
          <w:rFonts w:hint="eastAsia" w:ascii="宋体" w:hAnsi="宋体" w:cs="宋体"/>
          <w:color w:val="000000"/>
          <w:sz w:val="24"/>
          <w:lang w:val="zh-CN"/>
        </w:rPr>
        <w:t>我公司参加</w:t>
      </w:r>
      <w:r>
        <w:rPr>
          <w:rFonts w:hint="eastAsia" w:ascii="宋体" w:hAnsi="宋体" w:cs="宋体"/>
          <w:sz w:val="24"/>
        </w:rPr>
        <w:t>贵方组织的采购招标项目之前，已对我公司员工进行背景调查，情况一：我公司员工未包括任何蒙牛集团在职人员亲属（含特定关系人）、离职人员。如若中选，</w:t>
      </w:r>
      <w:r>
        <w:rPr>
          <w:rFonts w:ascii="宋体" w:hAnsi="宋体" w:cs="宋体"/>
          <w:sz w:val="24"/>
        </w:rPr>
        <w:t>我公司</w:t>
      </w:r>
      <w:r>
        <w:rPr>
          <w:rFonts w:hint="eastAsia" w:ascii="宋体" w:hAnsi="宋体" w:cs="宋体"/>
          <w:sz w:val="24"/>
        </w:rPr>
        <w:t>相关服务团队</w:t>
      </w:r>
      <w:r>
        <w:rPr>
          <w:rFonts w:ascii="宋体" w:hAnsi="宋体" w:cs="宋体"/>
          <w:sz w:val="24"/>
        </w:rPr>
        <w:t>将不会</w:t>
      </w:r>
      <w:r>
        <w:rPr>
          <w:rFonts w:hint="eastAsia" w:ascii="宋体" w:hAnsi="宋体" w:cs="宋体"/>
          <w:sz w:val="24"/>
        </w:rPr>
        <w:t>招聘蒙牛集团在职人员亲属（含特定关系人）、离职人员。情况二：我公司员工***为蒙牛集团在职人员亲属（含特定关系人）或离职人员，经综合考量评估，该员工对于贵方组织的本次项目不存在任何利害关系。如若中选</w:t>
      </w:r>
      <w:r>
        <w:rPr>
          <w:rFonts w:hint="eastAsia" w:ascii="宋体" w:hAnsi="宋体" w:cs="宋体"/>
          <w:color w:val="000000"/>
          <w:sz w:val="24"/>
          <w:lang w:val="zh-CN"/>
        </w:rPr>
        <w:t>，</w:t>
      </w:r>
      <w:r>
        <w:rPr>
          <w:rFonts w:hint="eastAsia" w:ascii="宋体" w:hAnsi="宋体" w:cs="宋体"/>
          <w:color w:val="000000"/>
          <w:sz w:val="24"/>
        </w:rPr>
        <w:t>该员工将不会作为</w:t>
      </w:r>
      <w:r>
        <w:rPr>
          <w:rFonts w:ascii="宋体" w:hAnsi="宋体" w:cs="宋体"/>
          <w:color w:val="000000"/>
          <w:sz w:val="24"/>
        </w:rPr>
        <w:t>我公司</w:t>
      </w:r>
      <w:r>
        <w:rPr>
          <w:rFonts w:hint="eastAsia" w:ascii="宋体" w:hAnsi="宋体" w:cs="宋体"/>
          <w:color w:val="000000"/>
          <w:sz w:val="24"/>
          <w:lang w:val="zh-CN"/>
        </w:rPr>
        <w:t>服务团队</w:t>
      </w:r>
      <w:r>
        <w:rPr>
          <w:rFonts w:hint="eastAsia" w:ascii="宋体" w:hAnsi="宋体" w:cs="宋体"/>
          <w:color w:val="000000"/>
          <w:sz w:val="24"/>
        </w:rPr>
        <w:t>成员；合作期间如发现该员工</w:t>
      </w:r>
      <w:r>
        <w:rPr>
          <w:rFonts w:ascii="宋体" w:hAnsi="宋体" w:cs="宋体"/>
          <w:sz w:val="24"/>
        </w:rPr>
        <w:t>以我公司名义</w:t>
      </w:r>
      <w:r>
        <w:rPr>
          <w:rFonts w:hint="eastAsia" w:ascii="宋体" w:hAnsi="宋体" w:cs="宋体"/>
          <w:sz w:val="24"/>
        </w:rPr>
        <w:t>与</w:t>
      </w:r>
      <w:r>
        <w:rPr>
          <w:rFonts w:ascii="宋体" w:hAnsi="宋体" w:cs="宋体"/>
          <w:sz w:val="24"/>
        </w:rPr>
        <w:t>蒙牛集团进行</w:t>
      </w:r>
      <w:r>
        <w:rPr>
          <w:rFonts w:hint="eastAsia" w:ascii="宋体" w:hAnsi="宋体" w:cs="宋体"/>
          <w:sz w:val="24"/>
        </w:rPr>
        <w:t>相关业务往来，</w:t>
      </w:r>
      <w:r>
        <w:rPr>
          <w:rFonts w:ascii="宋体" w:hAnsi="宋体" w:cs="宋体"/>
          <w:sz w:val="24"/>
        </w:rPr>
        <w:t>一经查实</w:t>
      </w:r>
      <w:r>
        <w:rPr>
          <w:rFonts w:hint="eastAsia" w:ascii="宋体" w:hAnsi="宋体" w:cs="宋体"/>
          <w:sz w:val="24"/>
        </w:rPr>
        <w:t>，</w:t>
      </w:r>
      <w:r>
        <w:rPr>
          <w:rFonts w:ascii="宋体" w:hAnsi="宋体" w:cs="宋体"/>
          <w:sz w:val="24"/>
        </w:rPr>
        <w:t>我公司无条件接受蒙牛集团</w:t>
      </w:r>
      <w:r>
        <w:rPr>
          <w:rFonts w:hint="eastAsia" w:ascii="宋体" w:hAnsi="宋体" w:cs="宋体"/>
          <w:sz w:val="24"/>
        </w:rPr>
        <w:t>《阳光协议》中</w:t>
      </w:r>
      <w:r>
        <w:rPr>
          <w:rFonts w:ascii="宋体" w:hAnsi="宋体" w:cs="宋体"/>
          <w:sz w:val="24"/>
        </w:rPr>
        <w:t>的</w:t>
      </w:r>
      <w:r>
        <w:rPr>
          <w:rFonts w:hint="eastAsia" w:ascii="宋体" w:hAnsi="宋体" w:cs="宋体"/>
          <w:sz w:val="24"/>
        </w:rPr>
        <w:t>相关</w:t>
      </w:r>
      <w:r>
        <w:rPr>
          <w:rFonts w:ascii="宋体" w:hAnsi="宋体" w:cs="宋体"/>
          <w:sz w:val="24"/>
        </w:rPr>
        <w:t>处理</w:t>
      </w:r>
      <w:r>
        <w:rPr>
          <w:rFonts w:hint="eastAsia" w:ascii="宋体" w:hAnsi="宋体" w:cs="宋体"/>
          <w:sz w:val="24"/>
        </w:rPr>
        <w:t>条款。</w:t>
      </w:r>
    </w:p>
    <w:p w14:paraId="7D5FE5F4">
      <w:pPr>
        <w:tabs>
          <w:tab w:val="left" w:pos="1134"/>
        </w:tabs>
        <w:spacing w:line="606" w:lineRule="exact"/>
        <w:ind w:firstLine="555"/>
        <w:rPr>
          <w:rFonts w:ascii="宋体" w:hAnsi="宋体" w:cs="宋体"/>
          <w:sz w:val="24"/>
        </w:rPr>
      </w:pPr>
    </w:p>
    <w:p w14:paraId="3C3DCB84">
      <w:pPr>
        <w:spacing w:line="360" w:lineRule="auto"/>
        <w:ind w:firstLine="480" w:firstLineChars="200"/>
        <w:rPr>
          <w:rFonts w:ascii="宋体" w:hAnsi="宋体" w:cs="宋体"/>
          <w:color w:val="000000"/>
          <w:sz w:val="24"/>
        </w:rPr>
      </w:pPr>
      <w:r>
        <w:rPr>
          <w:rFonts w:ascii="宋体" w:hAnsi="宋体" w:cs="宋体"/>
          <w:color w:val="000000"/>
          <w:sz w:val="24"/>
          <w:lang w:bidi="ar"/>
        </w:rPr>
        <w:t>公司</w:t>
      </w:r>
      <w:r>
        <w:rPr>
          <w:rFonts w:hint="eastAsia" w:ascii="宋体" w:hAnsi="宋体" w:cs="宋体"/>
          <w:color w:val="000000"/>
          <w:sz w:val="24"/>
          <w:lang w:bidi="ar"/>
        </w:rPr>
        <w:t>全称</w:t>
      </w:r>
      <w:r>
        <w:rPr>
          <w:rFonts w:hint="eastAsia" w:ascii="宋体" w:hAnsi="宋体" w:cs="宋体"/>
          <w:color w:val="FF0000"/>
          <w:sz w:val="24"/>
          <w:lang w:bidi="ar"/>
        </w:rPr>
        <w:t>（公章）</w:t>
      </w:r>
      <w:r>
        <w:rPr>
          <w:rFonts w:hint="eastAsia" w:ascii="宋体" w:hAnsi="宋体" w:cs="宋体"/>
          <w:color w:val="000000"/>
          <w:sz w:val="24"/>
          <w:lang w:bidi="ar"/>
        </w:rPr>
        <w:t>：</w:t>
      </w:r>
    </w:p>
    <w:p w14:paraId="2AAD7768">
      <w:pPr>
        <w:spacing w:line="360" w:lineRule="auto"/>
        <w:ind w:firstLine="480" w:firstLineChars="200"/>
        <w:rPr>
          <w:rFonts w:ascii="宋体" w:hAnsi="宋体" w:cs="宋体"/>
          <w:color w:val="000000"/>
          <w:sz w:val="24"/>
          <w:lang w:bidi="ar"/>
        </w:rPr>
      </w:pPr>
    </w:p>
    <w:p w14:paraId="6A5186FE">
      <w:pPr>
        <w:spacing w:line="360" w:lineRule="auto"/>
        <w:ind w:firstLine="480" w:firstLineChars="200"/>
        <w:rPr>
          <w:rFonts w:ascii="宋体" w:hAnsi="宋体" w:cs="宋体"/>
          <w:color w:val="000000"/>
          <w:sz w:val="24"/>
        </w:rPr>
      </w:pPr>
      <w:r>
        <w:rPr>
          <w:rFonts w:hint="eastAsia" w:ascii="宋体" w:hAnsi="宋体" w:cs="宋体"/>
          <w:color w:val="000000"/>
          <w:sz w:val="24"/>
          <w:lang w:bidi="ar"/>
        </w:rPr>
        <w:t>法定代表人</w:t>
      </w:r>
      <w:r>
        <w:rPr>
          <w:rFonts w:ascii="宋体" w:hAnsi="宋体" w:cs="宋体"/>
          <w:color w:val="000000"/>
          <w:sz w:val="24"/>
          <w:lang w:bidi="ar"/>
        </w:rPr>
        <w:t>或</w:t>
      </w:r>
      <w:r>
        <w:rPr>
          <w:rFonts w:hint="eastAsia" w:ascii="宋体" w:hAnsi="宋体"/>
          <w:color w:val="000000"/>
          <w:sz w:val="24"/>
          <w:lang w:bidi="ar"/>
        </w:rPr>
        <w:t>被授权委托人</w:t>
      </w:r>
      <w:r>
        <w:rPr>
          <w:rFonts w:hint="eastAsia" w:ascii="宋体" w:hAnsi="宋体" w:cs="宋体"/>
          <w:color w:val="FF0000"/>
          <w:sz w:val="24"/>
          <w:lang w:bidi="ar"/>
        </w:rPr>
        <w:t>（签字或印章）</w:t>
      </w:r>
      <w:r>
        <w:rPr>
          <w:rFonts w:hint="eastAsia" w:ascii="宋体" w:hAnsi="宋体" w:cs="宋体"/>
          <w:color w:val="000000"/>
          <w:sz w:val="24"/>
          <w:lang w:bidi="ar"/>
        </w:rPr>
        <w:t xml:space="preserve">： </w:t>
      </w:r>
    </w:p>
    <w:p w14:paraId="0863F51E">
      <w:pPr>
        <w:widowControl/>
        <w:jc w:val="left"/>
        <w:rPr>
          <w:rFonts w:ascii="宋体" w:hAnsi="宋体"/>
          <w:color w:val="000000"/>
          <w:sz w:val="24"/>
          <w:lang w:bidi="ar"/>
        </w:rPr>
      </w:pPr>
      <w:r>
        <w:rPr>
          <w:rFonts w:ascii="宋体" w:hAnsi="宋体"/>
          <w:color w:val="000000"/>
          <w:sz w:val="24"/>
          <w:lang w:bidi="ar"/>
        </w:rPr>
        <w:t xml:space="preserve">    </w:t>
      </w:r>
    </w:p>
    <w:p w14:paraId="4E2F4ECA">
      <w:pPr>
        <w:widowControl/>
        <w:jc w:val="left"/>
        <w:rPr>
          <w:rFonts w:ascii="宋体" w:hAnsi="宋体"/>
          <w:color w:val="000000"/>
          <w:sz w:val="24"/>
          <w:lang w:bidi="ar"/>
        </w:rPr>
      </w:pPr>
    </w:p>
    <w:p w14:paraId="18715842">
      <w:pPr>
        <w:widowControl/>
        <w:jc w:val="left"/>
        <w:rPr>
          <w:rFonts w:ascii="宋体" w:hAnsi="宋体"/>
          <w:b/>
          <w:sz w:val="24"/>
        </w:rPr>
      </w:pPr>
      <w:r>
        <w:rPr>
          <w:rFonts w:ascii="宋体" w:hAnsi="宋体"/>
          <w:color w:val="000000"/>
          <w:sz w:val="24"/>
          <w:lang w:bidi="ar"/>
        </w:rPr>
        <w:t xml:space="preserve">    日期</w:t>
      </w:r>
      <w:r>
        <w:rPr>
          <w:rFonts w:hint="eastAsia" w:ascii="宋体" w:hAnsi="宋体"/>
          <w:color w:val="000000"/>
          <w:sz w:val="24"/>
          <w:lang w:bidi="ar"/>
        </w:rPr>
        <w:t>：</w:t>
      </w:r>
      <w:r>
        <w:rPr>
          <w:rFonts w:ascii="宋体" w:hAnsi="宋体" w:cs="宋体"/>
          <w:sz w:val="24"/>
          <w:lang w:bidi="ar"/>
        </w:rPr>
        <w:t xml:space="preserve"> </w:t>
      </w:r>
    </w:p>
    <w:p w14:paraId="13101860">
      <w:pPr>
        <w:rPr>
          <w:rFonts w:ascii="宋体" w:hAnsi="宋体"/>
          <w:sz w:val="24"/>
        </w:rPr>
      </w:pPr>
    </w:p>
    <w:p w14:paraId="3452780A">
      <w:pPr>
        <w:rPr>
          <w:rFonts w:ascii="宋体" w:hAnsi="宋体"/>
          <w:sz w:val="24"/>
        </w:rPr>
      </w:pPr>
    </w:p>
    <w:p w14:paraId="557A58BA">
      <w:pPr>
        <w:widowControl/>
        <w:spacing w:line="600" w:lineRule="exact"/>
        <w:jc w:val="center"/>
        <w:rPr>
          <w:rFonts w:ascii="宋体" w:hAnsi="宋体" w:cs="黑体"/>
          <w:sz w:val="32"/>
        </w:rPr>
      </w:pPr>
      <w:r>
        <w:rPr>
          <w:rFonts w:hint="eastAsia" w:ascii="宋体" w:hAnsi="宋体" w:cs="黑体"/>
          <w:kern w:val="0"/>
          <w:sz w:val="32"/>
          <w:lang w:bidi="ar"/>
        </w:rPr>
        <w:t>阳光协议主要条款</w:t>
      </w:r>
    </w:p>
    <w:p w14:paraId="3C475656">
      <w:pPr>
        <w:widowControl/>
        <w:spacing w:line="600" w:lineRule="exact"/>
        <w:jc w:val="center"/>
        <w:rPr>
          <w:rFonts w:ascii="宋体" w:hAnsi="宋体" w:cs="黑体"/>
          <w:kern w:val="0"/>
          <w:sz w:val="24"/>
          <w:lang w:bidi="ar"/>
        </w:rPr>
      </w:pPr>
      <w:r>
        <w:rPr>
          <w:rFonts w:hint="eastAsia" w:ascii="宋体" w:hAnsi="宋体" w:cs="仿宋_GB2312"/>
          <w:color w:val="A6A6A6"/>
          <w:kern w:val="0"/>
          <w:sz w:val="24"/>
          <w:lang w:bidi="ar"/>
        </w:rPr>
        <w:t>具体协议内容以合同附件为准</w:t>
      </w:r>
    </w:p>
    <w:p w14:paraId="1320CE78">
      <w:pPr>
        <w:widowControl/>
        <w:spacing w:line="360" w:lineRule="auto"/>
        <w:ind w:firstLine="480" w:firstLineChars="200"/>
        <w:rPr>
          <w:rFonts w:ascii="宋体" w:hAnsi="宋体"/>
          <w:sz w:val="24"/>
        </w:rPr>
      </w:pPr>
      <w:r>
        <w:rPr>
          <w:rFonts w:hint="eastAsia" w:ascii="宋体" w:hAnsi="宋体" w:cs="仿宋_GB2312"/>
          <w:sz w:val="24"/>
          <w:lang w:bidi="ar"/>
        </w:rPr>
        <w:t>为规范</w:t>
      </w:r>
      <w:r>
        <w:rPr>
          <w:rFonts w:ascii="宋体" w:hAnsi="宋体" w:cs="仿宋_GB2312"/>
          <w:sz w:val="24"/>
          <w:lang w:bidi="ar"/>
        </w:rPr>
        <w:t>企业经营活动，</w:t>
      </w:r>
      <w:r>
        <w:rPr>
          <w:rFonts w:hint="eastAsia" w:ascii="宋体" w:hAnsi="宋体" w:cs="仿宋_GB2312"/>
          <w:sz w:val="24"/>
          <w:lang w:bidi="ar"/>
        </w:rPr>
        <w:t>增强甲乙双方廉洁合作意识，维护</w:t>
      </w:r>
      <w:r>
        <w:rPr>
          <w:rFonts w:ascii="宋体" w:hAnsi="宋体" w:cs="仿宋_GB2312"/>
          <w:sz w:val="24"/>
          <w:lang w:bidi="ar"/>
        </w:rPr>
        <w:t>甲乙双方的共同利益，</w:t>
      </w:r>
      <w:r>
        <w:rPr>
          <w:rFonts w:hint="eastAsia" w:ascii="宋体" w:hAnsi="宋体" w:cs="仿宋_GB2312"/>
          <w:sz w:val="24"/>
          <w:lang w:bidi="ar"/>
        </w:rPr>
        <w:t>营造守法经营、阳光诚信的合作氛围，</w:t>
      </w:r>
      <w:r>
        <w:rPr>
          <w:rFonts w:hint="eastAsia" w:ascii="宋体" w:hAnsi="宋体"/>
          <w:sz w:val="24"/>
        </w:rPr>
        <w:t>甲、乙双方经过平等协商</w:t>
      </w:r>
      <w:r>
        <w:rPr>
          <w:rFonts w:hint="eastAsia" w:ascii="宋体" w:hAnsi="宋体" w:cs="仿宋_GB2312"/>
          <w:sz w:val="24"/>
          <w:lang w:bidi="ar"/>
        </w:rPr>
        <w:t>，订立本协议。本协议是双方所签主合同的附件，应与主合同同时签订，</w:t>
      </w:r>
      <w:r>
        <w:rPr>
          <w:rFonts w:hint="eastAsia" w:ascii="宋体" w:hAnsi="宋体"/>
          <w:sz w:val="24"/>
        </w:rPr>
        <w:t>共同遵守。</w:t>
      </w:r>
    </w:p>
    <w:p w14:paraId="75C28345">
      <w:pPr>
        <w:widowControl/>
        <w:spacing w:line="360" w:lineRule="auto"/>
        <w:ind w:firstLine="480" w:firstLineChars="200"/>
        <w:rPr>
          <w:rFonts w:ascii="宋体" w:hAnsi="宋体" w:cs="仿宋_GB2312"/>
          <w:sz w:val="24"/>
        </w:rPr>
      </w:pPr>
      <w:r>
        <w:rPr>
          <w:rFonts w:hint="eastAsia" w:ascii="宋体" w:hAnsi="宋体" w:cs="仿宋_GB2312"/>
          <w:sz w:val="24"/>
        </w:rPr>
        <w:t>一、基本原则</w:t>
      </w:r>
    </w:p>
    <w:p w14:paraId="31C24D06">
      <w:pPr>
        <w:widowControl/>
        <w:spacing w:line="360" w:lineRule="auto"/>
        <w:ind w:firstLine="480" w:firstLineChars="200"/>
        <w:rPr>
          <w:rFonts w:ascii="宋体" w:hAnsi="宋体" w:cs="仿宋_GB2312"/>
          <w:sz w:val="24"/>
          <w:lang w:bidi="ar"/>
        </w:rPr>
      </w:pPr>
      <w:r>
        <w:rPr>
          <w:rFonts w:hint="eastAsia" w:ascii="宋体" w:hAnsi="宋体" w:cs="仿宋_GB2312"/>
          <w:sz w:val="24"/>
          <w:lang w:bidi="ar"/>
        </w:rPr>
        <w:t>甲乙双方均理解并愿意严格遵守中华人民共和国关于反商业贿赂的有关法律法规的规定，双方均理解任何形式的贿赂行为都将触犯法律，并受到法律的严惩。</w:t>
      </w:r>
    </w:p>
    <w:p w14:paraId="67749FFC">
      <w:pPr>
        <w:widowControl/>
        <w:spacing w:line="360" w:lineRule="auto"/>
        <w:ind w:firstLine="480" w:firstLineChars="200"/>
        <w:jc w:val="left"/>
        <w:rPr>
          <w:rFonts w:ascii="宋体" w:hAnsi="宋体" w:cs="仿宋_GB2312"/>
          <w:sz w:val="24"/>
        </w:rPr>
      </w:pPr>
      <w:r>
        <w:rPr>
          <w:rFonts w:hint="eastAsia" w:ascii="宋体" w:hAnsi="宋体" w:cs="仿宋_GB2312"/>
          <w:sz w:val="24"/>
        </w:rPr>
        <w:t>二、双方承诺</w:t>
      </w:r>
    </w:p>
    <w:p w14:paraId="531E5D51">
      <w:pPr>
        <w:widowControl/>
        <w:spacing w:line="360" w:lineRule="auto"/>
        <w:ind w:firstLine="480" w:firstLineChars="200"/>
        <w:rPr>
          <w:rFonts w:ascii="宋体" w:hAnsi="宋体" w:cs="仿宋_GB2312"/>
          <w:sz w:val="24"/>
        </w:rPr>
      </w:pPr>
      <w:r>
        <w:rPr>
          <w:rFonts w:hint="eastAsia" w:ascii="宋体" w:hAnsi="宋体" w:cs="仿宋_GB2312"/>
          <w:sz w:val="24"/>
        </w:rPr>
        <w:t>甲、乙双方应共同遵守以下承诺：</w:t>
      </w:r>
    </w:p>
    <w:p w14:paraId="0D3F3EE8">
      <w:pPr>
        <w:widowControl/>
        <w:spacing w:line="360" w:lineRule="auto"/>
        <w:ind w:firstLine="480" w:firstLineChars="200"/>
        <w:rPr>
          <w:rFonts w:ascii="宋体" w:hAnsi="宋体" w:cs="仿宋_GB2312"/>
          <w:sz w:val="24"/>
        </w:rPr>
      </w:pPr>
      <w:r>
        <w:rPr>
          <w:rFonts w:hint="eastAsia" w:ascii="宋体" w:hAnsi="宋体" w:cs="仿宋_GB2312"/>
          <w:kern w:val="0"/>
          <w:sz w:val="24"/>
          <w:lang w:bidi="ar"/>
        </w:rPr>
        <w:t>1.坚守诚信原则，在合作过程中不以</w:t>
      </w:r>
      <w:r>
        <w:rPr>
          <w:rFonts w:hint="eastAsia" w:ascii="宋体" w:hAnsi="宋体" w:cs="仿宋_GB2312"/>
          <w:sz w:val="24"/>
        </w:rPr>
        <w:t>任何方式贿赂对方公司人员及其亲属、特定关系人，不</w:t>
      </w:r>
      <w:r>
        <w:rPr>
          <w:rFonts w:hint="eastAsia" w:ascii="宋体" w:hAnsi="宋体" w:cs="仿宋_GB2312"/>
          <w:kern w:val="0"/>
          <w:sz w:val="24"/>
          <w:lang w:bidi="ar"/>
        </w:rPr>
        <w:t>发生舞弊、腐败、欺诈行为。</w:t>
      </w:r>
    </w:p>
    <w:p w14:paraId="1AA60973">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2.在执行业务合作中，双方均不得采用隐瞒、欺骗等手段侵占另一方财物，或损害另一方其他合法利益。</w:t>
      </w:r>
    </w:p>
    <w:p w14:paraId="1F8162FA">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31965529">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三、双方权利和义务</w:t>
      </w:r>
    </w:p>
    <w:p w14:paraId="514F7153">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（一）甲方权利、义务</w:t>
      </w:r>
    </w:p>
    <w:p w14:paraId="625684EB">
      <w:pPr>
        <w:spacing w:line="360" w:lineRule="auto"/>
        <w:ind w:firstLine="480" w:firstLineChars="200"/>
        <w:rPr>
          <w:rFonts w:ascii="宋体" w:hAnsi="宋体" w:cs="仿宋_GB2312"/>
          <w:kern w:val="0"/>
          <w:sz w:val="24"/>
          <w:lang w:eastAsia="zh-Hans" w:bidi="ar"/>
        </w:rPr>
      </w:pPr>
      <w:r>
        <w:rPr>
          <w:rFonts w:hint="eastAsia" w:ascii="宋体" w:hAnsi="宋体" w:cs="仿宋_GB2312"/>
          <w:sz w:val="24"/>
        </w:rPr>
        <w:t>1.若经甲方查证乙方及其相关人员违反《阳光协议》所约定内容情况属实的，甲方将向合作方进行情况通报，要求合作方</w:t>
      </w:r>
      <w:r>
        <w:rPr>
          <w:rFonts w:hint="eastAsia" w:ascii="宋体" w:hAnsi="宋体" w:cs="仿宋_GB2312"/>
          <w:sz w:val="24"/>
          <w:lang w:eastAsia="zh-Hans"/>
        </w:rPr>
        <w:t>作出说明</w:t>
      </w:r>
      <w:r>
        <w:rPr>
          <w:rFonts w:hint="eastAsia" w:ascii="宋体" w:hAnsi="宋体" w:cs="仿宋_GB2312"/>
          <w:sz w:val="24"/>
        </w:rPr>
        <w:t>，同时可采取减少</w:t>
      </w:r>
      <w:r>
        <w:rPr>
          <w:rFonts w:hint="eastAsia" w:ascii="宋体" w:hAnsi="宋体" w:cs="仿宋_GB2312"/>
          <w:sz w:val="24"/>
          <w:lang w:eastAsia="zh-Hans"/>
        </w:rPr>
        <w:t>供货量</w:t>
      </w:r>
      <w:r>
        <w:rPr>
          <w:rFonts w:hint="eastAsia" w:ascii="宋体" w:hAnsi="宋体" w:cs="仿宋_GB2312"/>
          <w:sz w:val="24"/>
        </w:rPr>
        <w:t>、</w:t>
      </w:r>
      <w:r>
        <w:rPr>
          <w:rFonts w:hint="eastAsia" w:ascii="宋体" w:hAnsi="宋体" w:cs="仿宋_GB2312"/>
          <w:sz w:val="24"/>
          <w:lang w:eastAsia="zh-Hans"/>
        </w:rPr>
        <w:t>暂停业务关系</w:t>
      </w:r>
      <w:r>
        <w:rPr>
          <w:rFonts w:hint="eastAsia" w:ascii="宋体" w:hAnsi="宋体" w:cs="仿宋_GB2312"/>
          <w:sz w:val="24"/>
        </w:rPr>
        <w:t>、启动合作</w:t>
      </w:r>
      <w:r>
        <w:rPr>
          <w:rFonts w:hint="eastAsia" w:ascii="宋体" w:hAnsi="宋体" w:cs="仿宋_GB2312"/>
          <w:sz w:val="24"/>
          <w:lang w:eastAsia="zh-Hans"/>
        </w:rPr>
        <w:t>观察期</w:t>
      </w:r>
      <w:r>
        <w:rPr>
          <w:rFonts w:hint="eastAsia" w:ascii="宋体" w:hAnsi="宋体" w:cs="仿宋_GB2312"/>
          <w:sz w:val="24"/>
        </w:rPr>
        <w:t>、按照</w:t>
      </w:r>
      <w:r>
        <w:rPr>
          <w:rFonts w:hint="eastAsia" w:ascii="宋体" w:hAnsi="宋体" w:cs="仿宋_GB2312"/>
          <w:sz w:val="24"/>
          <w:lang w:eastAsia="zh-Hans"/>
        </w:rPr>
        <w:t>违约责任支付违约金</w:t>
      </w:r>
      <w:r>
        <w:rPr>
          <w:rFonts w:hint="eastAsia" w:ascii="宋体" w:hAnsi="宋体" w:cs="仿宋_GB2312"/>
          <w:sz w:val="24"/>
        </w:rPr>
        <w:t>（追偿损失）、解除业务合同、</w:t>
      </w:r>
      <w:r>
        <w:rPr>
          <w:rFonts w:hint="eastAsia" w:ascii="宋体" w:hAnsi="宋体" w:cs="仿宋_GB2312"/>
          <w:sz w:val="24"/>
          <w:lang w:eastAsia="zh-Hans"/>
        </w:rPr>
        <w:t>列入</w:t>
      </w:r>
      <w:r>
        <w:rPr>
          <w:rFonts w:hint="eastAsia" w:ascii="宋体" w:hAnsi="宋体" w:cs="仿宋_GB2312"/>
          <w:sz w:val="24"/>
        </w:rPr>
        <w:t>合作方</w:t>
      </w:r>
      <w:r>
        <w:rPr>
          <w:rFonts w:hint="eastAsia" w:ascii="宋体" w:hAnsi="宋体" w:cs="仿宋_GB2312"/>
          <w:sz w:val="24"/>
          <w:lang w:eastAsia="zh-Hans"/>
        </w:rPr>
        <w:t>黑名单</w:t>
      </w:r>
      <w:r>
        <w:rPr>
          <w:rFonts w:hint="eastAsia" w:ascii="宋体" w:hAnsi="宋体" w:cs="仿宋_GB2312"/>
          <w:sz w:val="24"/>
        </w:rPr>
        <w:t>等方式进行违约处理</w:t>
      </w:r>
      <w:r>
        <w:rPr>
          <w:rFonts w:hint="eastAsia" w:ascii="宋体" w:hAnsi="宋体" w:cs="仿宋_GB2312"/>
          <w:sz w:val="24"/>
          <w:lang w:eastAsia="zh-Hans"/>
        </w:rPr>
        <w:t>，以上</w:t>
      </w:r>
      <w:r>
        <w:rPr>
          <w:rFonts w:hint="eastAsia" w:ascii="宋体" w:hAnsi="宋体" w:cs="仿宋_GB2312"/>
          <w:sz w:val="24"/>
        </w:rPr>
        <w:t>处理方式</w:t>
      </w:r>
      <w:r>
        <w:rPr>
          <w:rFonts w:hint="eastAsia" w:ascii="宋体" w:hAnsi="宋体" w:cs="仿宋_GB2312"/>
          <w:sz w:val="24"/>
          <w:lang w:eastAsia="zh-Hans"/>
        </w:rPr>
        <w:t>可单独适用，也可合并适用</w:t>
      </w:r>
      <w:r>
        <w:rPr>
          <w:rFonts w:hint="eastAsia" w:ascii="宋体" w:hAnsi="宋体" w:cs="仿宋_GB2312"/>
          <w:sz w:val="24"/>
        </w:rPr>
        <w:t>。</w:t>
      </w:r>
    </w:p>
    <w:p w14:paraId="54AA9E87">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2.</w:t>
      </w:r>
      <w:r>
        <w:rPr>
          <w:rFonts w:hint="eastAsia" w:ascii="宋体" w:hAnsi="宋体" w:cs="仿宋_GB2312"/>
          <w:sz w:val="24"/>
        </w:rPr>
        <w:t>被甲方列入黑名单中的公司法定代表人、监事、出资人、联系人、业务对接人，在其他公司担任法人或类似职务或充当类似身份的，</w:t>
      </w:r>
      <w:r>
        <w:rPr>
          <w:rFonts w:hint="eastAsia" w:ascii="宋体" w:hAnsi="宋体" w:cs="仿宋_GB2312"/>
          <w:kern w:val="0"/>
          <w:sz w:val="24"/>
          <w:lang w:eastAsia="zh-Hans" w:bidi="ar"/>
        </w:rPr>
        <w:t>该公司视为已</w:t>
      </w:r>
      <w:r>
        <w:rPr>
          <w:rFonts w:hint="eastAsia" w:ascii="宋体" w:hAnsi="宋体" w:cs="仿宋_GB2312"/>
          <w:kern w:val="0"/>
          <w:sz w:val="24"/>
          <w:lang w:bidi="ar"/>
        </w:rPr>
        <w:t>被</w:t>
      </w:r>
      <w:r>
        <w:rPr>
          <w:rFonts w:hint="eastAsia" w:ascii="宋体" w:hAnsi="宋体" w:cs="仿宋_GB2312"/>
          <w:kern w:val="0"/>
          <w:sz w:val="24"/>
          <w:lang w:eastAsia="zh-Hans" w:bidi="ar"/>
        </w:rPr>
        <w:t>列入黑名单</w:t>
      </w:r>
      <w:r>
        <w:rPr>
          <w:rFonts w:hint="eastAsia" w:ascii="宋体" w:hAnsi="宋体" w:cs="仿宋_GB2312"/>
          <w:kern w:val="0"/>
          <w:sz w:val="24"/>
          <w:lang w:bidi="ar"/>
        </w:rPr>
        <w:t>。</w:t>
      </w:r>
    </w:p>
    <w:p w14:paraId="3A34C936">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bidi="ar"/>
        </w:rPr>
        <w:t>3</w:t>
      </w:r>
      <w:r>
        <w:rPr>
          <w:rFonts w:hint="eastAsia" w:ascii="宋体" w:hAnsi="宋体" w:cs="仿宋_GB2312"/>
          <w:kern w:val="0"/>
          <w:sz w:val="24"/>
          <w:lang w:eastAsia="zh-Hans" w:bidi="ar"/>
        </w:rPr>
        <w:t>.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164308D5">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举报电话：0471-7393612</w:t>
      </w:r>
    </w:p>
    <w:p w14:paraId="3CD9194A">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举报邮箱：</w:t>
      </w:r>
      <w:r>
        <w:fldChar w:fldCharType="begin"/>
      </w:r>
      <w:r>
        <w:instrText xml:space="preserve"> HYPERLINK "mailto:mnjw@mengniu.cn" </w:instrText>
      </w:r>
      <w:r>
        <w:fldChar w:fldCharType="separate"/>
      </w:r>
      <w:r>
        <w:rPr>
          <w:rFonts w:hint="eastAsia" w:ascii="宋体" w:hAnsi="宋体" w:cs="仿宋_GB2312"/>
          <w:kern w:val="0"/>
          <w:sz w:val="24"/>
          <w:lang w:eastAsia="zh-Hans"/>
        </w:rPr>
        <w:t>mnjw@mengniu.cn</w:t>
      </w:r>
      <w:r>
        <w:rPr>
          <w:rFonts w:hint="eastAsia" w:ascii="宋体" w:hAnsi="宋体" w:cs="仿宋_GB2312"/>
          <w:kern w:val="0"/>
          <w:sz w:val="24"/>
          <w:lang w:eastAsia="zh-Hans"/>
        </w:rPr>
        <w:fldChar w:fldCharType="end"/>
      </w:r>
    </w:p>
    <w:p w14:paraId="6B4BD6D2">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邮寄地址：内蒙古呼和浩特市和林格尔盛乐经济园区蒙牛乳业奶源楼311室 纪委办公室（收）</w:t>
      </w:r>
    </w:p>
    <w:p w14:paraId="45097F1E">
      <w:pPr>
        <w:widowControl/>
        <w:spacing w:line="360" w:lineRule="auto"/>
        <w:ind w:firstLine="480" w:firstLineChars="200"/>
        <w:rPr>
          <w:rFonts w:ascii="宋体" w:hAnsi="宋体" w:cs="仿宋_GB2312"/>
          <w:sz w:val="24"/>
        </w:rPr>
      </w:pPr>
      <w:r>
        <w:rPr>
          <w:rFonts w:hint="eastAsia" w:ascii="宋体" w:hAnsi="宋体" w:cs="仿宋_GB2312"/>
          <w:kern w:val="0"/>
          <w:sz w:val="24"/>
          <w:lang w:eastAsia="zh-Hans" w:bidi="ar"/>
        </w:rPr>
        <w:t>邮政编码：011517</w:t>
      </w:r>
    </w:p>
    <w:p w14:paraId="15CBE82E">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（二）乙方权利、义务</w:t>
      </w:r>
    </w:p>
    <w:p w14:paraId="15EAC46B">
      <w:pPr>
        <w:spacing w:line="360" w:lineRule="auto"/>
        <w:ind w:firstLine="480" w:firstLineChars="200"/>
        <w:rPr>
          <w:rFonts w:ascii="宋体" w:hAnsi="宋体" w:cs="仿宋_GB2312"/>
          <w:sz w:val="24"/>
        </w:rPr>
      </w:pPr>
      <w:r>
        <w:rPr>
          <w:rFonts w:hint="eastAsia" w:ascii="宋体" w:hAnsi="宋体" w:cs="仿宋_GB2312"/>
          <w:sz w:val="24"/>
        </w:rPr>
        <w:t>1.若甲方员工存在违反本协议所规定行为的，乙方有权拒绝并有义务向甲方进行举报。</w:t>
      </w:r>
    </w:p>
    <w:p w14:paraId="4052C7B3">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bidi="ar"/>
        </w:rPr>
        <w:t>2.</w:t>
      </w:r>
      <w:r>
        <w:rPr>
          <w:rFonts w:hint="eastAsia" w:ascii="宋体" w:hAnsi="宋体" w:cs="仿宋_GB2312"/>
          <w:kern w:val="0"/>
          <w:sz w:val="24"/>
          <w:lang w:eastAsia="zh-Hans" w:bidi="ar"/>
        </w:rPr>
        <w:t>乙方保证，在投标过程中，不发生以下行为：</w:t>
      </w:r>
    </w:p>
    <w:p w14:paraId="1E93F453">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eastAsia="zh-Hans" w:bidi="ar"/>
        </w:rPr>
        <w:t>（1）乙方在投标中存在提供虚假材料，欺骗中标</w:t>
      </w:r>
      <w:r>
        <w:rPr>
          <w:rFonts w:hint="eastAsia" w:ascii="宋体" w:hAnsi="宋体" w:cs="仿宋_GB2312"/>
          <w:kern w:val="0"/>
          <w:sz w:val="24"/>
          <w:lang w:bidi="ar"/>
        </w:rPr>
        <w:t>；</w:t>
      </w:r>
    </w:p>
    <w:p w14:paraId="71F71B3B">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eastAsia="zh-Hans" w:bidi="ar"/>
        </w:rPr>
        <w:t>（2）乙方在投标时</w:t>
      </w:r>
      <w:r>
        <w:rPr>
          <w:rFonts w:hint="eastAsia" w:ascii="宋体" w:hAnsi="宋体" w:cs="仿宋_GB2312"/>
          <w:sz w:val="24"/>
        </w:rPr>
        <w:t>存在围标串标</w:t>
      </w:r>
      <w:r>
        <w:rPr>
          <w:rFonts w:hint="eastAsia" w:ascii="宋体" w:hAnsi="宋体" w:cs="仿宋_GB2312"/>
          <w:kern w:val="0"/>
          <w:sz w:val="24"/>
          <w:lang w:bidi="ar"/>
        </w:rPr>
        <w:t>；</w:t>
      </w:r>
    </w:p>
    <w:p w14:paraId="6EA52987">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eastAsia="zh-Hans" w:bidi="ar"/>
        </w:rPr>
        <w:t>（3）乙方在投标时贿赂、拉拢甲方人员</w:t>
      </w:r>
      <w:r>
        <w:rPr>
          <w:rFonts w:hint="eastAsia" w:ascii="宋体" w:hAnsi="宋体" w:cs="仿宋_GB2312"/>
          <w:kern w:val="0"/>
          <w:sz w:val="24"/>
          <w:lang w:bidi="ar"/>
        </w:rPr>
        <w:t>；</w:t>
      </w:r>
    </w:p>
    <w:p w14:paraId="5DBA6B41">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（4）其他违反招投标相关规定的行为。</w:t>
      </w:r>
    </w:p>
    <w:p w14:paraId="107B2777">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3.乙方保证，在合作过程中，乙方的管理人员、股东、</w:t>
      </w:r>
      <w:r>
        <w:rPr>
          <w:rFonts w:hint="eastAsia" w:ascii="宋体" w:hAnsi="宋体" w:cs="仿宋_GB2312"/>
          <w:kern w:val="0"/>
          <w:sz w:val="24"/>
          <w:lang w:bidi="ar"/>
        </w:rPr>
        <w:t>项目对接人员</w:t>
      </w:r>
      <w:r>
        <w:rPr>
          <w:rFonts w:hint="eastAsia" w:ascii="宋体" w:hAnsi="宋体" w:cs="仿宋_GB2312"/>
          <w:kern w:val="0"/>
          <w:sz w:val="24"/>
          <w:lang w:eastAsia="zh-Hans" w:bidi="ar"/>
        </w:rPr>
        <w:t>与甲方项目有关的管理人员或</w:t>
      </w:r>
      <w:r>
        <w:rPr>
          <w:rFonts w:hint="eastAsia" w:ascii="宋体" w:hAnsi="宋体" w:cs="仿宋_GB2312"/>
          <w:kern w:val="0"/>
          <w:sz w:val="24"/>
          <w:lang w:bidi="ar"/>
        </w:rPr>
        <w:t>项目对接人</w:t>
      </w:r>
      <w:r>
        <w:rPr>
          <w:rFonts w:hint="eastAsia" w:ascii="宋体" w:hAnsi="宋体" w:cs="仿宋_GB2312"/>
          <w:kern w:val="0"/>
          <w:sz w:val="24"/>
          <w:lang w:eastAsia="zh-Hans" w:bidi="ar"/>
        </w:rPr>
        <w:t>员不存在亲属关系、共同利益关系。</w:t>
      </w:r>
    </w:p>
    <w:p w14:paraId="03E6B5D3">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4.乙方保证，在双方合作过程中，未接受甲方离职二年内的管理人员和关键业务人员在其公司参股、控股或任职。</w:t>
      </w:r>
    </w:p>
    <w:p w14:paraId="1B090120">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5.乙方保证，在合作过程中，乙方（含利益关联方）不得在甲方管理人员和关键业务人员的亲属（含特定关系人）的利益关联公司入股或发生有关业务。</w:t>
      </w:r>
    </w:p>
    <w:p w14:paraId="48DB8517">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6.乙方不得与甲方人员发生任何形式的财物往来，期间包括但不限于合同履约期间。</w:t>
      </w:r>
    </w:p>
    <w:p w14:paraId="2D4452EE">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bidi="ar"/>
        </w:rPr>
        <w:t>7.</w:t>
      </w:r>
      <w:r>
        <w:rPr>
          <w:rFonts w:hint="eastAsia" w:ascii="宋体" w:hAnsi="宋体" w:cs="仿宋_GB2312"/>
          <w:kern w:val="0"/>
          <w:sz w:val="24"/>
          <w:lang w:eastAsia="zh-Hans" w:bidi="ar"/>
        </w:rPr>
        <w:t>若甲乙双方依照行业惯例或通常做法，可能发生商务性、礼节性的小额礼品互赠，则须在合同中明示，但每一年度累计金额不得超过1000元。</w:t>
      </w:r>
    </w:p>
    <w:p w14:paraId="425F9E06">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（三）双方共同义务</w:t>
      </w:r>
    </w:p>
    <w:p w14:paraId="750975F3">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甲乙双方有关人员的商业贿赂行为构成犯罪并移交司法机关处理的，合同各方应积极配合司法机关的处理。</w:t>
      </w:r>
    </w:p>
    <w:p w14:paraId="079A4BD6">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四、违约责任</w:t>
      </w:r>
    </w:p>
    <w:p w14:paraId="7881AC22">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乙方违反本协议约定，拒不履行相关义务的，视为乙方违约。</w:t>
      </w:r>
    </w:p>
    <w:p w14:paraId="0CD92386">
      <w:pPr>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1.若乙方向有业务对接关系的甲方人员及其亲属、特定关系人提供合同约定之外利益，包括但不限于明扣、暗扣、现金、购物卡、实物、有价证券、旅游或其他非物质性利益等，根据实际情况按以下约定处理：</w:t>
      </w:r>
    </w:p>
    <w:p w14:paraId="62786088">
      <w:pPr>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7449B24A">
      <w:pPr>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653DFA4F">
      <w:pPr>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2C28474F">
      <w:pPr>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1B5984C7">
      <w:pPr>
        <w:spacing w:line="360" w:lineRule="auto"/>
        <w:ind w:firstLine="480" w:firstLineChars="200"/>
        <w:rPr>
          <w:rFonts w:ascii="宋体" w:hAnsi="宋体" w:cs="仿宋"/>
          <w:kern w:val="0"/>
          <w:sz w:val="24"/>
          <w:lang w:eastAsia="zh-Hans" w:bidi="ar"/>
        </w:rPr>
      </w:pPr>
      <w:r>
        <w:rPr>
          <w:rFonts w:hint="eastAsia" w:ascii="宋体" w:hAnsi="宋体" w:cs="仿宋"/>
          <w:kern w:val="0"/>
          <w:sz w:val="24"/>
          <w:lang w:bidi="ar"/>
        </w:rPr>
        <w:t>3.若乙方存在本协议第三条第1款第3项、第三条第2款第2-6项、第四条“违约责任”第1款第三项</w:t>
      </w:r>
      <w:r>
        <w:rPr>
          <w:rFonts w:hint="eastAsia" w:ascii="宋体" w:hAnsi="宋体" w:cs="仿宋"/>
          <w:kern w:val="0"/>
          <w:sz w:val="24"/>
          <w:lang w:eastAsia="zh-Hans" w:bidi="ar"/>
        </w:rPr>
        <w:t>规定的任意一种行为</w:t>
      </w:r>
      <w:r>
        <w:rPr>
          <w:rFonts w:ascii="宋体" w:hAnsi="宋体" w:cs="仿宋"/>
          <w:kern w:val="0"/>
          <w:sz w:val="24"/>
          <w:lang w:eastAsia="zh-Hans" w:bidi="ar"/>
        </w:rPr>
        <w:t>，</w:t>
      </w:r>
      <w:r>
        <w:rPr>
          <w:rFonts w:hint="eastAsia" w:ascii="宋体" w:hAnsi="宋体" w:cs="仿宋"/>
          <w:kern w:val="0"/>
          <w:sz w:val="24"/>
          <w:lang w:bidi="ar"/>
        </w:rPr>
        <w:t>甲方将</w:t>
      </w:r>
      <w:r>
        <w:rPr>
          <w:rFonts w:hint="eastAsia" w:ascii="宋体" w:hAnsi="宋体" w:cs="仿宋"/>
          <w:kern w:val="0"/>
          <w:sz w:val="24"/>
          <w:lang w:eastAsia="zh-Hans" w:bidi="ar"/>
        </w:rPr>
        <w:t>以书面通知</w:t>
      </w:r>
      <w:r>
        <w:rPr>
          <w:rFonts w:hint="eastAsia" w:ascii="宋体" w:hAnsi="宋体" w:cs="仿宋"/>
          <w:kern w:val="0"/>
          <w:sz w:val="24"/>
          <w:lang w:bidi="ar"/>
        </w:rPr>
        <w:t>形式立即解除主合同，将乙方列入黑名单，并要求乙方</w:t>
      </w:r>
      <w:r>
        <w:rPr>
          <w:rFonts w:hint="eastAsia" w:ascii="宋体" w:hAnsi="宋体" w:cs="仿宋"/>
          <w:kern w:val="0"/>
          <w:sz w:val="24"/>
          <w:lang w:eastAsia="zh-Hans" w:bidi="ar"/>
        </w:rPr>
        <w:t>承担以下违约责任：</w:t>
      </w:r>
    </w:p>
    <w:p w14:paraId="22708AE3">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bidi="ar"/>
        </w:rPr>
        <w:t>（1）</w:t>
      </w:r>
      <w:r>
        <w:rPr>
          <w:rFonts w:hint="eastAsia" w:ascii="宋体" w:hAnsi="宋体" w:cs="仿宋"/>
          <w:kern w:val="0"/>
          <w:sz w:val="24"/>
          <w:lang w:eastAsia="zh-Hans" w:bidi="ar"/>
        </w:rPr>
        <w:t>按主合同总价款的</w:t>
      </w:r>
      <w:r>
        <w:rPr>
          <w:rFonts w:ascii="宋体" w:hAnsi="宋体" w:cs="仿宋"/>
          <w:kern w:val="0"/>
          <w:sz w:val="24"/>
          <w:lang w:eastAsia="zh-Hans" w:bidi="ar"/>
        </w:rPr>
        <w:t>20%支付违约金。</w:t>
      </w:r>
    </w:p>
    <w:p w14:paraId="54D76F4D">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bidi="ar"/>
        </w:rPr>
        <w:t>（2）</w:t>
      </w:r>
      <w:r>
        <w:rPr>
          <w:rFonts w:hint="eastAsia" w:ascii="宋体" w:hAnsi="宋体" w:cs="仿宋"/>
          <w:kern w:val="0"/>
          <w:sz w:val="24"/>
          <w:lang w:eastAsia="zh-Hans" w:bidi="ar"/>
        </w:rPr>
        <w:t>无主合同总价款的按照已发生业务总额的20</w:t>
      </w:r>
      <w:r>
        <w:rPr>
          <w:rFonts w:ascii="宋体" w:hAnsi="宋体" w:cs="仿宋"/>
          <w:kern w:val="0"/>
          <w:sz w:val="24"/>
          <w:lang w:eastAsia="zh-Hans" w:bidi="ar"/>
        </w:rPr>
        <w:t>%支付违约金；</w:t>
      </w:r>
      <w:r>
        <w:rPr>
          <w:rFonts w:hint="eastAsia" w:ascii="宋体" w:hAnsi="宋体" w:cs="仿宋"/>
          <w:kern w:val="0"/>
          <w:sz w:val="24"/>
          <w:lang w:eastAsia="zh-Hans" w:bidi="ar"/>
        </w:rPr>
        <w:t>无主合同总价款且</w:t>
      </w:r>
      <w:r>
        <w:rPr>
          <w:rFonts w:ascii="宋体" w:hAnsi="宋体" w:cs="仿宋"/>
          <w:kern w:val="0"/>
          <w:sz w:val="24"/>
          <w:lang w:eastAsia="zh-Hans" w:bidi="ar"/>
        </w:rPr>
        <w:t>暂未发生业务的，扣除合同履约保证金。</w:t>
      </w:r>
    </w:p>
    <w:p w14:paraId="59B95EE0">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bidi="ar"/>
        </w:rPr>
        <w:t>（3）</w:t>
      </w:r>
      <w:r>
        <w:rPr>
          <w:rFonts w:hint="eastAsia" w:ascii="宋体" w:hAnsi="宋体" w:cs="仿宋"/>
          <w:kern w:val="0"/>
          <w:sz w:val="24"/>
          <w:lang w:eastAsia="zh-Hans" w:bidi="ar"/>
        </w:rPr>
        <w:t>因主合同解除造成甲方其他损失的，按照主合同约定赔偿损失。</w:t>
      </w:r>
    </w:p>
    <w:p w14:paraId="02319A44">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bidi="ar"/>
        </w:rPr>
        <w:t>（4）</w:t>
      </w:r>
      <w:r>
        <w:rPr>
          <w:rFonts w:ascii="宋体" w:hAnsi="宋体" w:cs="仿宋"/>
          <w:kern w:val="0"/>
          <w:sz w:val="24"/>
          <w:lang w:eastAsia="zh-Hans" w:bidi="ar"/>
        </w:rPr>
        <w:t>如乙方未按约定支付违约金，乙方同意并认可使用保证金、预付款、应付款等款项冲抵违约金</w:t>
      </w:r>
      <w:r>
        <w:rPr>
          <w:rFonts w:hint="eastAsia" w:ascii="宋体" w:hAnsi="宋体" w:cs="仿宋"/>
          <w:kern w:val="0"/>
          <w:sz w:val="24"/>
          <w:lang w:eastAsia="zh-Hans" w:bidi="ar"/>
        </w:rPr>
        <w:t>。</w:t>
      </w:r>
    </w:p>
    <w:p w14:paraId="7FB8D59A">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bidi="ar"/>
        </w:rPr>
        <w:t>（5）</w:t>
      </w:r>
      <w:r>
        <w:rPr>
          <w:rFonts w:ascii="宋体" w:hAnsi="宋体" w:cs="仿宋"/>
          <w:kern w:val="0"/>
          <w:sz w:val="24"/>
          <w:lang w:eastAsia="zh-Hans" w:bidi="ar"/>
        </w:rPr>
        <w:t>若乙方积极配合查处接受商业贿赂人员的，甲方可减少或免除相对应的违约金。</w:t>
      </w:r>
    </w:p>
    <w:p w14:paraId="3B62B43B">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eastAsia="zh-Hans" w:bidi="ar"/>
        </w:rPr>
        <w:t>上述责任承担方式可单独适用，也可合并适用。</w:t>
      </w:r>
    </w:p>
    <w:p w14:paraId="5330C99D">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eastAsia="zh-Hans" w:bidi="ar"/>
        </w:rPr>
        <w:t>五</w:t>
      </w:r>
      <w:r>
        <w:rPr>
          <w:rFonts w:ascii="宋体" w:hAnsi="宋体" w:cs="仿宋"/>
          <w:kern w:val="0"/>
          <w:sz w:val="24"/>
          <w:lang w:eastAsia="zh-Hans" w:bidi="ar"/>
        </w:rPr>
        <w:t>、</w:t>
      </w:r>
      <w:r>
        <w:rPr>
          <w:rFonts w:hint="eastAsia" w:ascii="宋体" w:hAnsi="宋体" w:cs="仿宋"/>
          <w:kern w:val="0"/>
          <w:sz w:val="24"/>
          <w:lang w:eastAsia="zh-Hans" w:bidi="ar"/>
        </w:rPr>
        <w:t xml:space="preserve">协议的生效、变更或解除 </w:t>
      </w:r>
    </w:p>
    <w:p w14:paraId="0B391925">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eastAsia="zh-Hans" w:bidi="ar"/>
        </w:rPr>
        <w:t>1.本协议为主合同的补充内容，与主合同具有同样的法律效力。</w:t>
      </w:r>
    </w:p>
    <w:p w14:paraId="08275461">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eastAsia="zh-Hans" w:bidi="ar"/>
        </w:rPr>
        <w:t>2.</w:t>
      </w:r>
      <w:r>
        <w:rPr>
          <w:rFonts w:hint="eastAsia" w:ascii="宋体" w:hAnsi="宋体" w:cs="仿宋"/>
          <w:kern w:val="0"/>
          <w:sz w:val="24"/>
          <w:lang w:bidi="ar"/>
        </w:rPr>
        <w:t>本协议及</w:t>
      </w:r>
      <w:r>
        <w:rPr>
          <w:rFonts w:hint="eastAsia" w:ascii="宋体" w:hAnsi="宋体" w:cs="仿宋"/>
          <w:kern w:val="0"/>
          <w:sz w:val="24"/>
          <w:lang w:eastAsia="zh-Hans" w:bidi="ar"/>
        </w:rPr>
        <w:t>主合同终止，本协议仍具有追溯相关责任的法律效力。</w:t>
      </w:r>
    </w:p>
    <w:p w14:paraId="05CDFABE">
      <w:pPr>
        <w:widowControl/>
        <w:spacing w:line="360" w:lineRule="auto"/>
        <w:ind w:firstLine="480" w:firstLineChars="200"/>
        <w:rPr>
          <w:rFonts w:ascii="宋体" w:hAnsi="宋体" w:cs="仿宋"/>
          <w:kern w:val="0"/>
          <w:sz w:val="24"/>
          <w:lang w:eastAsia="zh-Hans" w:bidi="ar"/>
        </w:rPr>
      </w:pPr>
      <w:r>
        <w:rPr>
          <w:rFonts w:ascii="宋体" w:hAnsi="宋体" w:cs="仿宋"/>
          <w:kern w:val="0"/>
          <w:sz w:val="24"/>
          <w:lang w:eastAsia="zh-Hans" w:bidi="ar"/>
        </w:rPr>
        <w:t>3</w:t>
      </w:r>
      <w:r>
        <w:rPr>
          <w:rFonts w:hint="eastAsia" w:ascii="宋体" w:hAnsi="宋体" w:cs="仿宋"/>
          <w:kern w:val="0"/>
          <w:sz w:val="24"/>
          <w:lang w:eastAsia="zh-Hans" w:bidi="ar"/>
        </w:rPr>
        <w:t xml:space="preserve">.本协议的生效日期：自甲乙双方签字盖章之日起生效。 </w:t>
      </w:r>
    </w:p>
    <w:p w14:paraId="5D1CFCBB">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eastAsia="zh-Hans" w:bidi="ar"/>
        </w:rPr>
        <w:t>六、争议解决条款</w:t>
      </w:r>
    </w:p>
    <w:p w14:paraId="088F0FDE">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eastAsia="zh-Hans" w:bidi="ar"/>
        </w:rPr>
        <w:t>因履行本协议发生的任何纠纷，双方协商解决；如协商不成时，争议解决方式与主合同一致。</w:t>
      </w:r>
    </w:p>
    <w:p w14:paraId="4A1FA94C">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eastAsia="zh-Hans" w:bidi="ar"/>
        </w:rPr>
        <w:t>七、其他</w:t>
      </w:r>
    </w:p>
    <w:p w14:paraId="76B2A49E">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eastAsia="zh-Hans" w:bidi="ar"/>
        </w:rPr>
        <w:t>1.甲乙双方确认在签订本协议前已仔细阅读上述条款内容，对本协议所产生的法律责任已清楚知悉并承诺遵守。</w:t>
      </w:r>
    </w:p>
    <w:p w14:paraId="2AB9C818">
      <w:pPr>
        <w:widowControl/>
        <w:spacing w:line="360" w:lineRule="auto"/>
        <w:ind w:firstLine="480" w:firstLineChars="200"/>
        <w:rPr>
          <w:rFonts w:ascii="宋体" w:hAnsi="宋体" w:cs="仿宋_GB2312"/>
          <w:sz w:val="24"/>
          <w:lang w:bidi="ar"/>
        </w:rPr>
      </w:pPr>
      <w:r>
        <w:rPr>
          <w:rFonts w:hint="eastAsia" w:ascii="宋体" w:hAnsi="宋体" w:cs="仿宋_GB2312"/>
          <w:sz w:val="24"/>
          <w:lang w:bidi="ar"/>
        </w:rPr>
        <w:t>2.本协议签订及甲乙双方各自持有份数均与主合同份数保持一致。</w:t>
      </w:r>
    </w:p>
    <w:p w14:paraId="69FDDDBC">
      <w:pPr>
        <w:widowControl/>
        <w:spacing w:line="360" w:lineRule="auto"/>
        <w:ind w:firstLine="480" w:firstLineChars="200"/>
        <w:rPr>
          <w:rFonts w:ascii="宋体" w:hAnsi="宋体" w:cs="仿宋_GB2312"/>
          <w:sz w:val="24"/>
          <w:lang w:bidi="ar"/>
        </w:rPr>
      </w:pPr>
      <w:r>
        <w:rPr>
          <w:rFonts w:hint="eastAsia" w:ascii="宋体" w:hAnsi="宋体" w:cs="仿宋_GB2312"/>
          <w:sz w:val="24"/>
          <w:lang w:bidi="ar"/>
        </w:rPr>
        <w:t>（以下无正文）</w:t>
      </w:r>
    </w:p>
    <w:p w14:paraId="548D810E"/>
    <w:p w14:paraId="78B36256">
      <w:pPr>
        <w:jc w:val="left"/>
        <w:rPr>
          <w:rFonts w:hint="eastAsia" w:ascii="仿宋_GB2312" w:hAnsi="宋体" w:eastAsia="仿宋_GB2312" w:cs="仿宋"/>
          <w:sz w:val="28"/>
          <w:szCs w:val="28"/>
        </w:rPr>
      </w:pPr>
    </w:p>
    <w:p w14:paraId="1C6C409E">
      <w:pPr>
        <w:jc w:val="left"/>
        <w:rPr>
          <w:rFonts w:ascii="仿宋_GB2312" w:hAnsi="宋体" w:eastAsia="仿宋_GB2312" w:cs="仿宋"/>
          <w:sz w:val="28"/>
          <w:szCs w:val="28"/>
        </w:rPr>
      </w:pPr>
      <w:r>
        <w:rPr>
          <w:rFonts w:hint="eastAsia" w:ascii="仿宋_GB2312" w:hAnsi="宋体" w:eastAsia="仿宋_GB2312" w:cs="仿宋"/>
          <w:sz w:val="28"/>
          <w:szCs w:val="28"/>
        </w:rPr>
        <w:t>附件４：</w:t>
      </w:r>
    </w:p>
    <w:p w14:paraId="20579BC3">
      <w:pPr>
        <w:jc w:val="center"/>
        <w:rPr>
          <w:b/>
          <w:kern w:val="0"/>
          <w:sz w:val="36"/>
          <w:szCs w:val="36"/>
        </w:rPr>
      </w:pPr>
      <w:r>
        <w:rPr>
          <w:b/>
          <w:kern w:val="0"/>
          <w:sz w:val="36"/>
          <w:szCs w:val="36"/>
        </w:rPr>
        <w:t>法定代表人身份证明</w:t>
      </w:r>
    </w:p>
    <w:p w14:paraId="51969730">
      <w:pPr>
        <w:spacing w:line="360" w:lineRule="auto"/>
        <w:jc w:val="center"/>
        <w:rPr>
          <w:b/>
          <w:szCs w:val="21"/>
        </w:rPr>
      </w:pPr>
    </w:p>
    <w:p w14:paraId="2382B58B">
      <w:pPr>
        <w:spacing w:line="360" w:lineRule="auto"/>
        <w:ind w:firstLine="708" w:firstLineChars="295"/>
        <w:rPr>
          <w:color w:val="000000"/>
          <w:sz w:val="24"/>
          <w:u w:val="single"/>
        </w:rPr>
      </w:pPr>
      <w:r>
        <w:rPr>
          <w:rFonts w:hint="eastAsia"/>
          <w:color w:val="000000"/>
          <w:sz w:val="24"/>
        </w:rPr>
        <w:t>竞价方</w:t>
      </w:r>
      <w:r>
        <w:rPr>
          <w:color w:val="000000"/>
          <w:sz w:val="24"/>
        </w:rPr>
        <w:t>名称：</w:t>
      </w:r>
      <w:r>
        <w:rPr>
          <w:color w:val="000000"/>
          <w:sz w:val="24"/>
          <w:u w:val="single"/>
        </w:rPr>
        <w:t xml:space="preserve">                             </w:t>
      </w:r>
    </w:p>
    <w:p w14:paraId="784FB8EA">
      <w:pPr>
        <w:spacing w:line="360" w:lineRule="auto"/>
        <w:ind w:firstLine="708" w:firstLineChars="295"/>
        <w:rPr>
          <w:color w:val="000000"/>
          <w:sz w:val="24"/>
        </w:rPr>
      </w:pPr>
      <w:r>
        <w:rPr>
          <w:color w:val="000000"/>
          <w:sz w:val="24"/>
        </w:rPr>
        <w:t>单位性质：</w:t>
      </w:r>
      <w:r>
        <w:rPr>
          <w:color w:val="000000"/>
          <w:sz w:val="24"/>
          <w:u w:val="single"/>
        </w:rPr>
        <w:t xml:space="preserve">                                </w:t>
      </w:r>
    </w:p>
    <w:p w14:paraId="488C8B56">
      <w:pPr>
        <w:spacing w:line="360" w:lineRule="auto"/>
        <w:ind w:firstLine="708" w:firstLineChars="295"/>
        <w:rPr>
          <w:color w:val="000000"/>
          <w:sz w:val="24"/>
          <w:u w:val="single"/>
        </w:rPr>
      </w:pPr>
      <w:r>
        <w:rPr>
          <w:color w:val="000000"/>
          <w:sz w:val="24"/>
        </w:rPr>
        <w:t>地</w:t>
      </w:r>
      <w:r>
        <w:rPr>
          <w:rFonts w:hint="eastAsia"/>
          <w:color w:val="000000"/>
          <w:sz w:val="24"/>
        </w:rPr>
        <w:t xml:space="preserve"> </w:t>
      </w:r>
      <w:r>
        <w:rPr>
          <w:color w:val="000000"/>
          <w:sz w:val="24"/>
        </w:rPr>
        <w:t xml:space="preserve">   址：</w:t>
      </w:r>
      <w:r>
        <w:rPr>
          <w:color w:val="000000"/>
          <w:sz w:val="24"/>
          <w:u w:val="single"/>
        </w:rPr>
        <w:t xml:space="preserve">                                   </w:t>
      </w:r>
    </w:p>
    <w:p w14:paraId="7E74469A">
      <w:pPr>
        <w:spacing w:line="360" w:lineRule="auto"/>
        <w:ind w:firstLine="708" w:firstLineChars="295"/>
        <w:rPr>
          <w:color w:val="000000"/>
          <w:sz w:val="24"/>
        </w:rPr>
      </w:pPr>
      <w:r>
        <w:rPr>
          <w:color w:val="000000"/>
          <w:sz w:val="24"/>
        </w:rPr>
        <w:t>成立时间：</w:t>
      </w:r>
      <w:r>
        <w:rPr>
          <w:color w:val="000000"/>
          <w:sz w:val="24"/>
          <w:u w:val="single"/>
        </w:rPr>
        <w:t xml:space="preserve">          </w:t>
      </w:r>
      <w:r>
        <w:rPr>
          <w:color w:val="000000"/>
          <w:sz w:val="24"/>
        </w:rPr>
        <w:t>年</w:t>
      </w:r>
      <w:r>
        <w:rPr>
          <w:color w:val="000000"/>
          <w:sz w:val="24"/>
          <w:u w:val="single"/>
        </w:rPr>
        <w:t xml:space="preserve">        </w:t>
      </w:r>
      <w:r>
        <w:rPr>
          <w:color w:val="000000"/>
          <w:sz w:val="24"/>
        </w:rPr>
        <w:t>月</w:t>
      </w:r>
      <w:r>
        <w:rPr>
          <w:color w:val="000000"/>
          <w:sz w:val="24"/>
          <w:u w:val="single"/>
        </w:rPr>
        <w:t xml:space="preserve">        </w:t>
      </w:r>
      <w:r>
        <w:rPr>
          <w:color w:val="000000"/>
          <w:sz w:val="24"/>
        </w:rPr>
        <w:t>日</w:t>
      </w:r>
    </w:p>
    <w:p w14:paraId="64D4C1DF">
      <w:pPr>
        <w:spacing w:line="360" w:lineRule="auto"/>
        <w:ind w:firstLine="708" w:firstLineChars="295"/>
        <w:rPr>
          <w:color w:val="000000"/>
          <w:sz w:val="24"/>
        </w:rPr>
      </w:pPr>
      <w:r>
        <w:rPr>
          <w:color w:val="000000"/>
          <w:sz w:val="24"/>
        </w:rPr>
        <w:t>经营期限：</w:t>
      </w:r>
      <w:r>
        <w:rPr>
          <w:color w:val="000000"/>
          <w:sz w:val="24"/>
          <w:u w:val="single"/>
        </w:rPr>
        <w:t xml:space="preserve">                               </w:t>
      </w:r>
    </w:p>
    <w:p w14:paraId="23FAF291">
      <w:pPr>
        <w:spacing w:line="360" w:lineRule="auto"/>
        <w:ind w:left="708" w:leftChars="337" w:firstLine="1"/>
        <w:rPr>
          <w:color w:val="000000"/>
          <w:sz w:val="24"/>
        </w:rPr>
      </w:pPr>
      <w:r>
        <w:rPr>
          <w:color w:val="000000"/>
          <w:sz w:val="24"/>
        </w:rPr>
        <w:t>姓名：</w:t>
      </w:r>
      <w:r>
        <w:rPr>
          <w:color w:val="000000"/>
          <w:sz w:val="24"/>
          <w:u w:val="single"/>
        </w:rPr>
        <w:t xml:space="preserve">     </w:t>
      </w:r>
      <w:r>
        <w:rPr>
          <w:rFonts w:hint="eastAsia"/>
          <w:color w:val="000000"/>
          <w:sz w:val="24"/>
        </w:rPr>
        <w:t>，</w:t>
      </w:r>
      <w:r>
        <w:rPr>
          <w:color w:val="000000"/>
          <w:sz w:val="24"/>
        </w:rPr>
        <w:t xml:space="preserve"> 性别：</w:t>
      </w:r>
      <w:r>
        <w:rPr>
          <w:color w:val="000000"/>
          <w:sz w:val="24"/>
          <w:u w:val="single"/>
        </w:rPr>
        <w:t xml:space="preserve">   </w:t>
      </w:r>
      <w:r>
        <w:rPr>
          <w:rFonts w:hint="eastAsia"/>
          <w:color w:val="000000"/>
          <w:sz w:val="24"/>
        </w:rPr>
        <w:t>，身份证号码</w:t>
      </w:r>
      <w:r>
        <w:rPr>
          <w:color w:val="000000"/>
          <w:sz w:val="24"/>
        </w:rPr>
        <w:t>：</w:t>
      </w:r>
      <w:r>
        <w:rPr>
          <w:color w:val="000000"/>
          <w:sz w:val="24"/>
          <w:u w:val="single"/>
        </w:rPr>
        <w:t xml:space="preserve">   </w:t>
      </w:r>
      <w:r>
        <w:rPr>
          <w:rFonts w:hint="eastAsia"/>
          <w:color w:val="000000"/>
          <w:sz w:val="24"/>
          <w:u w:val="single"/>
        </w:rPr>
        <w:t xml:space="preserve">     </w:t>
      </w:r>
      <w:r>
        <w:rPr>
          <w:color w:val="000000"/>
          <w:sz w:val="24"/>
          <w:u w:val="single"/>
        </w:rPr>
        <w:t xml:space="preserve">     </w:t>
      </w:r>
      <w:r>
        <w:rPr>
          <w:rFonts w:hint="eastAsia"/>
          <w:color w:val="000000"/>
          <w:sz w:val="24"/>
        </w:rPr>
        <w:t>，</w:t>
      </w:r>
      <w:r>
        <w:rPr>
          <w:color w:val="000000"/>
          <w:sz w:val="24"/>
        </w:rPr>
        <w:t>职务：</w:t>
      </w:r>
      <w:r>
        <w:rPr>
          <w:color w:val="000000"/>
          <w:sz w:val="24"/>
          <w:u w:val="single"/>
        </w:rPr>
        <w:t xml:space="preserve">      </w:t>
      </w:r>
      <w:r>
        <w:rPr>
          <w:color w:val="000000"/>
          <w:sz w:val="24"/>
        </w:rPr>
        <w:t xml:space="preserve"> 系  </w:t>
      </w:r>
      <w:r>
        <w:rPr>
          <w:rFonts w:hint="eastAsia"/>
          <w:color w:val="FF0000"/>
          <w:sz w:val="24"/>
          <w:u w:val="single"/>
        </w:rPr>
        <w:t>竞 价 方 全 称</w:t>
      </w:r>
      <w:r>
        <w:rPr>
          <w:color w:val="000000"/>
          <w:sz w:val="24"/>
        </w:rPr>
        <w:t>的法定代表人。</w:t>
      </w:r>
    </w:p>
    <w:p w14:paraId="1E94BF36">
      <w:pPr>
        <w:spacing w:line="360" w:lineRule="auto"/>
        <w:ind w:left="708" w:leftChars="337" w:firstLine="1"/>
        <w:rPr>
          <w:color w:val="000000"/>
          <w:sz w:val="24"/>
        </w:rPr>
      </w:pPr>
      <w:r>
        <w:rPr>
          <w:color w:val="000000"/>
          <w:sz w:val="24"/>
        </w:rPr>
        <w:t>特此证明。</w:t>
      </w:r>
    </w:p>
    <w:p w14:paraId="41C5FD1E">
      <w:pPr>
        <w:spacing w:line="360" w:lineRule="auto"/>
        <w:rPr>
          <w:sz w:val="24"/>
        </w:rPr>
      </w:pPr>
    </w:p>
    <w:p w14:paraId="036289BC">
      <w:pPr>
        <w:spacing w:line="360" w:lineRule="auto"/>
        <w:rPr>
          <w:sz w:val="24"/>
        </w:rPr>
      </w:pPr>
    </w:p>
    <w:p w14:paraId="44D709E9">
      <w:pPr>
        <w:spacing w:line="360" w:lineRule="auto"/>
        <w:rPr>
          <w:sz w:val="24"/>
        </w:rPr>
      </w:pPr>
    </w:p>
    <w:p w14:paraId="75266201">
      <w:pPr>
        <w:spacing w:line="360" w:lineRule="auto"/>
        <w:ind w:right="1556" w:rightChars="741"/>
        <w:jc w:val="right"/>
        <w:rPr>
          <w:sz w:val="24"/>
        </w:rPr>
      </w:pPr>
      <w:r>
        <w:rPr>
          <w:rFonts w:hint="eastAsia"/>
          <w:sz w:val="24"/>
        </w:rPr>
        <w:t>投标人</w:t>
      </w:r>
      <w:r>
        <w:rPr>
          <w:sz w:val="24"/>
        </w:rPr>
        <w:t>：</w:t>
      </w:r>
      <w:r>
        <w:rPr>
          <w:sz w:val="24"/>
          <w:u w:val="single"/>
        </w:rPr>
        <w:t xml:space="preserve">                 </w:t>
      </w:r>
      <w:r>
        <w:rPr>
          <w:sz w:val="24"/>
        </w:rPr>
        <w:t>（盖</w:t>
      </w:r>
      <w:r>
        <w:rPr>
          <w:rFonts w:hint="eastAsia"/>
          <w:sz w:val="24"/>
        </w:rPr>
        <w:t>公</w:t>
      </w:r>
      <w:r>
        <w:rPr>
          <w:sz w:val="24"/>
        </w:rPr>
        <w:t>章）</w:t>
      </w:r>
    </w:p>
    <w:p w14:paraId="407BD1D6">
      <w:pPr>
        <w:spacing w:line="360" w:lineRule="auto"/>
        <w:ind w:right="1556" w:rightChars="741"/>
        <w:jc w:val="right"/>
        <w:rPr>
          <w:sz w:val="24"/>
        </w:rPr>
      </w:pPr>
    </w:p>
    <w:p w14:paraId="166BDB68">
      <w:pPr>
        <w:ind w:right="1556" w:rightChars="741"/>
        <w:jc w:val="right"/>
        <w:rPr>
          <w:sz w:val="24"/>
        </w:rPr>
      </w:pP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743B24D1">
      <w:pPr>
        <w:jc w:val="center"/>
        <w:rPr>
          <w:b/>
          <w:kern w:val="0"/>
          <w:sz w:val="24"/>
        </w:rPr>
      </w:pPr>
    </w:p>
    <w:p w14:paraId="12B6F819">
      <w:pPr>
        <w:jc w:val="center"/>
        <w:rPr>
          <w:b/>
          <w:kern w:val="0"/>
          <w:sz w:val="36"/>
          <w:szCs w:val="36"/>
        </w:rPr>
      </w:pPr>
    </w:p>
    <w:p w14:paraId="6D712914">
      <w:pPr>
        <w:jc w:val="center"/>
        <w:rPr>
          <w:b/>
          <w:kern w:val="0"/>
          <w:sz w:val="36"/>
          <w:szCs w:val="36"/>
        </w:rPr>
      </w:pPr>
    </w:p>
    <w:p w14:paraId="4E6A98E3">
      <w:pPr>
        <w:jc w:val="center"/>
        <w:rPr>
          <w:b/>
          <w:kern w:val="0"/>
          <w:sz w:val="36"/>
          <w:szCs w:val="36"/>
        </w:rPr>
      </w:pPr>
    </w:p>
    <w:p w14:paraId="7CBB0B71">
      <w:pPr>
        <w:jc w:val="center"/>
        <w:rPr>
          <w:b/>
          <w:kern w:val="0"/>
          <w:sz w:val="36"/>
          <w:szCs w:val="36"/>
        </w:rPr>
      </w:pPr>
    </w:p>
    <w:p w14:paraId="25231E2E">
      <w:pPr>
        <w:jc w:val="center"/>
        <w:rPr>
          <w:b/>
          <w:kern w:val="0"/>
          <w:sz w:val="36"/>
          <w:szCs w:val="36"/>
        </w:rPr>
      </w:pPr>
    </w:p>
    <w:p w14:paraId="61245897">
      <w:pPr>
        <w:jc w:val="center"/>
        <w:rPr>
          <w:b/>
          <w:kern w:val="0"/>
          <w:sz w:val="36"/>
          <w:szCs w:val="36"/>
        </w:rPr>
      </w:pPr>
    </w:p>
    <w:p w14:paraId="6F6EA046">
      <w:pPr>
        <w:jc w:val="center"/>
        <w:rPr>
          <w:b/>
          <w:kern w:val="0"/>
          <w:sz w:val="36"/>
          <w:szCs w:val="36"/>
        </w:rPr>
      </w:pPr>
    </w:p>
    <w:p w14:paraId="6B137453">
      <w:pPr>
        <w:jc w:val="center"/>
        <w:rPr>
          <w:b/>
          <w:kern w:val="0"/>
          <w:sz w:val="36"/>
          <w:szCs w:val="36"/>
        </w:rPr>
      </w:pPr>
    </w:p>
    <w:p w14:paraId="3BD3DA69">
      <w:pPr>
        <w:jc w:val="center"/>
        <w:rPr>
          <w:b/>
          <w:kern w:val="0"/>
          <w:sz w:val="36"/>
          <w:szCs w:val="36"/>
        </w:rPr>
      </w:pPr>
      <w:r>
        <w:rPr>
          <w:rFonts w:hint="eastAsia"/>
          <w:b/>
          <w:kern w:val="0"/>
          <w:sz w:val="36"/>
          <w:szCs w:val="36"/>
        </w:rPr>
        <w:t>法定代表人授权委托书</w:t>
      </w:r>
    </w:p>
    <w:p w14:paraId="79A75B23">
      <w:pPr>
        <w:jc w:val="center"/>
        <w:rPr>
          <w:color w:val="000000"/>
          <w:szCs w:val="21"/>
        </w:rPr>
      </w:pPr>
    </w:p>
    <w:p w14:paraId="673B8BB3">
      <w:pPr>
        <w:spacing w:line="360" w:lineRule="auto"/>
        <w:ind w:right="594" w:rightChars="283" w:firstLine="1440" w:firstLineChars="600"/>
        <w:rPr>
          <w:color w:val="000000"/>
          <w:sz w:val="24"/>
        </w:rPr>
      </w:pPr>
      <w:r>
        <w:rPr>
          <w:rFonts w:hint="eastAsia"/>
          <w:color w:val="000000"/>
          <w:sz w:val="24"/>
          <w:u w:val="single"/>
        </w:rPr>
        <w:t xml:space="preserve">                             </w:t>
      </w:r>
      <w:r>
        <w:rPr>
          <w:rFonts w:hint="eastAsia"/>
          <w:color w:val="000000"/>
          <w:sz w:val="24"/>
        </w:rPr>
        <w:t>（采购方全称）：</w:t>
      </w:r>
    </w:p>
    <w:p w14:paraId="374473C1">
      <w:pPr>
        <w:spacing w:line="360" w:lineRule="auto"/>
        <w:ind w:left="850" w:leftChars="405" w:firstLine="569"/>
        <w:rPr>
          <w:color w:val="000000"/>
          <w:sz w:val="24"/>
        </w:rPr>
      </w:pPr>
      <w:r>
        <w:rPr>
          <w:rFonts w:hint="eastAsia"/>
          <w:color w:val="000000"/>
          <w:sz w:val="24"/>
          <w:u w:val="single"/>
        </w:rPr>
        <w:t xml:space="preserve">         （投标人全称）</w:t>
      </w:r>
      <w:r>
        <w:rPr>
          <w:rFonts w:hint="eastAsia"/>
          <w:color w:val="000000"/>
          <w:sz w:val="24"/>
        </w:rPr>
        <w:t>法定代表人</w:t>
      </w:r>
      <w:r>
        <w:rPr>
          <w:rFonts w:hint="eastAsia"/>
          <w:color w:val="000000"/>
          <w:sz w:val="24"/>
          <w:u w:val="single"/>
        </w:rPr>
        <w:t xml:space="preserve">           </w:t>
      </w:r>
      <w:r>
        <w:rPr>
          <w:rFonts w:hint="eastAsia"/>
          <w:color w:val="000000"/>
          <w:sz w:val="24"/>
        </w:rPr>
        <w:t>授权</w:t>
      </w:r>
      <w:r>
        <w:rPr>
          <w:rFonts w:hint="eastAsia"/>
          <w:color w:val="FF0000"/>
          <w:sz w:val="24"/>
          <w:u w:val="single"/>
        </w:rPr>
        <w:t>（代表姓名）</w:t>
      </w:r>
      <w:r>
        <w:rPr>
          <w:rFonts w:hint="eastAsia"/>
          <w:color w:val="000000"/>
          <w:sz w:val="24"/>
        </w:rPr>
        <w:t>为全权代表法定代表人，参加贵方组织的</w:t>
      </w:r>
      <w:r>
        <w:rPr>
          <w:rFonts w:hint="eastAsia"/>
          <w:color w:val="000000"/>
          <w:sz w:val="24"/>
          <w:u w:val="single"/>
        </w:rPr>
        <w:t xml:space="preserve">                  </w:t>
      </w:r>
      <w:r>
        <w:rPr>
          <w:rFonts w:hint="eastAsia"/>
          <w:color w:val="000000"/>
          <w:sz w:val="24"/>
        </w:rPr>
        <w:t>项目询比价，全权处理询比价活动中的一切事宜。</w:t>
      </w:r>
    </w:p>
    <w:p w14:paraId="20B8CB21">
      <w:pPr>
        <w:spacing w:line="360" w:lineRule="auto"/>
        <w:ind w:left="850" w:leftChars="405" w:firstLine="569"/>
        <w:rPr>
          <w:color w:val="000000"/>
          <w:sz w:val="24"/>
        </w:rPr>
      </w:pPr>
      <w:r>
        <w:rPr>
          <w:rFonts w:hint="eastAsia"/>
          <w:color w:val="000000"/>
          <w:sz w:val="24"/>
        </w:rPr>
        <w:t>法定代表人授权委托书有效期____年__月__日至____年__月__日</w:t>
      </w:r>
    </w:p>
    <w:p w14:paraId="3C12180C">
      <w:pPr>
        <w:spacing w:line="360" w:lineRule="auto"/>
        <w:ind w:left="850" w:leftChars="405" w:firstLine="569"/>
        <w:rPr>
          <w:color w:val="000000"/>
          <w:sz w:val="24"/>
        </w:rPr>
      </w:pPr>
      <w:r>
        <w:rPr>
          <w:rFonts w:hint="eastAsia"/>
          <w:color w:val="000000"/>
          <w:sz w:val="24"/>
        </w:rPr>
        <w:t>投标人全称</w:t>
      </w:r>
      <w:r>
        <w:rPr>
          <w:rFonts w:hint="eastAsia"/>
          <w:color w:val="FF0000"/>
          <w:sz w:val="24"/>
        </w:rPr>
        <w:t>（公章）</w:t>
      </w:r>
      <w:r>
        <w:rPr>
          <w:rFonts w:hint="eastAsia"/>
          <w:color w:val="000000"/>
          <w:sz w:val="24"/>
        </w:rPr>
        <w:t>：</w:t>
      </w:r>
      <w:r>
        <w:rPr>
          <w:rFonts w:hint="eastAsia"/>
          <w:color w:val="000000"/>
          <w:sz w:val="24"/>
          <w:highlight w:val="yellow"/>
        </w:rPr>
        <w:t>必填项</w:t>
      </w:r>
    </w:p>
    <w:p w14:paraId="315366D4">
      <w:pPr>
        <w:spacing w:line="360" w:lineRule="auto"/>
        <w:ind w:left="850" w:leftChars="405" w:firstLine="569"/>
        <w:rPr>
          <w:color w:val="000000"/>
          <w:sz w:val="24"/>
        </w:rPr>
      </w:pPr>
      <w:r>
        <w:rPr>
          <w:rFonts w:hint="eastAsia"/>
          <w:color w:val="000000"/>
          <w:sz w:val="24"/>
        </w:rPr>
        <w:t>法定代表人</w:t>
      </w:r>
      <w:r>
        <w:rPr>
          <w:rFonts w:hint="eastAsia"/>
          <w:color w:val="FF0000"/>
          <w:sz w:val="24"/>
        </w:rPr>
        <w:t>（手签字或盖人名章）</w:t>
      </w:r>
      <w:r>
        <w:rPr>
          <w:rFonts w:hint="eastAsia"/>
          <w:color w:val="000000"/>
          <w:sz w:val="24"/>
        </w:rPr>
        <w:t xml:space="preserve">： </w:t>
      </w:r>
      <w:r>
        <w:rPr>
          <w:rFonts w:hint="eastAsia"/>
          <w:color w:val="000000"/>
          <w:sz w:val="24"/>
          <w:highlight w:val="yellow"/>
        </w:rPr>
        <w:t>必填项</w:t>
      </w:r>
    </w:p>
    <w:p w14:paraId="13493B49">
      <w:pPr>
        <w:spacing w:line="360" w:lineRule="auto"/>
        <w:ind w:left="850" w:leftChars="405" w:firstLine="569"/>
        <w:rPr>
          <w:color w:val="000000"/>
          <w:sz w:val="24"/>
        </w:rPr>
      </w:pPr>
      <w:r>
        <w:rPr>
          <w:rFonts w:hint="eastAsia"/>
          <w:color w:val="000000"/>
          <w:sz w:val="24"/>
        </w:rPr>
        <w:t>授权委托人</w:t>
      </w:r>
      <w:r>
        <w:rPr>
          <w:rFonts w:hint="eastAsia"/>
          <w:color w:val="FF0000"/>
          <w:sz w:val="24"/>
        </w:rPr>
        <w:t>（手签字或盖人名章）</w:t>
      </w:r>
      <w:r>
        <w:rPr>
          <w:rFonts w:hint="eastAsia"/>
          <w:color w:val="000000"/>
          <w:sz w:val="24"/>
        </w:rPr>
        <w:t xml:space="preserve">： </w:t>
      </w:r>
      <w:r>
        <w:rPr>
          <w:rFonts w:hint="eastAsia"/>
          <w:color w:val="000000"/>
          <w:sz w:val="24"/>
          <w:highlight w:val="yellow"/>
        </w:rPr>
        <w:t>必填项</w:t>
      </w:r>
      <w:r>
        <w:rPr>
          <w:rFonts w:hint="eastAsia"/>
          <w:color w:val="000000"/>
          <w:sz w:val="24"/>
        </w:rPr>
        <w:t xml:space="preserve">   </w:t>
      </w:r>
    </w:p>
    <w:p w14:paraId="60B5D18A">
      <w:pPr>
        <w:spacing w:line="360" w:lineRule="auto"/>
        <w:ind w:left="850" w:leftChars="405" w:firstLine="569"/>
        <w:rPr>
          <w:color w:val="000000"/>
          <w:sz w:val="24"/>
        </w:rPr>
      </w:pPr>
      <w:r>
        <w:rPr>
          <w:rFonts w:hint="eastAsia"/>
          <w:color w:val="000000"/>
          <w:sz w:val="24"/>
        </w:rPr>
        <w:t>身份证号码：</w:t>
      </w:r>
    </w:p>
    <w:p w14:paraId="57961294">
      <w:pPr>
        <w:spacing w:line="360" w:lineRule="auto"/>
        <w:ind w:left="850" w:leftChars="405" w:firstLine="569"/>
        <w:rPr>
          <w:color w:val="000000"/>
          <w:sz w:val="24"/>
        </w:rPr>
      </w:pPr>
      <w:r>
        <w:rPr>
          <w:rFonts w:hint="eastAsia"/>
          <w:color w:val="000000"/>
          <w:sz w:val="24"/>
        </w:rPr>
        <w:t xml:space="preserve">职 </w:t>
      </w:r>
      <w:r>
        <w:rPr>
          <w:color w:val="000000"/>
          <w:sz w:val="24"/>
        </w:rPr>
        <w:t xml:space="preserve">     </w:t>
      </w:r>
      <w:r>
        <w:rPr>
          <w:rFonts w:hint="eastAsia"/>
          <w:color w:val="000000"/>
          <w:sz w:val="24"/>
        </w:rPr>
        <w:t>务：</w:t>
      </w:r>
    </w:p>
    <w:p w14:paraId="5E51B90A">
      <w:pPr>
        <w:spacing w:line="360" w:lineRule="auto"/>
        <w:ind w:left="850" w:leftChars="405" w:firstLine="569"/>
        <w:rPr>
          <w:color w:val="000000"/>
          <w:sz w:val="24"/>
        </w:rPr>
      </w:pPr>
      <w:r>
        <w:rPr>
          <w:rFonts w:hint="eastAsia"/>
          <w:color w:val="000000"/>
          <w:sz w:val="24"/>
        </w:rPr>
        <w:t xml:space="preserve"> </w:t>
      </w:r>
      <w:r>
        <w:rPr>
          <w:color w:val="000000"/>
          <w:sz w:val="24"/>
        </w:rPr>
        <w:t xml:space="preserve">                                     </w:t>
      </w:r>
      <w:r>
        <w:rPr>
          <w:rFonts w:hint="eastAsia"/>
          <w:color w:val="000000"/>
          <w:sz w:val="24"/>
        </w:rPr>
        <w:t xml:space="preserve">年 </w:t>
      </w:r>
      <w:r>
        <w:rPr>
          <w:color w:val="000000"/>
          <w:sz w:val="24"/>
        </w:rPr>
        <w:t xml:space="preserve">   </w:t>
      </w:r>
      <w:r>
        <w:rPr>
          <w:rFonts w:hint="eastAsia"/>
          <w:color w:val="000000"/>
          <w:sz w:val="24"/>
        </w:rPr>
        <w:t xml:space="preserve">月 </w:t>
      </w:r>
      <w:r>
        <w:rPr>
          <w:color w:val="000000"/>
          <w:sz w:val="24"/>
        </w:rPr>
        <w:t xml:space="preserve">  </w:t>
      </w:r>
      <w:r>
        <w:rPr>
          <w:rFonts w:hint="eastAsia"/>
          <w:color w:val="000000"/>
          <w:sz w:val="24"/>
        </w:rPr>
        <w:t>日</w:t>
      </w:r>
      <w:r>
        <w:rPr>
          <w:color w:val="000000"/>
          <w:sz w:val="24"/>
        </w:rPr>
        <w:t xml:space="preserve">    </w:t>
      </w:r>
    </w:p>
    <w:p w14:paraId="750DE9AA">
      <w:pPr>
        <w:ind w:firstLine="851" w:firstLineChars="353"/>
        <w:rPr>
          <w:b/>
          <w:bCs/>
          <w:color w:val="000000"/>
          <w:sz w:val="24"/>
        </w:rPr>
      </w:pPr>
      <w:r>
        <w:rPr>
          <w:rFonts w:hint="eastAsia"/>
          <w:b/>
          <w:bCs/>
          <w:color w:val="000000"/>
          <w:sz w:val="24"/>
        </w:rPr>
        <w:t>附：</w:t>
      </w:r>
    </w:p>
    <w:tbl>
      <w:tblPr>
        <w:tblStyle w:val="5"/>
        <w:tblW w:w="87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98"/>
        <w:gridCol w:w="4253"/>
      </w:tblGrid>
      <w:tr w14:paraId="22CE6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6" w:hRule="atLeast"/>
          <w:jc w:val="center"/>
        </w:trPr>
        <w:tc>
          <w:tcPr>
            <w:tcW w:w="4498" w:type="dxa"/>
          </w:tcPr>
          <w:p w14:paraId="6C795EDE">
            <w:pPr>
              <w:ind w:left="128" w:leftChars="61"/>
              <w:jc w:val="center"/>
              <w:rPr>
                <w:color w:val="000000"/>
                <w:sz w:val="24"/>
              </w:rPr>
            </w:pPr>
            <w:r>
              <w:rPr>
                <w:rFonts w:hint="eastAsia"/>
                <w:color w:val="000000"/>
                <w:sz w:val="24"/>
              </w:rPr>
              <w:t>法定代表人身份证复印件（正反面）</w:t>
            </w:r>
          </w:p>
        </w:tc>
        <w:tc>
          <w:tcPr>
            <w:tcW w:w="4253" w:type="dxa"/>
          </w:tcPr>
          <w:p w14:paraId="0C11BBD6">
            <w:pPr>
              <w:ind w:left="128" w:leftChars="61"/>
              <w:jc w:val="center"/>
              <w:rPr>
                <w:color w:val="000000"/>
                <w:sz w:val="24"/>
              </w:rPr>
            </w:pPr>
            <w:r>
              <w:rPr>
                <w:rFonts w:hint="eastAsia"/>
                <w:color w:val="000000"/>
                <w:sz w:val="24"/>
              </w:rPr>
              <w:t>授权委托人身份证复印件（正反面）</w:t>
            </w:r>
          </w:p>
        </w:tc>
      </w:tr>
    </w:tbl>
    <w:p w14:paraId="664A8F91">
      <w:pPr>
        <w:spacing w:line="360" w:lineRule="auto"/>
        <w:jc w:val="center"/>
        <w:rPr>
          <w:b/>
          <w:sz w:val="32"/>
          <w:szCs w:val="32"/>
        </w:rPr>
      </w:pPr>
      <w:r>
        <w:rPr>
          <w:rFonts w:hint="eastAsia"/>
          <w:b/>
          <w:sz w:val="32"/>
          <w:szCs w:val="32"/>
        </w:rPr>
        <w:t>授权委托人社保证明材料</w:t>
      </w:r>
    </w:p>
    <w:p w14:paraId="7F4259C7">
      <w:pPr>
        <w:spacing w:line="360" w:lineRule="auto"/>
        <w:jc w:val="center"/>
        <w:rPr>
          <w:i/>
          <w:color w:val="FF0000"/>
          <w:szCs w:val="21"/>
        </w:rPr>
      </w:pPr>
      <w:r>
        <w:rPr>
          <w:rFonts w:hint="eastAsia"/>
          <w:i/>
          <w:color w:val="FF0000"/>
          <w:szCs w:val="21"/>
          <w:shd w:val="clear" w:color="auto" w:fill="FFFFFF"/>
        </w:rPr>
        <w:t>（要求：1、具备社保局出具的材料；2、具备本单位名称及授权委托人姓名。）</w:t>
      </w:r>
    </w:p>
    <w:p w14:paraId="2DAA7329">
      <w:pPr>
        <w:spacing w:line="360" w:lineRule="auto"/>
        <w:jc w:val="center"/>
        <w:rPr>
          <w:rFonts w:ascii="仿宋" w:hAnsi="仿宋" w:eastAsia="仿宋" w:cs="仿宋"/>
          <w:iCs/>
          <w:sz w:val="28"/>
          <w:szCs w:val="28"/>
        </w:rPr>
      </w:pPr>
      <w:r>
        <w:rPr>
          <w:rFonts w:hint="eastAsia"/>
          <w:i/>
          <w:color w:val="FF0000"/>
          <w:szCs w:val="21"/>
          <w:shd w:val="clear" w:color="auto" w:fill="FFFFFF"/>
        </w:rPr>
        <w:t>（如社保为代缴的，需配套提供在职证明或劳动合同等证明材料）</w:t>
      </w:r>
    </w:p>
    <w:p w14:paraId="0400FF14">
      <w:pPr>
        <w:rPr>
          <w:rFonts w:ascii="仿宋" w:hAnsi="仿宋" w:eastAsia="仿宋"/>
          <w:sz w:val="28"/>
          <w:szCs w:val="28"/>
        </w:rPr>
      </w:pPr>
    </w:p>
    <w:p w14:paraId="3CF95FDA"/>
    <w:p w14:paraId="0094F47C"/>
    <w:p w14:paraId="79F4882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331"/>
    <w:rsid w:val="00002DBB"/>
    <w:rsid w:val="000522AE"/>
    <w:rsid w:val="00070BAD"/>
    <w:rsid w:val="000A50CE"/>
    <w:rsid w:val="000F41F5"/>
    <w:rsid w:val="000F4331"/>
    <w:rsid w:val="00106509"/>
    <w:rsid w:val="00125794"/>
    <w:rsid w:val="00173167"/>
    <w:rsid w:val="001B6352"/>
    <w:rsid w:val="001C0779"/>
    <w:rsid w:val="001C54AE"/>
    <w:rsid w:val="001D0D81"/>
    <w:rsid w:val="0021010E"/>
    <w:rsid w:val="00227ABF"/>
    <w:rsid w:val="0023151B"/>
    <w:rsid w:val="0024228C"/>
    <w:rsid w:val="00266BA7"/>
    <w:rsid w:val="002E0B6F"/>
    <w:rsid w:val="002E18D6"/>
    <w:rsid w:val="0038487B"/>
    <w:rsid w:val="003B6EF3"/>
    <w:rsid w:val="003E26EB"/>
    <w:rsid w:val="003F4823"/>
    <w:rsid w:val="00405BE5"/>
    <w:rsid w:val="0041481A"/>
    <w:rsid w:val="00453875"/>
    <w:rsid w:val="004631BA"/>
    <w:rsid w:val="00467241"/>
    <w:rsid w:val="004863A4"/>
    <w:rsid w:val="004C38AE"/>
    <w:rsid w:val="005025E7"/>
    <w:rsid w:val="005214BF"/>
    <w:rsid w:val="00562F31"/>
    <w:rsid w:val="005831E4"/>
    <w:rsid w:val="00594F73"/>
    <w:rsid w:val="005A31DD"/>
    <w:rsid w:val="005D6697"/>
    <w:rsid w:val="00631D3A"/>
    <w:rsid w:val="006663B7"/>
    <w:rsid w:val="00666EE6"/>
    <w:rsid w:val="00667FF2"/>
    <w:rsid w:val="00671957"/>
    <w:rsid w:val="006A5F2C"/>
    <w:rsid w:val="006B6C3A"/>
    <w:rsid w:val="006C345F"/>
    <w:rsid w:val="00727111"/>
    <w:rsid w:val="007B7AAB"/>
    <w:rsid w:val="007F1209"/>
    <w:rsid w:val="0080323E"/>
    <w:rsid w:val="008107ED"/>
    <w:rsid w:val="00816388"/>
    <w:rsid w:val="00821AEE"/>
    <w:rsid w:val="0082709A"/>
    <w:rsid w:val="00840DA4"/>
    <w:rsid w:val="00902120"/>
    <w:rsid w:val="00921E54"/>
    <w:rsid w:val="00964DED"/>
    <w:rsid w:val="0098500F"/>
    <w:rsid w:val="00994689"/>
    <w:rsid w:val="009A53E0"/>
    <w:rsid w:val="009C0E42"/>
    <w:rsid w:val="009E0A16"/>
    <w:rsid w:val="009F6DE3"/>
    <w:rsid w:val="00A03053"/>
    <w:rsid w:val="00A4341F"/>
    <w:rsid w:val="00AB418C"/>
    <w:rsid w:val="00AC49D0"/>
    <w:rsid w:val="00AD0824"/>
    <w:rsid w:val="00AF61E6"/>
    <w:rsid w:val="00B05555"/>
    <w:rsid w:val="00B3033E"/>
    <w:rsid w:val="00B54A99"/>
    <w:rsid w:val="00B746BC"/>
    <w:rsid w:val="00B84D7D"/>
    <w:rsid w:val="00BB598C"/>
    <w:rsid w:val="00BC4982"/>
    <w:rsid w:val="00BD2865"/>
    <w:rsid w:val="00BE311D"/>
    <w:rsid w:val="00C23AF0"/>
    <w:rsid w:val="00C42B89"/>
    <w:rsid w:val="00C50E7D"/>
    <w:rsid w:val="00CA6083"/>
    <w:rsid w:val="00DC0575"/>
    <w:rsid w:val="00DC0FED"/>
    <w:rsid w:val="00DD64F6"/>
    <w:rsid w:val="00E03B81"/>
    <w:rsid w:val="00E13822"/>
    <w:rsid w:val="00E56BDA"/>
    <w:rsid w:val="00E76EB1"/>
    <w:rsid w:val="00EA1469"/>
    <w:rsid w:val="00EA389B"/>
    <w:rsid w:val="00EA3F85"/>
    <w:rsid w:val="00ED6E48"/>
    <w:rsid w:val="00F1123A"/>
    <w:rsid w:val="00F62AB8"/>
    <w:rsid w:val="00FD24A5"/>
    <w:rsid w:val="00FD5741"/>
    <w:rsid w:val="0B2C746B"/>
    <w:rsid w:val="0B6A739F"/>
    <w:rsid w:val="119D6F55"/>
    <w:rsid w:val="15061546"/>
    <w:rsid w:val="28996270"/>
    <w:rsid w:val="2ECA2BDE"/>
    <w:rsid w:val="31E63B66"/>
    <w:rsid w:val="374B4187"/>
    <w:rsid w:val="50AC6291"/>
    <w:rsid w:val="50FF1912"/>
    <w:rsid w:val="698067CB"/>
    <w:rsid w:val="7F4A6A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7">
    <w:name w:val="Hyperlink"/>
    <w:qFormat/>
    <w:uiPriority w:val="0"/>
    <w:rPr>
      <w:color w:val="0000FF"/>
      <w:u w:val="none"/>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8772</Words>
  <Characters>9310</Characters>
  <Lines>80</Lines>
  <Paragraphs>22</Paragraphs>
  <TotalTime>3</TotalTime>
  <ScaleCrop>false</ScaleCrop>
  <LinksUpToDate>false</LinksUpToDate>
  <CharactersWithSpaces>10001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2017-11-28T06:37:00Z</dcterms:created>
  <dc:creator>0002219</dc:creator>
  <cp:lastModifiedBy>苑耀芳</cp:lastModifiedBy>
  <dcterms:modified xsi:type="dcterms:W3CDTF">2025-08-25T05:35:38Z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eyJoZGlkIjoiZjk0Njk5MTE3NGY0YzgzNWIxODhkNDVjNzMxMDhjNDAiLCJ1c2VySWQiOiIxNjgzNTIzOTU1In0=</vt:lpwstr>
  </property>
  <property fmtid="{D5CDD505-2E9C-101B-9397-08002B2CF9AE}" pid="4" name="ICV">
    <vt:lpwstr>47112C1683704F74BDC904C69822A187_12</vt:lpwstr>
  </property>
</Properties>
</file>