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Theme="minorEastAsia" w:hAnsiTheme="minorEastAsia"/>
          <w:b/>
          <w:sz w:val="36"/>
          <w:szCs w:val="36"/>
          <w:lang w:val="en-US" w:eastAsia="zh-CN"/>
        </w:rPr>
      </w:pPr>
      <w:r>
        <w:rPr>
          <w:rFonts w:hint="eastAsia" w:asciiTheme="minorEastAsia" w:hAnsiTheme="minorEastAsia"/>
          <w:b/>
          <w:sz w:val="36"/>
          <w:szCs w:val="36"/>
        </w:rPr>
        <w:t>蒙牛乳业常温事业部衡水工厂制冷区域吸气阀维修更换项目</w:t>
      </w:r>
      <w:r>
        <w:rPr>
          <w:rFonts w:hint="eastAsia" w:asciiTheme="minorEastAsia" w:hAnsiTheme="minorEastAsia"/>
          <w:b/>
          <w:sz w:val="36"/>
          <w:szCs w:val="36"/>
          <w:lang w:val="en-US" w:eastAsia="zh-CN"/>
        </w:rPr>
        <w:t>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蒙牛乳业常温事业部衡水工厂制冷区域吸气阀维修更换项目进行询比价,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项目编号：MNCGJH-20250912-0013</w:t>
      </w:r>
    </w:p>
    <w:p w14:paraId="726D8E81">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bCs/>
          <w:sz w:val="24"/>
          <w:szCs w:val="24"/>
        </w:rPr>
      </w:pPr>
      <w:r>
        <w:rPr>
          <w:rFonts w:hint="eastAsia" w:ascii="仿宋" w:hAnsi="仿宋" w:eastAsia="仿宋" w:cs="仿宋"/>
          <w:b/>
          <w:sz w:val="24"/>
          <w:szCs w:val="24"/>
        </w:rPr>
        <w:t>项目名称</w:t>
      </w:r>
      <w:r>
        <w:rPr>
          <w:rFonts w:hint="eastAsia" w:ascii="仿宋" w:hAnsi="仿宋" w:eastAsia="仿宋" w:cs="仿宋"/>
          <w:sz w:val="24"/>
          <w:szCs w:val="24"/>
        </w:rPr>
        <w:t>：</w:t>
      </w:r>
      <w:r>
        <w:rPr>
          <w:rFonts w:hint="eastAsia" w:ascii="仿宋_GB2312" w:hAnsi="宋体" w:eastAsia="仿宋_GB2312"/>
          <w:b/>
          <w:bCs/>
          <w:sz w:val="24"/>
          <w:szCs w:val="24"/>
        </w:rPr>
        <w:t>蒙牛乳业常温事业部衡水工厂制冷区域吸气阀维修更换项目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515077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衡水工厂制冷区域现用3台氨板换，吸气阀老旧不能自动控制，板换出现上冻现象。故需要采招购买吸气阀并对管路改造安装，现对该项目实施内容进行采购招标。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78ABB4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吸气阀的采购维修、安装调试及管路改造。</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3、计划工期：15天</w:t>
      </w:r>
    </w:p>
    <w:p w14:paraId="485C629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rPr>
        <w:t xml:space="preserve">四、资格要求： </w:t>
      </w:r>
    </w:p>
    <w:p w14:paraId="5B6C350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1、有效的营业执照（副本），有效的开户行许可证/基本存款账户信息。</w:t>
      </w:r>
    </w:p>
    <w:p w14:paraId="124E0B6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2、投标人经营范围必须具有特种设备安装改造维修许可证（压力管道），需具备GC2级或以上压力管道安装资质，许可范围需包含氨制冷系统管道施工。</w:t>
      </w:r>
    </w:p>
    <w:p w14:paraId="23A71D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3、提供一般纳税人认定资格证明材料</w:t>
      </w:r>
    </w:p>
    <w:p w14:paraId="04454729">
      <w:pPr>
        <w:pStyle w:val="11"/>
        <w:keepNext w:val="0"/>
        <w:keepLines w:val="0"/>
        <w:widowControl/>
        <w:suppressLineNumbers w:val="0"/>
        <w:spacing w:before="0" w:beforeAutospacing="0" w:after="0" w:afterAutospacing="0" w:line="499" w:lineRule="auto"/>
        <w:ind w:firstLine="480" w:firstLineChars="200"/>
        <w:jc w:val="left"/>
        <w:rPr>
          <w:rFonts w:hint="eastAsia" w:ascii="仿宋" w:hAnsi="仿宋" w:eastAsia="仿宋"/>
          <w:sz w:val="24"/>
          <w:szCs w:val="24"/>
          <w:highlight w:val="none"/>
          <w:lang w:val="en-US" w:eastAsia="zh-CN"/>
        </w:rPr>
      </w:pPr>
      <w:r>
        <w:rPr>
          <w:rFonts w:hint="eastAsia" w:ascii="仿宋" w:hAnsi="仿宋" w:eastAsia="仿宋" w:cs="Times New Roman"/>
          <w:kern w:val="2"/>
          <w:sz w:val="24"/>
          <w:szCs w:val="24"/>
          <w:highlight w:val="none"/>
          <w:lang w:val="en-US" w:eastAsia="zh-CN" w:bidi="ar-SA"/>
        </w:rPr>
        <w:t>4、法定代表人证明书或授权委托书原件;</w:t>
      </w:r>
    </w:p>
    <w:p w14:paraId="1C796D3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r>
        <w:rPr>
          <w:rFonts w:hint="eastAsia" w:ascii="仿宋" w:hAnsi="仿宋" w:eastAsia="仿宋" w:cs="仿宋"/>
          <w:sz w:val="24"/>
          <w:szCs w:val="24"/>
          <w:highlight w:val="none"/>
          <w:lang w:val="en-US" w:eastAsia="zh-CN"/>
        </w:rPr>
        <w:t>提供近三年（2022年至2024年）经过第三方专业审计机构审计的财务报告或财务报表（新成立企业提供成立年度至投标截止日的财务审计报告或财务报表）</w:t>
      </w:r>
      <w:r>
        <w:rPr>
          <w:rFonts w:hint="eastAsia" w:ascii="仿宋" w:hAnsi="仿宋" w:eastAsia="仿宋"/>
          <w:sz w:val="24"/>
          <w:szCs w:val="24"/>
          <w:highlight w:val="none"/>
          <w:lang w:val="en-US" w:eastAsia="zh-CN"/>
        </w:rPr>
        <w:t>。</w:t>
      </w:r>
    </w:p>
    <w:p w14:paraId="7620AC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6、法定代表人证明书或授权委托书原件。</w:t>
      </w:r>
    </w:p>
    <w:p w14:paraId="4CCEC1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7、提供2022年-至今2个及以上类似项目业绩证明材料（以合同为准）</w:t>
      </w:r>
    </w:p>
    <w:p w14:paraId="47CFCEE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8、竞价人未被列入国家企业信用信息公示系统（http://www.gsxt.gov.cn/index.html）严重违法失信企业名单证明材料。</w:t>
      </w:r>
    </w:p>
    <w:p w14:paraId="6376112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9、保密承诺书。</w:t>
      </w:r>
    </w:p>
    <w:p w14:paraId="2663AB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10、提供企信网或者信用中国网完整的信用报告。</w:t>
      </w:r>
    </w:p>
    <w:p w14:paraId="08E69C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11、关于聘用蒙牛在职人员亲属（含特定关系人）及离职人员的告知函；</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4C9751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2C0159D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 xml:space="preserve">（2）提供企业一般纳税人认定资格证明材料、13%增值税专用发票和企业最近1年（2024年1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 </w:t>
      </w:r>
    </w:p>
    <w:p w14:paraId="029BB32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6AB012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1D11A2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sz w:val="24"/>
          <w:szCs w:val="24"/>
          <w:highlight w:val="none"/>
          <w:lang w:val="en-US" w:eastAsia="zh-CN"/>
        </w:rPr>
        <w:t>投标人经营范围必须具有特种设备安装改造维修许可证（压力管道），需具备GC2级或以上压力管道安装资质，许可范围需包含氨制冷系统管道施工。</w:t>
      </w:r>
    </w:p>
    <w:p w14:paraId="726C4D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（5）提供近三年（2022年至2024年）经过第三方专业审计机构审计的财务报告或财务报表（新成立企业提供成立年度至投标截止日的财务审计报告或财务报表）。</w:t>
      </w:r>
    </w:p>
    <w:p w14:paraId="7AAEB539">
      <w:pPr>
        <w:pStyle w:val="11"/>
        <w:keepNext w:val="0"/>
        <w:keepLines w:val="0"/>
        <w:widowControl/>
        <w:suppressLineNumbers w:val="0"/>
        <w:spacing w:before="0" w:beforeAutospacing="0" w:after="0" w:afterAutospacing="0" w:line="499"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eastAsia="仿宋_GB2312"/>
          <w:color w:val="000000"/>
          <w:sz w:val="24"/>
          <w:szCs w:val="24"/>
          <w:lang w:val="en-US" w:eastAsia="zh-CN"/>
        </w:rPr>
        <w:t>6</w:t>
      </w:r>
      <w:r>
        <w:rPr>
          <w:rFonts w:hint="eastAsia" w:ascii="仿宋_GB2312" w:hAnsi="宋体" w:eastAsia="仿宋_GB2312"/>
          <w:color w:val="000000"/>
          <w:sz w:val="24"/>
          <w:szCs w:val="24"/>
          <w:lang w:eastAsia="zh-CN"/>
        </w:rPr>
        <w:t>）</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6C33C0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highlight w:val="none"/>
        </w:rPr>
      </w:pPr>
      <w:r>
        <w:rPr>
          <w:rFonts w:hint="eastAsia" w:ascii="仿宋" w:hAnsi="仿宋" w:eastAsia="仿宋"/>
          <w:sz w:val="24"/>
          <w:szCs w:val="24"/>
          <w:lang w:eastAsia="zh-CN"/>
        </w:rPr>
        <w:t>（</w:t>
      </w:r>
      <w:r>
        <w:rPr>
          <w:rFonts w:hint="eastAsia" w:ascii="仿宋" w:hAnsi="仿宋" w:eastAsia="仿宋"/>
          <w:sz w:val="24"/>
          <w:szCs w:val="24"/>
          <w:lang w:val="en-US" w:eastAsia="zh-CN"/>
        </w:rPr>
        <w:t>7</w:t>
      </w:r>
      <w:r>
        <w:rPr>
          <w:rFonts w:hint="eastAsia" w:ascii="仿宋" w:hAnsi="仿宋" w:eastAsia="仿宋"/>
          <w:sz w:val="24"/>
          <w:szCs w:val="24"/>
          <w:lang w:eastAsia="zh-CN"/>
        </w:rPr>
        <w:t>）</w:t>
      </w:r>
      <w:r>
        <w:rPr>
          <w:rFonts w:hint="eastAsia" w:ascii="仿宋" w:hAnsi="仿宋" w:eastAsia="仿宋"/>
          <w:sz w:val="24"/>
          <w:szCs w:val="24"/>
          <w:lang w:val="en-US" w:eastAsia="zh-CN"/>
        </w:rPr>
        <w:t>提供</w:t>
      </w:r>
      <w:r>
        <w:rPr>
          <w:rFonts w:hint="eastAsia" w:ascii="仿宋" w:hAnsi="仿宋" w:eastAsia="仿宋"/>
          <w:sz w:val="24"/>
          <w:szCs w:val="24"/>
        </w:rPr>
        <w:t>中华人民共和国应急管理部（https://www.mem.gov.cn/）”近一年内无公开曝光安全事件</w:t>
      </w:r>
      <w:r>
        <w:rPr>
          <w:rFonts w:hint="eastAsia" w:ascii="仿宋" w:hAnsi="仿宋" w:eastAsia="仿宋"/>
          <w:sz w:val="24"/>
          <w:szCs w:val="24"/>
          <w:lang w:val="en-US" w:eastAsia="zh-CN"/>
        </w:rPr>
        <w:t>证明材料</w:t>
      </w:r>
      <w:r>
        <w:rPr>
          <w:rFonts w:hint="eastAsia" w:ascii="仿宋" w:hAnsi="仿宋" w:eastAsia="仿宋"/>
          <w:sz w:val="24"/>
          <w:szCs w:val="24"/>
        </w:rPr>
        <w:t>；</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40A407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4C35CA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20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r>
        <w:rPr>
          <w:rFonts w:hint="eastAsia" w:ascii="仿宋" w:hAnsi="仿宋" w:eastAsia="仿宋" w:cs="仿宋"/>
          <w:bCs/>
          <w:sz w:val="24"/>
          <w:szCs w:val="24"/>
          <w:highlight w:val="yellow"/>
        </w:rPr>
        <w:t>（</w:t>
      </w:r>
      <w:r>
        <w:rPr>
          <w:rFonts w:hint="eastAsia" w:ascii="仿宋" w:hAnsi="仿宋" w:eastAsia="仿宋" w:cs="仿宋"/>
          <w:bCs/>
          <w:sz w:val="24"/>
          <w:szCs w:val="24"/>
          <w:highlight w:val="yellow"/>
          <w:lang w:val="en-US" w:eastAsia="zh-CN"/>
        </w:rPr>
        <w:t>询比价单</w:t>
      </w:r>
      <w:r>
        <w:rPr>
          <w:rFonts w:hint="eastAsia" w:ascii="仿宋" w:hAnsi="仿宋" w:eastAsia="仿宋" w:cs="仿宋"/>
          <w:bCs/>
          <w:sz w:val="24"/>
          <w:szCs w:val="24"/>
          <w:highlight w:val="yellow"/>
        </w:rPr>
        <w:t>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35D223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9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16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bookmarkStart w:id="3" w:name="_GoBack"/>
      <w:bookmarkEnd w:id="3"/>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7E6D6A"/>
    <w:rsid w:val="03951A78"/>
    <w:rsid w:val="052851DF"/>
    <w:rsid w:val="053A4F12"/>
    <w:rsid w:val="05DE522C"/>
    <w:rsid w:val="0624290B"/>
    <w:rsid w:val="06AB60C8"/>
    <w:rsid w:val="06E96BF0"/>
    <w:rsid w:val="07571D2F"/>
    <w:rsid w:val="084F00A4"/>
    <w:rsid w:val="090366FA"/>
    <w:rsid w:val="09616F12"/>
    <w:rsid w:val="09BC6600"/>
    <w:rsid w:val="0B8909A2"/>
    <w:rsid w:val="0BE91440"/>
    <w:rsid w:val="0CFF53BF"/>
    <w:rsid w:val="0E78103B"/>
    <w:rsid w:val="0E9438E5"/>
    <w:rsid w:val="0EA8185F"/>
    <w:rsid w:val="0EAA3109"/>
    <w:rsid w:val="0FC65D20"/>
    <w:rsid w:val="11ED4E80"/>
    <w:rsid w:val="12DC35D3"/>
    <w:rsid w:val="1337349C"/>
    <w:rsid w:val="135E44C2"/>
    <w:rsid w:val="137000F1"/>
    <w:rsid w:val="14BD7487"/>
    <w:rsid w:val="16200000"/>
    <w:rsid w:val="182A7068"/>
    <w:rsid w:val="184B21C1"/>
    <w:rsid w:val="18567E5D"/>
    <w:rsid w:val="1A0D572E"/>
    <w:rsid w:val="1A7A4433"/>
    <w:rsid w:val="1B23671D"/>
    <w:rsid w:val="1BFC49DC"/>
    <w:rsid w:val="1C4A1A87"/>
    <w:rsid w:val="1C9126AD"/>
    <w:rsid w:val="1D247B6C"/>
    <w:rsid w:val="1E1E4F79"/>
    <w:rsid w:val="1FD55B0C"/>
    <w:rsid w:val="2252728E"/>
    <w:rsid w:val="23BC0A55"/>
    <w:rsid w:val="2443573A"/>
    <w:rsid w:val="24B46637"/>
    <w:rsid w:val="25C66622"/>
    <w:rsid w:val="274E4B21"/>
    <w:rsid w:val="2778394C"/>
    <w:rsid w:val="28164083"/>
    <w:rsid w:val="28F23FF4"/>
    <w:rsid w:val="29233D8C"/>
    <w:rsid w:val="29C27101"/>
    <w:rsid w:val="2A9A140D"/>
    <w:rsid w:val="2BE94764"/>
    <w:rsid w:val="2DC218B7"/>
    <w:rsid w:val="2E923061"/>
    <w:rsid w:val="30E71E76"/>
    <w:rsid w:val="31B4786F"/>
    <w:rsid w:val="31E3411E"/>
    <w:rsid w:val="33B46109"/>
    <w:rsid w:val="345D7DC5"/>
    <w:rsid w:val="35D26A97"/>
    <w:rsid w:val="35E328D9"/>
    <w:rsid w:val="36F04374"/>
    <w:rsid w:val="37B31C60"/>
    <w:rsid w:val="37CD65F1"/>
    <w:rsid w:val="3ABB2076"/>
    <w:rsid w:val="3C730015"/>
    <w:rsid w:val="3C90308E"/>
    <w:rsid w:val="3CF9163E"/>
    <w:rsid w:val="3D3C2A5A"/>
    <w:rsid w:val="3D7309E6"/>
    <w:rsid w:val="3EAA59B7"/>
    <w:rsid w:val="401144E6"/>
    <w:rsid w:val="422863B6"/>
    <w:rsid w:val="44B71B00"/>
    <w:rsid w:val="44DC50C3"/>
    <w:rsid w:val="453E3FCF"/>
    <w:rsid w:val="45886FF9"/>
    <w:rsid w:val="4B753A52"/>
    <w:rsid w:val="4DFC67D6"/>
    <w:rsid w:val="4F934F18"/>
    <w:rsid w:val="504D3319"/>
    <w:rsid w:val="53651C00"/>
    <w:rsid w:val="55CB6E55"/>
    <w:rsid w:val="56CD0D0F"/>
    <w:rsid w:val="56F21A96"/>
    <w:rsid w:val="5847364F"/>
    <w:rsid w:val="588B2C30"/>
    <w:rsid w:val="58914855"/>
    <w:rsid w:val="58AB6E2E"/>
    <w:rsid w:val="58D971B2"/>
    <w:rsid w:val="59653481"/>
    <w:rsid w:val="5CB63FF4"/>
    <w:rsid w:val="5D290C69"/>
    <w:rsid w:val="5F747FA2"/>
    <w:rsid w:val="614E39D9"/>
    <w:rsid w:val="61774699"/>
    <w:rsid w:val="61C827FF"/>
    <w:rsid w:val="62516C98"/>
    <w:rsid w:val="62746E43"/>
    <w:rsid w:val="62E93375"/>
    <w:rsid w:val="636A043A"/>
    <w:rsid w:val="64C22B56"/>
    <w:rsid w:val="65D379C4"/>
    <w:rsid w:val="65E47E23"/>
    <w:rsid w:val="66893B9C"/>
    <w:rsid w:val="684D0511"/>
    <w:rsid w:val="689478DF"/>
    <w:rsid w:val="69106C2A"/>
    <w:rsid w:val="6B623CC4"/>
    <w:rsid w:val="6C613F7C"/>
    <w:rsid w:val="6ED24CBD"/>
    <w:rsid w:val="6EEB354F"/>
    <w:rsid w:val="704F233D"/>
    <w:rsid w:val="72655E48"/>
    <w:rsid w:val="743106D8"/>
    <w:rsid w:val="74EA6126"/>
    <w:rsid w:val="74EE0377"/>
    <w:rsid w:val="754E0E15"/>
    <w:rsid w:val="76E15842"/>
    <w:rsid w:val="771D4F43"/>
    <w:rsid w:val="77832278"/>
    <w:rsid w:val="7855070D"/>
    <w:rsid w:val="78884E2F"/>
    <w:rsid w:val="798F6CC9"/>
    <w:rsid w:val="7B0F0382"/>
    <w:rsid w:val="7BC25B09"/>
    <w:rsid w:val="7C014E34"/>
    <w:rsid w:val="7E5971A9"/>
    <w:rsid w:val="7EEB3B79"/>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9446</Words>
  <Characters>10019</Characters>
  <Lines>18</Lines>
  <Paragraphs>5</Paragraphs>
  <TotalTime>2</TotalTime>
  <ScaleCrop>false</ScaleCrop>
  <LinksUpToDate>false</LinksUpToDate>
  <CharactersWithSpaces>10706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2025-09-13T07:17:16Z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eyJoZGlkIjoiODAzMjc0NWUxYWQ4YThjNDk1MDUxY2Y5ZDM5ZTcxNjMiLCJ1c2VySWQiOiIxNjgwMDg4MDA5In0=</vt:lpwstr>
  </property>
</Properties>
</file>