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18EE9">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蒙牛集团2025-2027年全国办公空调零星采购及维修项目</w:t>
      </w:r>
    </w:p>
    <w:p w14:paraId="38B0203E">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7B04A47D">
      <w:pPr>
        <w:widowControl/>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内蒙古蒙牛乳业（集团）股份有限公司，</w:t>
      </w:r>
      <w:r>
        <w:rPr>
          <w:rFonts w:hint="eastAsia" w:ascii="宋体" w:hAnsi="宋体" w:cs="宋体"/>
          <w:sz w:val="28"/>
          <w:szCs w:val="28"/>
          <w:lang w:eastAsia="zh-Hans"/>
        </w:rPr>
        <w:t>现</w:t>
      </w:r>
      <w:r>
        <w:rPr>
          <w:rFonts w:hint="eastAsia" w:ascii="宋体" w:hAnsi="宋体" w:cs="宋体"/>
          <w:sz w:val="28"/>
          <w:szCs w:val="28"/>
        </w:rPr>
        <w:t>就蒙牛集团全国办公区域空调采购</w:t>
      </w:r>
      <w:r>
        <w:rPr>
          <w:rFonts w:hint="eastAsia" w:ascii="宋体" w:hAnsi="宋体" w:cs="宋体"/>
          <w:sz w:val="28"/>
          <w:szCs w:val="28"/>
          <w:lang w:val="en-US" w:eastAsia="zh-CN"/>
        </w:rPr>
        <w:t>及维修</w:t>
      </w:r>
      <w:r>
        <w:rPr>
          <w:rFonts w:hint="eastAsia" w:ascii="宋体" w:hAnsi="宋体" w:cs="宋体"/>
          <w:sz w:val="28"/>
          <w:szCs w:val="28"/>
        </w:rPr>
        <w:t>项目进行竞争性谈判,欢迎符合资格条件的竞谈人参加。</w:t>
      </w:r>
    </w:p>
    <w:p w14:paraId="702EB235">
      <w:pPr>
        <w:pStyle w:val="21"/>
        <w:adjustRightInd w:val="0"/>
        <w:snapToGrid w:val="0"/>
        <w:spacing w:line="360" w:lineRule="auto"/>
        <w:ind w:left="551" w:firstLine="0" w:firstLineChars="0"/>
        <w:rPr>
          <w:rFonts w:hint="eastAsia" w:ascii="宋体" w:hAnsi="宋体" w:cs="宋体"/>
          <w:b/>
          <w:kern w:val="0"/>
          <w:sz w:val="28"/>
          <w:szCs w:val="28"/>
        </w:rPr>
      </w:pPr>
      <w:r>
        <w:rPr>
          <w:rFonts w:hint="eastAsia" w:ascii="宋体" w:hAnsi="宋体" w:cs="宋体"/>
          <w:b/>
          <w:kern w:val="0"/>
          <w:sz w:val="28"/>
          <w:szCs w:val="28"/>
        </w:rPr>
        <w:t>一、项目编号：</w:t>
      </w:r>
      <w:r>
        <w:rPr>
          <w:rFonts w:hint="eastAsia" w:ascii="宋体" w:hAnsi="宋体" w:eastAsia="宋体" w:cs="宋体"/>
          <w:bCs/>
          <w:kern w:val="0"/>
          <w:sz w:val="28"/>
          <w:szCs w:val="28"/>
          <w:lang w:val="en-US" w:eastAsia="zh-CN" w:bidi="ar-SA"/>
        </w:rPr>
        <w:t>MNCGJH-20250903-0017-0001</w:t>
      </w:r>
    </w:p>
    <w:p w14:paraId="266703C4">
      <w:pPr>
        <w:widowControl/>
        <w:numPr>
          <w:ilvl w:val="0"/>
          <w:numId w:val="1"/>
        </w:numPr>
        <w:shd w:val="clear" w:color="auto" w:fill="FFFFFF"/>
        <w:adjustRightInd w:val="0"/>
        <w:snapToGrid w:val="0"/>
        <w:spacing w:line="360" w:lineRule="auto"/>
        <w:ind w:firstLine="551" w:firstLineChars="196"/>
        <w:rPr>
          <w:rFonts w:hint="eastAsia" w:ascii="宋体" w:hAnsi="宋体" w:eastAsia="宋体" w:cs="宋体"/>
          <w:bCs/>
          <w:kern w:val="0"/>
          <w:sz w:val="28"/>
          <w:szCs w:val="28"/>
          <w:lang w:val="en-US" w:eastAsia="zh-CN" w:bidi="ar-SA"/>
        </w:rPr>
      </w:pPr>
      <w:r>
        <w:rPr>
          <w:rFonts w:hint="eastAsia" w:ascii="宋体" w:hAnsi="宋体" w:cs="宋体"/>
          <w:b/>
          <w:kern w:val="0"/>
          <w:sz w:val="28"/>
          <w:szCs w:val="28"/>
        </w:rPr>
        <w:t>项目名称：</w:t>
      </w:r>
      <w:r>
        <w:rPr>
          <w:rFonts w:hint="eastAsia" w:ascii="宋体" w:hAnsi="宋体" w:eastAsia="宋体" w:cs="宋体"/>
          <w:bCs/>
          <w:kern w:val="0"/>
          <w:sz w:val="28"/>
          <w:szCs w:val="28"/>
          <w:lang w:val="en-US" w:eastAsia="zh-CN" w:bidi="ar-SA"/>
        </w:rPr>
        <w:t>蒙牛集团2025-2027年全国办公空调零星采购及维修项目</w:t>
      </w:r>
    </w:p>
    <w:p w14:paraId="06589AD5">
      <w:pPr>
        <w:widowControl/>
        <w:numPr>
          <w:ilvl w:val="0"/>
          <w:numId w:val="1"/>
        </w:numPr>
        <w:shd w:val="clear" w:color="auto" w:fill="FFFFFF"/>
        <w:adjustRightInd w:val="0"/>
        <w:snapToGrid w:val="0"/>
        <w:spacing w:line="360" w:lineRule="auto"/>
        <w:ind w:firstLine="551" w:firstLineChars="196"/>
        <w:rPr>
          <w:rFonts w:ascii="宋体" w:hAnsi="宋体" w:cs="宋体"/>
          <w:bCs/>
          <w:kern w:val="0"/>
          <w:sz w:val="28"/>
          <w:szCs w:val="28"/>
        </w:rPr>
      </w:pPr>
      <w:r>
        <w:rPr>
          <w:rFonts w:hint="eastAsia" w:ascii="宋体" w:hAnsi="宋体" w:cs="宋体"/>
          <w:b/>
          <w:kern w:val="0"/>
          <w:sz w:val="28"/>
          <w:szCs w:val="28"/>
        </w:rPr>
        <w:t>项目概况：</w:t>
      </w:r>
    </w:p>
    <w:p w14:paraId="551EEBE0">
      <w:pPr>
        <w:pStyle w:val="2"/>
        <w:spacing w:line="360" w:lineRule="auto"/>
        <w:ind w:firstLine="560"/>
        <w:rPr>
          <w:rFonts w:ascii="宋体" w:hAnsi="宋体" w:cs="宋体"/>
          <w:sz w:val="28"/>
          <w:szCs w:val="28"/>
        </w:rPr>
      </w:pPr>
      <w:r>
        <w:rPr>
          <w:rFonts w:hint="eastAsia" w:ascii="宋体" w:hAnsi="宋体" w:cs="宋体"/>
          <w:sz w:val="28"/>
          <w:szCs w:val="28"/>
        </w:rPr>
        <w:t>蒙牛集团现对全国各地蒙牛公司2025-2027年度空调零星采购安装、</w:t>
      </w:r>
      <w:r>
        <w:rPr>
          <w:rFonts w:hint="eastAsia" w:ascii="宋体" w:hAnsi="宋体" w:cs="宋体"/>
          <w:sz w:val="28"/>
          <w:szCs w:val="28"/>
          <w:lang w:val="en-US" w:eastAsia="zh-CN"/>
        </w:rPr>
        <w:t>维修项目进行采招,</w:t>
      </w:r>
      <w:r>
        <w:rPr>
          <w:rFonts w:hint="eastAsia" w:ascii="宋体" w:hAnsi="宋体" w:cs="宋体"/>
          <w:sz w:val="28"/>
          <w:szCs w:val="28"/>
        </w:rPr>
        <w:t>采购空调机型：吸顶空调、壁挂空调、立式空调、风管机、中央空调等</w:t>
      </w:r>
      <w:r>
        <w:rPr>
          <w:rFonts w:hint="eastAsia" w:ascii="宋体" w:hAnsi="宋体" w:cs="宋体"/>
          <w:sz w:val="28"/>
          <w:szCs w:val="28"/>
          <w:lang w:val="en-US" w:eastAsia="zh-CN"/>
        </w:rPr>
        <w:t>,</w:t>
      </w:r>
      <w:r>
        <w:rPr>
          <w:rFonts w:hint="eastAsia" w:ascii="宋体" w:hAnsi="宋体" w:cs="宋体"/>
          <w:sz w:val="28"/>
          <w:szCs w:val="28"/>
        </w:rPr>
        <w:t>空调品牌须采用美的、奥克斯、格力、TCL、海尔、松下、海信</w:t>
      </w:r>
      <w:r>
        <w:rPr>
          <w:rFonts w:hint="eastAsia" w:ascii="宋体" w:hAnsi="宋体" w:cs="宋体"/>
          <w:sz w:val="28"/>
          <w:szCs w:val="28"/>
          <w:lang w:eastAsia="zh-CN"/>
        </w:rPr>
        <w:t>、</w:t>
      </w:r>
      <w:r>
        <w:rPr>
          <w:rFonts w:hint="eastAsia" w:ascii="宋体" w:hAnsi="宋体" w:cs="宋体"/>
          <w:sz w:val="28"/>
          <w:szCs w:val="28"/>
          <w:lang w:val="en-US" w:eastAsia="zh-CN"/>
        </w:rPr>
        <w:t>大金</w:t>
      </w:r>
      <w:r>
        <w:rPr>
          <w:rFonts w:hint="eastAsia" w:ascii="宋体" w:hAnsi="宋体" w:cs="宋体"/>
          <w:sz w:val="28"/>
          <w:szCs w:val="28"/>
        </w:rPr>
        <w:t>。</w:t>
      </w:r>
    </w:p>
    <w:p w14:paraId="222FC2E0">
      <w:pPr>
        <w:adjustRightInd w:val="0"/>
        <w:snapToGrid w:val="0"/>
        <w:spacing w:line="360" w:lineRule="auto"/>
        <w:ind w:firstLine="562" w:firstLineChars="200"/>
        <w:rPr>
          <w:rFonts w:ascii="宋体" w:hAnsi="宋体" w:cs="宋体"/>
          <w:b/>
          <w:kern w:val="0"/>
          <w:sz w:val="28"/>
          <w:szCs w:val="28"/>
        </w:rPr>
      </w:pPr>
      <w:r>
        <w:rPr>
          <w:rFonts w:hint="eastAsia" w:ascii="宋体" w:hAnsi="宋体" w:cs="宋体"/>
          <w:b/>
          <w:kern w:val="0"/>
          <w:sz w:val="28"/>
          <w:szCs w:val="28"/>
        </w:rPr>
        <w:t>四、资格要求：</w:t>
      </w:r>
    </w:p>
    <w:p w14:paraId="75E686A3">
      <w:pPr>
        <w:pStyle w:val="2"/>
        <w:spacing w:line="360" w:lineRule="auto"/>
        <w:ind w:firstLine="560"/>
        <w:rPr>
          <w:rFonts w:hint="eastAsia" w:ascii="宋体" w:hAnsi="宋体" w:cs="宋体"/>
          <w:sz w:val="28"/>
          <w:szCs w:val="28"/>
        </w:rPr>
      </w:pPr>
      <w:r>
        <w:rPr>
          <w:rFonts w:hint="eastAsia" w:ascii="宋体" w:hAnsi="宋体" w:cs="宋体"/>
          <w:sz w:val="28"/>
          <w:szCs w:val="28"/>
        </w:rPr>
        <w:t>1、竞谈人必须是在中华人民共和国境内注册的具有独立法人资格的企业单位，</w:t>
      </w:r>
      <w:r>
        <w:rPr>
          <w:rFonts w:hint="eastAsia" w:ascii="宋体" w:hAnsi="宋体" w:cs="宋体"/>
          <w:sz w:val="28"/>
          <w:szCs w:val="28"/>
          <w:lang w:val="en-US" w:eastAsia="zh-CN"/>
        </w:rPr>
        <w:t>实缴</w:t>
      </w:r>
      <w:r>
        <w:rPr>
          <w:rFonts w:hint="eastAsia" w:ascii="宋体" w:hAnsi="宋体" w:cs="宋体"/>
          <w:sz w:val="28"/>
          <w:szCs w:val="28"/>
        </w:rPr>
        <w:t>资金在300万元人民币（外币按注册时汇率计算）及以上，以企业营业执照为准</w:t>
      </w:r>
      <w:r>
        <w:rPr>
          <w:rFonts w:hint="eastAsia" w:ascii="宋体" w:hAnsi="宋体" w:cs="宋体"/>
          <w:sz w:val="28"/>
          <w:szCs w:val="28"/>
          <w:lang w:eastAsia="zh-CN"/>
        </w:rPr>
        <w:t>，须具备税务登记证、组织机构代码证、企业法人营业执照（三证合一时提供营业执照即可）、开户行许可证（或基本存款账户信息），营业执照经营范围</w:t>
      </w:r>
      <w:r>
        <w:rPr>
          <w:rFonts w:hint="eastAsia" w:ascii="宋体" w:hAnsi="宋体" w:cs="宋体"/>
          <w:sz w:val="28"/>
          <w:szCs w:val="28"/>
          <w:lang w:val="en-US" w:eastAsia="zh-CN"/>
        </w:rPr>
        <w:t>需包含空调销售或家用电器销售</w:t>
      </w:r>
      <w:r>
        <w:rPr>
          <w:rFonts w:hint="eastAsia" w:ascii="宋体" w:hAnsi="宋体" w:cs="宋体"/>
          <w:sz w:val="28"/>
          <w:szCs w:val="28"/>
        </w:rPr>
        <w:t>；</w:t>
      </w:r>
    </w:p>
    <w:p w14:paraId="1FD1BE64">
      <w:pPr>
        <w:pStyle w:val="2"/>
        <w:spacing w:line="360" w:lineRule="auto"/>
        <w:ind w:firstLine="560"/>
        <w:rPr>
          <w:rFonts w:ascii="宋体" w:hAnsi="宋体" w:cs="Arial"/>
          <w:sz w:val="28"/>
          <w:szCs w:val="28"/>
        </w:rPr>
      </w:pPr>
      <w:r>
        <w:rPr>
          <w:rFonts w:hint="eastAsia" w:ascii="宋体" w:hAnsi="宋体" w:cs="宋体"/>
          <w:sz w:val="28"/>
          <w:szCs w:val="28"/>
        </w:rPr>
        <w:t>2、竞谈人必须为具有销售</w:t>
      </w:r>
      <w:r>
        <w:rPr>
          <w:rFonts w:hint="eastAsia" w:ascii="宋体" w:hAnsi="宋体" w:cs="宋体"/>
          <w:sz w:val="28"/>
          <w:szCs w:val="28"/>
          <w:lang w:eastAsia="zh-CN"/>
        </w:rPr>
        <w:t>、</w:t>
      </w:r>
      <w:r>
        <w:rPr>
          <w:rFonts w:hint="eastAsia" w:ascii="宋体" w:hAnsi="宋体" w:cs="宋体"/>
          <w:sz w:val="28"/>
          <w:szCs w:val="28"/>
        </w:rPr>
        <w:t>安装</w:t>
      </w:r>
      <w:r>
        <w:rPr>
          <w:rFonts w:hint="eastAsia" w:ascii="宋体" w:hAnsi="宋体" w:cs="宋体"/>
          <w:sz w:val="28"/>
          <w:szCs w:val="28"/>
          <w:lang w:eastAsia="zh-CN"/>
        </w:rPr>
        <w:t>、</w:t>
      </w:r>
      <w:r>
        <w:rPr>
          <w:rFonts w:hint="eastAsia" w:ascii="宋体" w:hAnsi="宋体" w:cs="宋体"/>
          <w:sz w:val="28"/>
          <w:szCs w:val="28"/>
          <w:lang w:val="en-US" w:eastAsia="zh-CN"/>
        </w:rPr>
        <w:t>维修</w:t>
      </w:r>
      <w:r>
        <w:rPr>
          <w:rFonts w:hint="eastAsia" w:ascii="宋体" w:hAnsi="宋体" w:cs="宋体"/>
          <w:sz w:val="28"/>
          <w:szCs w:val="28"/>
        </w:rPr>
        <w:t>（以上</w:t>
      </w:r>
      <w:r>
        <w:rPr>
          <w:rFonts w:hint="eastAsia" w:ascii="宋体" w:hAnsi="宋体" w:cs="宋体"/>
          <w:sz w:val="28"/>
          <w:szCs w:val="28"/>
          <w:lang w:val="en-US" w:eastAsia="zh-CN"/>
        </w:rPr>
        <w:t>三</w:t>
      </w:r>
      <w:r>
        <w:rPr>
          <w:rFonts w:hint="eastAsia" w:ascii="宋体" w:hAnsi="宋体" w:cs="宋体"/>
          <w:sz w:val="28"/>
          <w:szCs w:val="28"/>
        </w:rPr>
        <w:t>项需同时具备）能力的设备厂商或授权代理商，若是授权代理商，必须取得所投货物生产制造商出具的书面授权书</w:t>
      </w:r>
      <w:r>
        <w:rPr>
          <w:rFonts w:hint="eastAsia" w:ascii="宋体" w:hAnsi="宋体" w:cs="宋体"/>
          <w:sz w:val="28"/>
          <w:szCs w:val="28"/>
          <w:lang w:eastAsia="zh-CN"/>
        </w:rPr>
        <w:t>，</w:t>
      </w:r>
      <w:r>
        <w:rPr>
          <w:rFonts w:hint="eastAsia" w:ascii="宋体" w:hAnsi="宋体" w:cs="宋体"/>
          <w:sz w:val="28"/>
          <w:szCs w:val="28"/>
        </w:rPr>
        <w:t>招标单位只接受生产厂家一份项目授权书</w:t>
      </w:r>
      <w:r>
        <w:rPr>
          <w:rFonts w:hint="eastAsia" w:ascii="宋体" w:hAnsi="宋体" w:cs="Arial"/>
          <w:sz w:val="28"/>
          <w:szCs w:val="28"/>
        </w:rPr>
        <w:t>；</w:t>
      </w:r>
    </w:p>
    <w:p w14:paraId="6F9207C2">
      <w:pPr>
        <w:pStyle w:val="2"/>
        <w:spacing w:line="360" w:lineRule="auto"/>
        <w:ind w:firstLine="560"/>
        <w:rPr>
          <w:rFonts w:hint="eastAsia" w:ascii="宋体" w:hAnsi="宋体" w:cs="宋体"/>
          <w:sz w:val="28"/>
          <w:szCs w:val="28"/>
        </w:rPr>
      </w:pPr>
      <w:r>
        <w:rPr>
          <w:rFonts w:hint="eastAsia" w:ascii="宋体" w:hAnsi="宋体" w:cs="宋体"/>
          <w:sz w:val="28"/>
          <w:szCs w:val="28"/>
        </w:rPr>
        <w:t>3、竞谈人须具有建设行政主管部门颁发的机电工程施工总承包</w:t>
      </w:r>
      <w:r>
        <w:rPr>
          <w:rFonts w:hint="eastAsia" w:ascii="宋体" w:hAnsi="宋体" w:cs="宋体"/>
          <w:sz w:val="28"/>
          <w:szCs w:val="28"/>
          <w:lang w:val="en-US" w:eastAsia="zh-CN"/>
        </w:rPr>
        <w:t>贰</w:t>
      </w:r>
      <w:r>
        <w:rPr>
          <w:rFonts w:hint="eastAsia" w:ascii="宋体" w:hAnsi="宋体" w:cs="宋体"/>
          <w:sz w:val="28"/>
          <w:szCs w:val="28"/>
        </w:rPr>
        <w:t>级及以上资质或建筑机电安装工程专业承包</w:t>
      </w:r>
      <w:r>
        <w:rPr>
          <w:rFonts w:hint="eastAsia" w:ascii="宋体" w:hAnsi="宋体" w:cs="宋体"/>
          <w:sz w:val="28"/>
          <w:szCs w:val="28"/>
          <w:lang w:val="en-US" w:eastAsia="zh-CN"/>
        </w:rPr>
        <w:t>贰</w:t>
      </w:r>
      <w:r>
        <w:rPr>
          <w:rFonts w:hint="eastAsia" w:ascii="宋体" w:hAnsi="宋体" w:cs="宋体"/>
          <w:sz w:val="28"/>
          <w:szCs w:val="28"/>
        </w:rPr>
        <w:t>级及以上资质；</w:t>
      </w:r>
    </w:p>
    <w:p w14:paraId="359B87C0">
      <w:pPr>
        <w:pStyle w:val="2"/>
        <w:spacing w:line="360" w:lineRule="auto"/>
        <w:ind w:firstLine="560"/>
        <w:rPr>
          <w:rFonts w:ascii="宋体" w:hAnsi="宋体" w:cs="宋体"/>
          <w:sz w:val="28"/>
          <w:szCs w:val="28"/>
        </w:rPr>
      </w:pPr>
      <w:r>
        <w:rPr>
          <w:rFonts w:hint="eastAsia" w:ascii="宋体" w:hAnsi="宋体" w:cs="宋体"/>
          <w:sz w:val="28"/>
          <w:szCs w:val="28"/>
        </w:rPr>
        <w:t>4、竞谈人拟派项目经理须为在本企业注册的建造师，具备机电专业二级及以上注册建造师执业资格和有效的安全生产考核合格证书；</w:t>
      </w:r>
    </w:p>
    <w:p w14:paraId="6DBEC4BA">
      <w:pPr>
        <w:pStyle w:val="2"/>
        <w:spacing w:line="360" w:lineRule="auto"/>
        <w:ind w:firstLine="560"/>
        <w:rPr>
          <w:rFonts w:ascii="宋体" w:hAnsi="宋体" w:cs="Arial"/>
          <w:sz w:val="28"/>
          <w:szCs w:val="28"/>
        </w:rPr>
      </w:pPr>
      <w:r>
        <w:rPr>
          <w:rFonts w:hint="eastAsia" w:ascii="宋体" w:hAnsi="宋体" w:cs="宋体"/>
          <w:sz w:val="28"/>
          <w:szCs w:val="28"/>
          <w:lang w:val="en-US" w:eastAsia="zh-CN"/>
        </w:rPr>
        <w:t>5</w:t>
      </w:r>
      <w:r>
        <w:rPr>
          <w:rFonts w:hint="eastAsia" w:ascii="宋体" w:hAnsi="宋体" w:cs="宋体"/>
          <w:sz w:val="28"/>
          <w:szCs w:val="28"/>
        </w:rPr>
        <w:t>、竞谈人须具有有效的安全生产许可证</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空调设备维修安装企业能力等级证书</w:t>
      </w:r>
      <w:r>
        <w:rPr>
          <w:rFonts w:hint="eastAsia" w:ascii="宋体" w:hAnsi="宋体" w:cs="宋体"/>
          <w:sz w:val="28"/>
          <w:szCs w:val="28"/>
        </w:rPr>
        <w:t>；</w:t>
      </w:r>
    </w:p>
    <w:p w14:paraId="261DD03D">
      <w:pPr>
        <w:pStyle w:val="2"/>
        <w:spacing w:line="360" w:lineRule="auto"/>
        <w:ind w:firstLine="56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、竞谈人近三年</w:t>
      </w:r>
      <w:r>
        <w:rPr>
          <w:rFonts w:hint="eastAsia" w:ascii="宋体" w:hAnsi="宋体" w:cs="宋体"/>
          <w:sz w:val="28"/>
          <w:szCs w:val="28"/>
          <w:lang w:eastAsia="zh-CN"/>
        </w:rPr>
        <w:t>（</w:t>
      </w:r>
      <w:r>
        <w:rPr>
          <w:rFonts w:hint="eastAsia" w:ascii="宋体" w:hAnsi="宋体" w:cs="宋体"/>
          <w:sz w:val="28"/>
          <w:szCs w:val="28"/>
          <w:lang w:val="en-US" w:eastAsia="zh-CN"/>
        </w:rPr>
        <w:t>2022年至今</w:t>
      </w:r>
      <w:r>
        <w:rPr>
          <w:rFonts w:hint="eastAsia" w:ascii="宋体" w:hAnsi="宋体" w:cs="宋体"/>
          <w:sz w:val="28"/>
          <w:szCs w:val="28"/>
          <w:lang w:eastAsia="zh-CN"/>
        </w:rPr>
        <w:t>）</w:t>
      </w:r>
      <w:r>
        <w:rPr>
          <w:rFonts w:hint="eastAsia" w:ascii="宋体" w:hAnsi="宋体" w:cs="宋体"/>
          <w:sz w:val="28"/>
          <w:szCs w:val="28"/>
        </w:rPr>
        <w:t>须具有两个及以上类似项目业绩（</w:t>
      </w:r>
      <w:r>
        <w:rPr>
          <w:rFonts w:hint="eastAsia" w:ascii="宋体" w:hAnsi="宋体" w:cs="宋体"/>
          <w:sz w:val="28"/>
          <w:szCs w:val="28"/>
          <w:lang w:val="en-US" w:eastAsia="zh-CN"/>
        </w:rPr>
        <w:t>销售安装，</w:t>
      </w:r>
      <w:r>
        <w:rPr>
          <w:rFonts w:hint="eastAsia" w:ascii="宋体" w:hAnsi="宋体" w:cs="宋体"/>
          <w:sz w:val="28"/>
          <w:szCs w:val="28"/>
        </w:rPr>
        <w:t>以合同为准）；</w:t>
      </w:r>
    </w:p>
    <w:p w14:paraId="43E34EA9">
      <w:pPr>
        <w:pStyle w:val="2"/>
        <w:spacing w:line="360" w:lineRule="auto"/>
        <w:ind w:firstLine="560"/>
        <w:rPr>
          <w:rFonts w:hint="eastAsia"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、投标人须具有近三年（2022年-2024年）的财务报表或第三方财务审计报告；</w:t>
      </w:r>
    </w:p>
    <w:p w14:paraId="604B5520">
      <w:pPr>
        <w:pStyle w:val="2"/>
        <w:spacing w:line="360" w:lineRule="auto"/>
        <w:ind w:firstLine="560"/>
        <w:rPr>
          <w:rFonts w:hint="eastAsia" w:ascii="宋体" w:hAnsi="宋体" w:eastAsia="宋体" w:cs="宋体"/>
          <w:sz w:val="28"/>
          <w:szCs w:val="28"/>
          <w:lang w:val="en-US" w:eastAsia="zh-CN"/>
        </w:rPr>
      </w:pPr>
      <w:r>
        <w:rPr>
          <w:rFonts w:hint="eastAsia" w:ascii="宋体" w:hAnsi="宋体" w:cs="宋体"/>
          <w:sz w:val="28"/>
          <w:szCs w:val="28"/>
          <w:lang w:val="en-US" w:eastAsia="zh-CN"/>
        </w:rPr>
        <w:t>8、投标人须具有2025年1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530E3ECB">
      <w:pPr>
        <w:pStyle w:val="2"/>
        <w:spacing w:line="360" w:lineRule="auto"/>
        <w:ind w:firstLine="560"/>
        <w:rPr>
          <w:rFonts w:ascii="宋体" w:hAnsi="宋体" w:cs="宋体"/>
          <w:sz w:val="28"/>
          <w:szCs w:val="28"/>
        </w:rPr>
      </w:pPr>
      <w:r>
        <w:rPr>
          <w:rFonts w:hint="eastAsia" w:ascii="宋体" w:hAnsi="宋体" w:cs="宋体"/>
          <w:sz w:val="28"/>
          <w:szCs w:val="28"/>
          <w:lang w:val="en-US" w:eastAsia="zh-CN"/>
        </w:rPr>
        <w:t>9</w:t>
      </w:r>
      <w:r>
        <w:rPr>
          <w:rFonts w:hint="eastAsia" w:ascii="宋体" w:hAnsi="宋体" w:cs="宋体"/>
          <w:sz w:val="28"/>
          <w:szCs w:val="28"/>
        </w:rPr>
        <w:t>、竞谈人须具有一般纳税人资格</w:t>
      </w:r>
      <w:r>
        <w:rPr>
          <w:rFonts w:hint="eastAsia" w:ascii="宋体" w:hAnsi="宋体" w:cs="宋体"/>
          <w:sz w:val="28"/>
          <w:szCs w:val="28"/>
          <w:lang w:eastAsia="zh-CN"/>
        </w:rPr>
        <w:t>，且能开具6%、</w:t>
      </w:r>
      <w:r>
        <w:rPr>
          <w:rFonts w:hint="eastAsia" w:ascii="宋体" w:hAnsi="宋体" w:cs="宋体"/>
          <w:sz w:val="28"/>
          <w:szCs w:val="28"/>
          <w:lang w:val="en-US" w:eastAsia="zh-CN"/>
        </w:rPr>
        <w:t>9%、</w:t>
      </w:r>
      <w:r>
        <w:rPr>
          <w:rFonts w:hint="eastAsia" w:ascii="宋体" w:hAnsi="宋体" w:cs="宋体"/>
          <w:sz w:val="28"/>
          <w:szCs w:val="28"/>
          <w:lang w:eastAsia="zh-CN"/>
        </w:rPr>
        <w:t>13%增值税发票（按需开具），提供依法纳税缴纳证明材料</w:t>
      </w:r>
      <w:r>
        <w:rPr>
          <w:rFonts w:hint="eastAsia" w:ascii="宋体" w:hAnsi="宋体" w:cs="宋体"/>
          <w:sz w:val="28"/>
          <w:szCs w:val="28"/>
        </w:rPr>
        <w:t>；</w:t>
      </w:r>
    </w:p>
    <w:p w14:paraId="35ACCB34">
      <w:pPr>
        <w:pStyle w:val="2"/>
        <w:spacing w:line="360" w:lineRule="auto"/>
        <w:ind w:firstLine="560"/>
        <w:rPr>
          <w:rFonts w:hint="eastAsia" w:ascii="宋体" w:hAnsi="宋体" w:eastAsia="宋体" w:cs="宋体"/>
          <w:sz w:val="28"/>
          <w:szCs w:val="28"/>
          <w:lang w:val="en-US" w:eastAsia="zh-CN"/>
        </w:rPr>
      </w:pPr>
      <w:r>
        <w:rPr>
          <w:rFonts w:hint="eastAsia" w:ascii="宋体" w:hAnsi="宋体" w:cs="宋体"/>
          <w:sz w:val="28"/>
          <w:szCs w:val="28"/>
          <w:lang w:val="en-US" w:eastAsia="zh-CN"/>
        </w:rPr>
        <w:t>10</w:t>
      </w:r>
      <w:r>
        <w:rPr>
          <w:rFonts w:hint="eastAsia" w:ascii="宋体" w:hAnsi="宋体" w:eastAsia="宋体" w:cs="宋体"/>
          <w:sz w:val="28"/>
          <w:szCs w:val="28"/>
          <w:lang w:val="en-US" w:eastAsia="zh-CN"/>
        </w:rPr>
        <w:t>、投标人未被列入国家企业信用信息公示系统（http://www.gsxt.gov.cn/index.html）严重违法失信企业名单；</w:t>
      </w:r>
    </w:p>
    <w:p w14:paraId="02BCCCDA">
      <w:pPr>
        <w:pStyle w:val="2"/>
        <w:spacing w:line="36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2F0E9414">
      <w:pPr>
        <w:pStyle w:val="2"/>
        <w:spacing w:line="36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、本次竞谈项目不接受多家单位联合报价，不允许分包和转包；</w:t>
      </w:r>
    </w:p>
    <w:p w14:paraId="6FB75BC7">
      <w:pPr>
        <w:pStyle w:val="2"/>
        <w:spacing w:line="36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、不接受中粮及蒙牛供应商黑名单（以蒙牛集团采购招标管理部下发的黑名单为准）的企业参与竞争。</w:t>
      </w:r>
    </w:p>
    <w:p w14:paraId="3360BF1C">
      <w:pPr>
        <w:adjustRightInd w:val="0"/>
        <w:snapToGrid w:val="0"/>
        <w:spacing w:line="360" w:lineRule="auto"/>
        <w:ind w:firstLine="562" w:firstLineChars="200"/>
        <w:rPr>
          <w:rFonts w:ascii="宋体" w:hAnsi="宋体" w:cs="宋体"/>
          <w:sz w:val="28"/>
          <w:szCs w:val="28"/>
        </w:rPr>
      </w:pPr>
      <w:r>
        <w:rPr>
          <w:rFonts w:hint="eastAsia" w:ascii="宋体" w:hAnsi="宋体" w:cs="宋体"/>
          <w:b/>
          <w:kern w:val="0"/>
          <w:sz w:val="28"/>
          <w:szCs w:val="28"/>
        </w:rPr>
        <w:t>五、</w:t>
      </w:r>
      <w:r>
        <w:rPr>
          <w:rFonts w:hint="eastAsia" w:ascii="宋体" w:hAnsi="宋体" w:cs="宋体"/>
          <w:b/>
          <w:sz w:val="28"/>
          <w:szCs w:val="28"/>
        </w:rPr>
        <w:t>报名须知</w:t>
      </w:r>
    </w:p>
    <w:p w14:paraId="7C044FC6">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报名资格文件的组成及顺序按照如下要求提供：</w:t>
      </w:r>
    </w:p>
    <w:p w14:paraId="7007A1FB">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1、提供有效的营业执照（副本）</w:t>
      </w:r>
      <w:r>
        <w:rPr>
          <w:rFonts w:hint="eastAsia" w:ascii="宋体" w:hAnsi="宋体" w:cs="宋体"/>
          <w:sz w:val="28"/>
          <w:szCs w:val="28"/>
          <w:lang w:eastAsia="zh-CN"/>
        </w:rPr>
        <w:t>，开户行许可证（或基本存款账户信息）</w:t>
      </w:r>
      <w:r>
        <w:rPr>
          <w:rFonts w:hint="eastAsia" w:ascii="宋体" w:hAnsi="宋体" w:cs="宋体"/>
          <w:sz w:val="28"/>
          <w:szCs w:val="28"/>
        </w:rPr>
        <w:t>；</w:t>
      </w:r>
    </w:p>
    <w:p w14:paraId="29260026">
      <w:pPr>
        <w:tabs>
          <w:tab w:val="center" w:pos="4873"/>
        </w:tabs>
        <w:adjustRightInd w:val="0"/>
        <w:snapToGrid w:val="0"/>
        <w:spacing w:line="360" w:lineRule="auto"/>
        <w:ind w:firstLine="560" w:firstLineChars="20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2、法定代表人证明书或授权委托书原件；</w:t>
      </w:r>
    </w:p>
    <w:p w14:paraId="738D3C9F">
      <w:pPr>
        <w:tabs>
          <w:tab w:val="center" w:pos="4873"/>
        </w:tabs>
        <w:adjustRightInd w:val="0"/>
        <w:snapToGrid w:val="0"/>
        <w:spacing w:line="360" w:lineRule="auto"/>
        <w:ind w:firstLine="560" w:firstLineChars="200"/>
        <w:jc w:val="left"/>
        <w:rPr>
          <w:rFonts w:ascii="宋体" w:hAnsi="宋体" w:cs="宋体"/>
          <w:sz w:val="28"/>
          <w:szCs w:val="28"/>
        </w:rPr>
      </w:pPr>
      <w:r>
        <w:rPr>
          <w:rFonts w:hint="eastAsia" w:ascii="宋体" w:hAnsi="宋体" w:eastAsia="宋体" w:cs="Times New Roman"/>
          <w:color w:val="000000"/>
          <w:kern w:val="2"/>
          <w:sz w:val="28"/>
          <w:szCs w:val="28"/>
          <w:lang w:val="en-US" w:eastAsia="zh-CN" w:bidi="ar-SA"/>
        </w:rPr>
        <w:t>备注：法定代表人须上传法人证明材料及身份证扫描件，若为被授权人须上传一份法人授权委托书和身份证扫描件及被授权委托人近一年内在本单位的社保证明材料；</w:t>
      </w:r>
    </w:p>
    <w:p w14:paraId="03C2B679">
      <w:pPr>
        <w:pStyle w:val="2"/>
        <w:numPr>
          <w:ilvl w:val="0"/>
          <w:numId w:val="2"/>
        </w:numPr>
        <w:spacing w:line="360" w:lineRule="auto"/>
        <w:ind w:firstLine="560"/>
        <w:rPr>
          <w:rFonts w:ascii="宋体" w:hAnsi="宋体" w:cs="宋体"/>
          <w:sz w:val="28"/>
          <w:szCs w:val="28"/>
        </w:rPr>
      </w:pPr>
      <w:r>
        <w:rPr>
          <w:rFonts w:hint="eastAsia" w:ascii="宋体" w:hAnsi="宋体"/>
          <w:color w:val="000000"/>
          <w:sz w:val="28"/>
          <w:szCs w:val="28"/>
        </w:rPr>
        <w:t>提供具有销售和安装</w:t>
      </w:r>
      <w:r>
        <w:rPr>
          <w:rFonts w:hint="eastAsia" w:ascii="宋体" w:hAnsi="宋体"/>
          <w:color w:val="000000"/>
          <w:sz w:val="28"/>
          <w:szCs w:val="28"/>
          <w:lang w:val="en-US" w:eastAsia="zh-CN"/>
        </w:rPr>
        <w:t>维修</w:t>
      </w:r>
      <w:r>
        <w:rPr>
          <w:rFonts w:hint="eastAsia" w:ascii="宋体" w:hAnsi="宋体"/>
          <w:color w:val="000000"/>
          <w:sz w:val="28"/>
          <w:szCs w:val="28"/>
        </w:rPr>
        <w:t>（以上</w:t>
      </w:r>
      <w:r>
        <w:rPr>
          <w:rFonts w:hint="eastAsia" w:ascii="宋体" w:hAnsi="宋体"/>
          <w:color w:val="000000"/>
          <w:sz w:val="28"/>
          <w:szCs w:val="28"/>
          <w:lang w:val="en-US" w:eastAsia="zh-CN"/>
        </w:rPr>
        <w:t>三</w:t>
      </w:r>
      <w:r>
        <w:rPr>
          <w:rFonts w:hint="eastAsia" w:ascii="宋体" w:hAnsi="宋体"/>
          <w:color w:val="000000"/>
          <w:sz w:val="28"/>
          <w:szCs w:val="28"/>
        </w:rPr>
        <w:t>项需同时具备）能力的设备厂商承诺书，若是授权代理商，提供所投标货物生产制造商出具的书面授权书；招标单位只接受生产厂家一份项目授权书；</w:t>
      </w:r>
    </w:p>
    <w:p w14:paraId="100DE3FA">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提供具有建设行政主管部门颁发的建筑机电工程施工总承包</w:t>
      </w:r>
      <w:r>
        <w:rPr>
          <w:rFonts w:hint="eastAsia" w:ascii="宋体" w:hAnsi="宋体" w:cs="宋体"/>
          <w:sz w:val="28"/>
          <w:szCs w:val="28"/>
          <w:lang w:val="en-US" w:eastAsia="zh-CN"/>
        </w:rPr>
        <w:t>贰</w:t>
      </w:r>
      <w:r>
        <w:rPr>
          <w:rFonts w:hint="eastAsia" w:ascii="宋体" w:hAnsi="宋体" w:cs="宋体"/>
          <w:sz w:val="28"/>
          <w:szCs w:val="28"/>
        </w:rPr>
        <w:t>级及以上资质或建筑机电安装工程专业承包</w:t>
      </w:r>
      <w:r>
        <w:rPr>
          <w:rFonts w:hint="eastAsia" w:ascii="宋体" w:hAnsi="宋体" w:cs="宋体"/>
          <w:sz w:val="28"/>
          <w:szCs w:val="28"/>
          <w:lang w:val="en-US" w:eastAsia="zh-CN"/>
        </w:rPr>
        <w:t>贰</w:t>
      </w:r>
      <w:r>
        <w:rPr>
          <w:rFonts w:hint="eastAsia" w:ascii="宋体" w:hAnsi="宋体" w:cs="宋体"/>
          <w:sz w:val="28"/>
          <w:szCs w:val="28"/>
        </w:rPr>
        <w:t>级及以上资质证书；</w:t>
      </w:r>
    </w:p>
    <w:p w14:paraId="7494B8B8">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提供拟派项目经理须为在本企业注册的机电专业二级及以上注册建造师证书和有效的安全生产考核合格证；</w:t>
      </w:r>
    </w:p>
    <w:p w14:paraId="3CFA338E">
      <w:pPr>
        <w:numPr>
          <w:ilvl w:val="0"/>
          <w:numId w:val="2"/>
        </w:numPr>
        <w:adjustRightInd w:val="0"/>
        <w:snapToGrid w:val="0"/>
        <w:spacing w:line="360" w:lineRule="auto"/>
        <w:ind w:left="0" w:leftChars="0" w:firstLine="560" w:firstLineChars="200"/>
        <w:jc w:val="left"/>
        <w:rPr>
          <w:rFonts w:ascii="宋体" w:hAnsi="宋体" w:cs="宋体"/>
          <w:sz w:val="28"/>
          <w:szCs w:val="28"/>
        </w:rPr>
      </w:pPr>
      <w:r>
        <w:rPr>
          <w:rFonts w:hint="eastAsia" w:ascii="宋体" w:hAnsi="宋体" w:cs="宋体"/>
          <w:sz w:val="28"/>
          <w:szCs w:val="28"/>
        </w:rPr>
        <w:t>提供有效的安全生产许可证</w:t>
      </w:r>
      <w:r>
        <w:rPr>
          <w:rFonts w:hint="eastAsia" w:ascii="宋体" w:hAnsi="宋体" w:cs="宋体"/>
          <w:sz w:val="28"/>
          <w:szCs w:val="28"/>
          <w:lang w:eastAsia="zh-CN"/>
        </w:rPr>
        <w:t>，</w:t>
      </w:r>
      <w:r>
        <w:rPr>
          <w:rFonts w:hint="eastAsia" w:ascii="宋体" w:hAnsi="宋体" w:cs="宋体"/>
          <w:color w:val="auto"/>
          <w:sz w:val="28"/>
          <w:szCs w:val="28"/>
          <w:highlight w:val="none"/>
          <w:lang w:val="en-US" w:eastAsia="zh-CN"/>
        </w:rPr>
        <w:t>空调设备维修安装企业能力等级证书</w:t>
      </w:r>
      <w:r>
        <w:rPr>
          <w:rFonts w:hint="eastAsia" w:ascii="宋体" w:hAnsi="宋体" w:cs="宋体"/>
          <w:sz w:val="28"/>
          <w:szCs w:val="28"/>
        </w:rPr>
        <w:t>；</w:t>
      </w:r>
    </w:p>
    <w:p w14:paraId="20440A17">
      <w:pPr>
        <w:numPr>
          <w:ilvl w:val="0"/>
          <w:numId w:val="2"/>
        </w:numPr>
        <w:adjustRightInd w:val="0"/>
        <w:snapToGrid w:val="0"/>
        <w:spacing w:line="360" w:lineRule="auto"/>
        <w:ind w:left="0" w:leftChars="0" w:firstLine="560" w:firstLineChars="200"/>
        <w:jc w:val="left"/>
        <w:rPr>
          <w:rFonts w:ascii="宋体" w:hAnsi="宋体" w:cs="宋体"/>
          <w:sz w:val="28"/>
          <w:szCs w:val="28"/>
        </w:rPr>
      </w:pPr>
      <w:r>
        <w:rPr>
          <w:rFonts w:hint="eastAsia" w:ascii="宋体" w:hAnsi="宋体" w:cs="宋体"/>
          <w:sz w:val="28"/>
          <w:szCs w:val="28"/>
        </w:rPr>
        <w:t>提供近三年（202</w:t>
      </w:r>
      <w:r>
        <w:rPr>
          <w:rFonts w:hint="eastAsia" w:ascii="宋体" w:hAnsi="宋体" w:cs="宋体"/>
          <w:sz w:val="28"/>
          <w:szCs w:val="28"/>
          <w:lang w:val="en-US" w:eastAsia="zh-CN"/>
        </w:rPr>
        <w:t>2</w:t>
      </w:r>
      <w:r>
        <w:rPr>
          <w:rFonts w:hint="eastAsia" w:ascii="宋体" w:hAnsi="宋体" w:cs="宋体"/>
          <w:sz w:val="28"/>
          <w:szCs w:val="28"/>
        </w:rPr>
        <w:t>年至今）两个及以上类似项目业绩的证明材料（</w:t>
      </w:r>
      <w:r>
        <w:rPr>
          <w:rFonts w:hint="eastAsia" w:ascii="宋体" w:hAnsi="宋体" w:cs="宋体"/>
          <w:sz w:val="28"/>
          <w:szCs w:val="28"/>
          <w:lang w:val="en-US" w:eastAsia="zh-CN"/>
        </w:rPr>
        <w:t>销售安装，</w:t>
      </w:r>
      <w:r>
        <w:rPr>
          <w:rFonts w:hint="eastAsia" w:ascii="宋体" w:hAnsi="宋体" w:cs="宋体"/>
          <w:sz w:val="28"/>
          <w:szCs w:val="28"/>
        </w:rPr>
        <w:t>以合同为准）；</w:t>
      </w:r>
    </w:p>
    <w:p w14:paraId="5720CF53">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提供近三年（2022年-2024年）财务报表或经第三方审计的财务报告；</w:t>
      </w:r>
    </w:p>
    <w:p w14:paraId="25B73C46">
      <w:pPr>
        <w:numPr>
          <w:ilvl w:val="0"/>
          <w:numId w:val="2"/>
        </w:numPr>
        <w:adjustRightInd w:val="0"/>
        <w:snapToGrid w:val="0"/>
        <w:spacing w:line="360" w:lineRule="auto"/>
        <w:ind w:left="0" w:leftChars="0"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提供一般纳税人认定资格证明材料及</w:t>
      </w:r>
      <w:r>
        <w:rPr>
          <w:rFonts w:hint="eastAsia" w:ascii="宋体" w:hAnsi="宋体" w:cs="宋体"/>
          <w:sz w:val="28"/>
          <w:szCs w:val="28"/>
          <w:lang w:val="en-US" w:eastAsia="zh-CN"/>
        </w:rPr>
        <w:t>6%、9%、13%</w:t>
      </w:r>
      <w:r>
        <w:rPr>
          <w:rFonts w:hint="eastAsia" w:ascii="宋体" w:hAnsi="宋体" w:cs="宋体"/>
          <w:sz w:val="28"/>
          <w:szCs w:val="28"/>
        </w:rPr>
        <w:t>增值税专用发票；</w:t>
      </w:r>
    </w:p>
    <w:p w14:paraId="72320951">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lang w:val="en-US" w:eastAsia="zh-CN"/>
        </w:rPr>
        <w:t>提供企业最近1年（2024年9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02C7C249">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提供本企业未被列入国家企业信用信息公示系统（http://www.gsxt.gov.cn/index.html）严重违法失信企业名单的证明材料；</w:t>
      </w:r>
    </w:p>
    <w:p w14:paraId="075C9943">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提供非联合体形式参与及如中标本项目不进行分包或转包承诺书(附件3）；</w:t>
      </w:r>
    </w:p>
    <w:p w14:paraId="34795440">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保密承诺书（附件2）；</w:t>
      </w:r>
    </w:p>
    <w:p w14:paraId="4311874B">
      <w:pPr>
        <w:numPr>
          <w:ilvl w:val="0"/>
          <w:numId w:val="2"/>
        </w:numPr>
        <w:adjustRightInd w:val="0"/>
        <w:snapToGrid w:val="0"/>
        <w:spacing w:line="360" w:lineRule="auto"/>
        <w:ind w:left="0" w:leftChars="0" w:firstLine="560" w:firstLineChars="200"/>
        <w:jc w:val="left"/>
        <w:rPr>
          <w:rFonts w:hint="eastAsia" w:ascii="宋体" w:hAnsi="宋体" w:cs="宋体"/>
          <w:sz w:val="28"/>
          <w:szCs w:val="28"/>
        </w:rPr>
      </w:pPr>
      <w:r>
        <w:rPr>
          <w:rFonts w:hint="eastAsia" w:ascii="宋体" w:hAnsi="宋体" w:cs="宋体"/>
          <w:sz w:val="28"/>
          <w:szCs w:val="28"/>
        </w:rPr>
        <w:t>关于聘用蒙牛在职人员亲属（含特定关系人）及离职人员的告知函（附件4）。</w:t>
      </w:r>
    </w:p>
    <w:p w14:paraId="48ECB8D6">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本项目采用全流程电子化招标采购方式，以上各类证书、证明材料应为原件的复印件，</w:t>
      </w:r>
      <w:r>
        <w:rPr>
          <w:rFonts w:hint="eastAsia" w:ascii="宋体" w:hAnsi="宋体" w:cs="宋体"/>
          <w:b/>
          <w:bCs/>
          <w:sz w:val="28"/>
          <w:szCs w:val="28"/>
        </w:rPr>
        <w:t>且逐页加盖公章</w:t>
      </w:r>
      <w:r>
        <w:rPr>
          <w:rFonts w:hint="eastAsia" w:ascii="宋体" w:hAnsi="宋体" w:cs="宋体"/>
          <w:sz w:val="28"/>
          <w:szCs w:val="28"/>
        </w:rPr>
        <w:t xml:space="preserve">，并于报名截止时间前在“蒙牛集团电子采购招标平台（https://zbcg.mengniu.cn/#/home ）”进行线上提交，进行资格审查（过期提交不予受理），审查合格后方可购买谈判文件（仅作为发放谈判文件的依据）。                         </w:t>
      </w:r>
    </w:p>
    <w:p w14:paraId="1751A702">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资料提供不全或者未按时间要求提报的将被拒绝接收，所提供的资质、业绩文件中如有虚假情况，一经发现将被取消竞谈资格。</w:t>
      </w:r>
    </w:p>
    <w:p w14:paraId="448189C6">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投标人自购买谈判文件之日起，应确保其向采购方提供的通讯手段（电话、邮箱）一直有效，以保证往来函件能及时传达并及时反馈信息，否则由此引起的一切后果由投标人承担。</w:t>
      </w:r>
    </w:p>
    <w:p w14:paraId="314C4D9B">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2、报名方式：</w:t>
      </w:r>
    </w:p>
    <w:p w14:paraId="48C35279">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潜在投标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14F86680">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注：请先阅读【MN_SRM_用户操作手册_供应商管理 V1.1 - 供应商注册及信息修改操作指南】和【供应商入库-登录-参与项目-报名等流程说明】服务手册，再进行注册、报名，</w:t>
      </w:r>
      <w:r>
        <w:rPr>
          <w:rFonts w:hint="eastAsia" w:ascii="宋体" w:hAnsi="宋体" w:cs="宋体"/>
          <w:sz w:val="28"/>
          <w:szCs w:val="28"/>
          <w:lang w:val="en-US" w:eastAsia="zh-CN"/>
        </w:rPr>
        <w:t>新供应商注册时，供应商分类选择办公类设备，分类编码22022，</w:t>
      </w:r>
      <w:r>
        <w:rPr>
          <w:rFonts w:hint="eastAsia" w:ascii="宋体" w:hAnsi="宋体" w:cs="宋体"/>
          <w:sz w:val="28"/>
          <w:szCs w:val="28"/>
        </w:rPr>
        <w:t>如因办理注册和平台操作不及时或错误，影响参加招标采购活动的，责任自负。</w:t>
      </w:r>
    </w:p>
    <w:p w14:paraId="1FE5164F">
      <w:pPr>
        <w:adjustRightInd w:val="0"/>
        <w:snapToGrid w:val="0"/>
        <w:spacing w:line="360" w:lineRule="auto"/>
        <w:ind w:firstLine="562" w:firstLineChars="200"/>
        <w:jc w:val="left"/>
        <w:rPr>
          <w:rFonts w:ascii="宋体" w:hAnsi="宋体" w:cs="宋体"/>
          <w:b/>
          <w:kern w:val="0"/>
          <w:sz w:val="28"/>
          <w:szCs w:val="28"/>
        </w:rPr>
      </w:pPr>
      <w:r>
        <w:rPr>
          <w:rFonts w:hint="eastAsia" w:ascii="宋体" w:hAnsi="宋体" w:cs="宋体"/>
          <w:b/>
          <w:sz w:val="28"/>
          <w:szCs w:val="28"/>
        </w:rPr>
        <w:t>六、</w:t>
      </w:r>
      <w:r>
        <w:rPr>
          <w:rFonts w:hint="eastAsia" w:ascii="宋体" w:hAnsi="宋体" w:cs="宋体"/>
          <w:b/>
          <w:kern w:val="0"/>
          <w:sz w:val="28"/>
          <w:szCs w:val="28"/>
        </w:rPr>
        <w:t>项目时间安排及要求：</w:t>
      </w:r>
    </w:p>
    <w:p w14:paraId="17D1B00C">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1、报名时间：202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14:paraId="77DBD2F4">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2、资格预审时间：202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14:paraId="70A39055">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3、谈判文件发售时间：202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日发售谈判文件；</w:t>
      </w:r>
    </w:p>
    <w:p w14:paraId="403B9458">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谈判文件每套售价：</w:t>
      </w:r>
      <w:r>
        <w:rPr>
          <w:rFonts w:hint="eastAsia" w:ascii="宋体" w:hAnsi="宋体" w:cs="宋体"/>
          <w:sz w:val="28"/>
          <w:szCs w:val="28"/>
          <w:u w:val="single"/>
        </w:rPr>
        <w:t>500</w:t>
      </w:r>
      <w:r>
        <w:rPr>
          <w:rFonts w:hint="eastAsia" w:ascii="宋体" w:hAnsi="宋体" w:cs="宋体"/>
          <w:sz w:val="28"/>
          <w:szCs w:val="28"/>
        </w:rPr>
        <w:t>元，售后不退（汇款后将回执扫描后上传至蒙牛集团电子采购招标平台）；</w:t>
      </w:r>
    </w:p>
    <w:p w14:paraId="2605870C">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具体打款信息如下：</w:t>
      </w:r>
    </w:p>
    <w:p w14:paraId="5266A982">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收款单位：内蒙古蒙牛乳业（集团）股份有限公司</w:t>
      </w:r>
    </w:p>
    <w:p w14:paraId="1C6AFAD3">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开 户 行：中国农业银行股份有限公司和林格尔盛乐经济园区支行</w:t>
      </w:r>
    </w:p>
    <w:p w14:paraId="634FB042">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银行联号：103191053942</w:t>
      </w:r>
    </w:p>
    <w:p w14:paraId="66CECA21">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银行帐号：05539401040000143</w:t>
      </w:r>
    </w:p>
    <w:p w14:paraId="70ABB7CB">
      <w:pPr>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4、谈判时间：202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月2</w:t>
      </w:r>
      <w:r>
        <w:rPr>
          <w:rFonts w:hint="eastAsia" w:ascii="宋体" w:hAnsi="宋体" w:cs="宋体"/>
          <w:sz w:val="28"/>
          <w:szCs w:val="28"/>
          <w:lang w:val="en-US" w:eastAsia="zh-CN"/>
        </w:rPr>
        <w:t>6</w:t>
      </w:r>
      <w:r>
        <w:rPr>
          <w:rFonts w:hint="eastAsia" w:ascii="宋体" w:hAnsi="宋体" w:cs="宋体"/>
          <w:sz w:val="28"/>
          <w:szCs w:val="28"/>
        </w:rPr>
        <w:t>日09时30分（以发</w:t>
      </w:r>
      <w:bookmarkStart w:id="0" w:name="_GoBack"/>
      <w:bookmarkEnd w:id="0"/>
      <w:r>
        <w:rPr>
          <w:rFonts w:hint="eastAsia" w:ascii="宋体" w:hAnsi="宋体" w:cs="宋体"/>
          <w:sz w:val="28"/>
          <w:szCs w:val="28"/>
        </w:rPr>
        <w:t>出的谈判文件为准）</w:t>
      </w:r>
    </w:p>
    <w:p w14:paraId="3867C5CD">
      <w:pPr>
        <w:spacing w:line="360" w:lineRule="auto"/>
        <w:ind w:firstLine="562" w:firstLineChars="200"/>
        <w:rPr>
          <w:rFonts w:hint="eastAsia" w:ascii="宋体" w:hAnsi="宋体" w:eastAsia="宋体" w:cs="宋体"/>
          <w:sz w:val="28"/>
          <w:szCs w:val="28"/>
        </w:rPr>
      </w:pPr>
      <w:r>
        <w:rPr>
          <w:rFonts w:hint="eastAsia" w:ascii="宋体" w:hAnsi="宋体" w:cs="宋体"/>
          <w:b/>
          <w:bCs/>
          <w:sz w:val="28"/>
          <w:szCs w:val="28"/>
        </w:rPr>
        <w:t>七、</w:t>
      </w:r>
      <w:r>
        <w:rPr>
          <w:rFonts w:hint="eastAsia" w:ascii="宋体" w:hAnsi="宋体" w:cs="宋体"/>
          <w:b/>
          <w:sz w:val="28"/>
          <w:szCs w:val="28"/>
        </w:rPr>
        <w:t>谈判地点：</w:t>
      </w:r>
      <w:r>
        <w:rPr>
          <w:rFonts w:hint="eastAsia" w:ascii="宋体" w:hAnsi="宋体" w:eastAsia="宋体" w:cs="宋体"/>
          <w:sz w:val="28"/>
          <w:szCs w:val="28"/>
        </w:rPr>
        <w:t>蒙牛集团电子采购招标平台（https://zbcg.mengniu.cn/）（以发出的谈判文件为准）</w:t>
      </w:r>
    </w:p>
    <w:p w14:paraId="04C1BF7D">
      <w:pPr>
        <w:adjustRightInd w:val="0"/>
        <w:snapToGrid w:val="0"/>
        <w:spacing w:line="360" w:lineRule="auto"/>
        <w:ind w:firstLine="562" w:firstLineChars="200"/>
        <w:jc w:val="left"/>
        <w:rPr>
          <w:rFonts w:hint="eastAsia" w:ascii="宋体" w:hAnsi="宋体" w:cs="宋体"/>
          <w:b/>
          <w:bCs/>
          <w:sz w:val="28"/>
          <w:szCs w:val="28"/>
        </w:rPr>
      </w:pPr>
      <w:r>
        <w:rPr>
          <w:rFonts w:hint="eastAsia" w:ascii="宋体" w:hAnsi="宋体" w:cs="宋体"/>
          <w:b/>
          <w:bCs/>
          <w:sz w:val="28"/>
          <w:szCs w:val="28"/>
        </w:rPr>
        <w:t>八、发布媒体：</w:t>
      </w:r>
    </w:p>
    <w:p w14:paraId="7E0ECF0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蒙牛集团电子采购招标平台（https://zbcg.mengniu.cn/#/home)</w:t>
      </w:r>
    </w:p>
    <w:p w14:paraId="4C6C69A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14:paraId="25F02A2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14:paraId="5D4E601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中国采购与招标网大数据平台（https://www.chinabidding.cn/）</w:t>
      </w:r>
    </w:p>
    <w:p w14:paraId="774832D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此公告只在以上平台发布，其他任何媒体转载无效</w:t>
      </w:r>
    </w:p>
    <w:p w14:paraId="62F0FE6B">
      <w:pPr>
        <w:adjustRightInd w:val="0"/>
        <w:snapToGrid w:val="0"/>
        <w:spacing w:line="360" w:lineRule="auto"/>
        <w:ind w:firstLine="562" w:firstLineChars="200"/>
        <w:rPr>
          <w:rFonts w:ascii="宋体" w:hAnsi="宋体" w:cs="宋体"/>
          <w:sz w:val="28"/>
          <w:szCs w:val="28"/>
        </w:rPr>
      </w:pPr>
      <w:r>
        <w:rPr>
          <w:rFonts w:hint="eastAsia" w:ascii="宋体" w:hAnsi="宋体" w:cs="宋体"/>
          <w:b/>
          <w:bCs/>
          <w:sz w:val="28"/>
          <w:szCs w:val="28"/>
        </w:rPr>
        <w:t>九、采购招标实施方及联系方式</w:t>
      </w:r>
      <w:r>
        <w:rPr>
          <w:rFonts w:hint="eastAsia" w:ascii="宋体" w:hAnsi="宋体" w:cs="宋体"/>
          <w:sz w:val="28"/>
          <w:szCs w:val="28"/>
        </w:rPr>
        <w:t>：</w:t>
      </w:r>
    </w:p>
    <w:p w14:paraId="1975AB94">
      <w:pPr>
        <w:adjustRightInd w:val="0"/>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采购招标实施方：</w:t>
      </w:r>
      <w:r>
        <w:rPr>
          <w:rFonts w:hint="eastAsia" w:ascii="宋体" w:hAnsi="宋体" w:cs="宋体"/>
          <w:sz w:val="28"/>
          <w:szCs w:val="28"/>
          <w:lang w:val="en-US" w:eastAsia="zh-CN"/>
        </w:rPr>
        <w:t>蒙牛集团采购中心</w:t>
      </w:r>
    </w:p>
    <w:p w14:paraId="5AF1D5B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报名联系人：张国财     </w:t>
      </w:r>
    </w:p>
    <w:p w14:paraId="63397CD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联系方式：13848129979</w:t>
      </w:r>
    </w:p>
    <w:p w14:paraId="0D4D91EE">
      <w:pPr>
        <w:adjustRightInd w:val="0"/>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电子邮箱：zhangguocai@mengniu.cn</w:t>
      </w:r>
    </w:p>
    <w:p w14:paraId="6F5675F0">
      <w:p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十、监督单位及联系方式：</w:t>
      </w:r>
    </w:p>
    <w:p w14:paraId="669AA3FB">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1、采购招标项目违规问题的投诉受理单位：蒙牛乳业采购招标管理部</w:t>
      </w:r>
    </w:p>
    <w:p w14:paraId="6C3B110F">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监 督 人: 潘宏                         </w:t>
      </w:r>
    </w:p>
    <w:p w14:paraId="7D0FA459">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联系电话：0471-7393642/18686095595</w:t>
      </w:r>
    </w:p>
    <w:p w14:paraId="4276D84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电子邮件：</w:t>
      </w:r>
      <w:r>
        <w:rPr>
          <w:rFonts w:hint="eastAsia" w:ascii="宋体" w:hAnsi="宋体" w:cs="宋体"/>
          <w:sz w:val="28"/>
          <w:szCs w:val="28"/>
          <w:lang w:val="en-US" w:eastAsia="zh-CN"/>
        </w:rPr>
        <w:t>panhong</w:t>
      </w:r>
      <w:r>
        <w:rPr>
          <w:rFonts w:hint="eastAsia" w:ascii="宋体" w:hAnsi="宋体" w:cs="宋体"/>
          <w:sz w:val="28"/>
          <w:szCs w:val="28"/>
        </w:rPr>
        <w:t>@mengniu.cn</w:t>
      </w:r>
    </w:p>
    <w:p w14:paraId="24A7AC74">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2、采购招标项目的违纪问题举报受理单位：蒙牛乳业纪委办公室</w:t>
      </w:r>
    </w:p>
    <w:p w14:paraId="21279519">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监 督 人: 张丽娜</w:t>
      </w:r>
    </w:p>
    <w:p w14:paraId="1428B43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联系电话：0471-7393612</w:t>
      </w:r>
    </w:p>
    <w:p w14:paraId="18ADAEF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受理范围：采购招标执行过程中涉嫌贪污贿赂、滥用职权、玩忽职守、权力寻租、利益输送、徇私舞弊以及浪费公司资财等违纪问题的各类举报。</w:t>
      </w:r>
    </w:p>
    <w:p w14:paraId="55423629">
      <w:pPr>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附件：1.法人证明、授权人证明 </w:t>
      </w:r>
    </w:p>
    <w:p w14:paraId="3B53765D">
      <w:pPr>
        <w:adjustRightInd w:val="0"/>
        <w:snapToGrid w:val="0"/>
        <w:spacing w:line="360" w:lineRule="auto"/>
        <w:ind w:firstLine="840" w:firstLineChars="300"/>
        <w:jc w:val="left"/>
        <w:rPr>
          <w:rFonts w:hint="eastAsia" w:ascii="宋体" w:hAnsi="宋体" w:cs="宋体"/>
          <w:sz w:val="28"/>
          <w:szCs w:val="28"/>
        </w:rPr>
      </w:pPr>
      <w:r>
        <w:rPr>
          <w:rFonts w:hint="eastAsia" w:ascii="宋体" w:hAnsi="宋体" w:cs="宋体"/>
          <w:sz w:val="28"/>
          <w:szCs w:val="28"/>
        </w:rPr>
        <w:t>2.保密承诺书</w:t>
      </w:r>
    </w:p>
    <w:p w14:paraId="5FB133B9">
      <w:pPr>
        <w:adjustRightInd w:val="0"/>
        <w:snapToGrid w:val="0"/>
        <w:spacing w:line="360" w:lineRule="auto"/>
        <w:ind w:firstLine="840" w:firstLineChars="300"/>
        <w:jc w:val="left"/>
        <w:rPr>
          <w:rFonts w:hint="eastAsia" w:ascii="宋体" w:hAnsi="宋体" w:cs="宋体"/>
          <w:sz w:val="28"/>
          <w:szCs w:val="28"/>
        </w:rPr>
      </w:pPr>
      <w:r>
        <w:rPr>
          <w:rFonts w:hint="eastAsia" w:ascii="宋体" w:hAnsi="宋体" w:cs="宋体"/>
          <w:sz w:val="28"/>
          <w:szCs w:val="28"/>
        </w:rPr>
        <w:t>3.非联合体竞谈，不分包或转包声明</w:t>
      </w:r>
    </w:p>
    <w:p w14:paraId="79AFB206">
      <w:pPr>
        <w:adjustRightInd w:val="0"/>
        <w:snapToGrid w:val="0"/>
        <w:spacing w:line="360" w:lineRule="auto"/>
        <w:ind w:firstLine="840" w:firstLineChars="300"/>
        <w:jc w:val="both"/>
        <w:rPr>
          <w:rFonts w:hint="eastAsia" w:ascii="宋体" w:hAnsi="宋体" w:cs="宋体"/>
          <w:sz w:val="28"/>
          <w:szCs w:val="28"/>
        </w:rPr>
      </w:pPr>
      <w:r>
        <w:rPr>
          <w:rFonts w:hint="eastAsia" w:ascii="宋体" w:hAnsi="宋体" w:cs="宋体"/>
          <w:sz w:val="28"/>
          <w:szCs w:val="28"/>
        </w:rPr>
        <w:t>4.关于聘用蒙牛在职人员亲属（含特定关系人）及离职人员的告知函</w:t>
      </w:r>
    </w:p>
    <w:p w14:paraId="624C9823">
      <w:pPr>
        <w:adjustRightInd w:val="0"/>
        <w:snapToGrid w:val="0"/>
        <w:spacing w:line="360" w:lineRule="auto"/>
        <w:ind w:firstLine="560" w:firstLineChars="200"/>
        <w:jc w:val="right"/>
        <w:rPr>
          <w:rFonts w:ascii="宋体" w:hAnsi="宋体" w:cs="宋体"/>
          <w:sz w:val="28"/>
          <w:szCs w:val="28"/>
        </w:rPr>
      </w:pPr>
      <w:r>
        <w:rPr>
          <w:rFonts w:hint="eastAsia" w:ascii="宋体" w:hAnsi="宋体" w:cs="宋体"/>
          <w:sz w:val="28"/>
          <w:szCs w:val="28"/>
        </w:rPr>
        <w:t>内蒙古蒙牛乳业（集团）股份有限公司</w:t>
      </w:r>
      <w:r>
        <w:rPr>
          <w:rFonts w:hint="eastAsia" w:ascii="宋体" w:hAnsi="宋体" w:cs="宋体"/>
          <w:sz w:val="28"/>
          <w:szCs w:val="28"/>
          <w:highlight w:val="yellow"/>
        </w:rPr>
        <w:br w:type="textWrapping"/>
      </w:r>
    </w:p>
    <w:p w14:paraId="456D5C48">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14:paraId="60BE517B">
      <w:pPr>
        <w:adjustRightInd w:val="0"/>
        <w:snapToGrid w:val="0"/>
        <w:spacing w:line="360" w:lineRule="auto"/>
        <w:ind w:firstLine="560" w:firstLineChars="200"/>
        <w:jc w:val="left"/>
        <w:rPr>
          <w:rFonts w:hint="eastAsia" w:ascii="宋体" w:hAnsi="宋体" w:cs="宋体"/>
          <w:sz w:val="28"/>
          <w:szCs w:val="28"/>
        </w:rPr>
      </w:pPr>
    </w:p>
    <w:p w14:paraId="4B42C7F7">
      <w:pPr>
        <w:adjustRightInd w:val="0"/>
        <w:snapToGrid w:val="0"/>
        <w:spacing w:line="360" w:lineRule="auto"/>
        <w:ind w:firstLine="560" w:firstLineChars="200"/>
        <w:jc w:val="left"/>
        <w:rPr>
          <w:rFonts w:hint="eastAsia" w:ascii="宋体" w:hAnsi="宋体" w:cs="宋体"/>
          <w:sz w:val="28"/>
          <w:szCs w:val="28"/>
        </w:rPr>
      </w:pPr>
    </w:p>
    <w:p w14:paraId="67CB1C90">
      <w:pPr>
        <w:adjustRightInd w:val="0"/>
        <w:snapToGrid w:val="0"/>
        <w:spacing w:line="360" w:lineRule="auto"/>
        <w:ind w:firstLine="560" w:firstLineChars="200"/>
        <w:jc w:val="left"/>
        <w:rPr>
          <w:rFonts w:hint="eastAsia" w:ascii="宋体" w:hAnsi="宋体" w:cs="宋体"/>
          <w:sz w:val="28"/>
          <w:szCs w:val="28"/>
        </w:rPr>
      </w:pPr>
    </w:p>
    <w:p w14:paraId="59FD4B2D">
      <w:pPr>
        <w:adjustRightInd w:val="0"/>
        <w:snapToGrid w:val="0"/>
        <w:spacing w:line="360" w:lineRule="auto"/>
        <w:ind w:firstLine="560" w:firstLineChars="200"/>
        <w:jc w:val="left"/>
        <w:rPr>
          <w:rFonts w:hint="eastAsia" w:ascii="宋体" w:hAnsi="宋体" w:cs="宋体"/>
          <w:sz w:val="28"/>
          <w:szCs w:val="28"/>
        </w:rPr>
      </w:pPr>
    </w:p>
    <w:p w14:paraId="1D360FC8">
      <w:pPr>
        <w:adjustRightInd w:val="0"/>
        <w:snapToGrid w:val="0"/>
        <w:spacing w:line="360" w:lineRule="auto"/>
        <w:ind w:firstLine="560" w:firstLineChars="200"/>
        <w:jc w:val="left"/>
        <w:rPr>
          <w:rFonts w:hint="eastAsia" w:ascii="宋体" w:hAnsi="宋体" w:cs="宋体"/>
          <w:sz w:val="28"/>
          <w:szCs w:val="28"/>
        </w:rPr>
      </w:pPr>
    </w:p>
    <w:p w14:paraId="416F82D4">
      <w:pPr>
        <w:adjustRightInd w:val="0"/>
        <w:snapToGrid w:val="0"/>
        <w:spacing w:line="360" w:lineRule="auto"/>
        <w:ind w:firstLine="560" w:firstLineChars="200"/>
        <w:jc w:val="left"/>
        <w:rPr>
          <w:rFonts w:hint="eastAsia" w:ascii="宋体" w:hAnsi="宋体" w:cs="宋体"/>
          <w:sz w:val="28"/>
          <w:szCs w:val="28"/>
        </w:rPr>
      </w:pPr>
    </w:p>
    <w:p w14:paraId="61F0F524">
      <w:pPr>
        <w:adjustRightInd w:val="0"/>
        <w:snapToGrid w:val="0"/>
        <w:spacing w:line="360" w:lineRule="auto"/>
        <w:ind w:firstLine="560" w:firstLineChars="200"/>
        <w:jc w:val="left"/>
        <w:rPr>
          <w:rFonts w:hint="eastAsia" w:ascii="宋体" w:hAnsi="宋体" w:cs="宋体"/>
          <w:sz w:val="28"/>
          <w:szCs w:val="28"/>
        </w:rPr>
      </w:pPr>
    </w:p>
    <w:p w14:paraId="29FF846D">
      <w:pPr>
        <w:adjustRightInd w:val="0"/>
        <w:snapToGrid w:val="0"/>
        <w:spacing w:line="360" w:lineRule="auto"/>
        <w:ind w:firstLine="560" w:firstLineChars="200"/>
        <w:jc w:val="left"/>
        <w:rPr>
          <w:rFonts w:hint="eastAsia" w:ascii="宋体" w:hAnsi="宋体" w:cs="宋体"/>
          <w:sz w:val="28"/>
          <w:szCs w:val="28"/>
        </w:rPr>
      </w:pPr>
    </w:p>
    <w:p w14:paraId="17602D8E">
      <w:pPr>
        <w:adjustRightInd w:val="0"/>
        <w:snapToGrid w:val="0"/>
        <w:spacing w:line="360" w:lineRule="auto"/>
        <w:ind w:firstLine="560" w:firstLineChars="200"/>
        <w:jc w:val="left"/>
        <w:rPr>
          <w:rFonts w:hint="eastAsia" w:ascii="宋体" w:hAnsi="宋体" w:cs="宋体"/>
          <w:sz w:val="28"/>
          <w:szCs w:val="28"/>
        </w:rPr>
      </w:pPr>
    </w:p>
    <w:p w14:paraId="4545D90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23A382E3">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52E111C9">
      <w:pPr>
        <w:spacing w:line="360" w:lineRule="auto"/>
        <w:jc w:val="center"/>
        <w:rPr>
          <w:rFonts w:hint="eastAsia" w:ascii="仿宋" w:hAnsi="仿宋" w:eastAsia="仿宋" w:cs="仿宋"/>
          <w:b/>
          <w:sz w:val="28"/>
          <w:szCs w:val="28"/>
        </w:rPr>
      </w:pPr>
    </w:p>
    <w:p w14:paraId="1F742543">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45C63BA1">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60EA637B">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AF75747">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DDC005C">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C067A6D">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3F93797F">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17A8C512">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409D0567">
      <w:pPr>
        <w:spacing w:line="360" w:lineRule="auto"/>
        <w:ind w:right="1556" w:rightChars="741"/>
        <w:jc w:val="right"/>
        <w:rPr>
          <w:rFonts w:hint="eastAsia" w:ascii="仿宋" w:hAnsi="仿宋" w:eastAsia="仿宋" w:cs="仿宋"/>
          <w:sz w:val="28"/>
          <w:szCs w:val="28"/>
        </w:rPr>
      </w:pPr>
    </w:p>
    <w:p w14:paraId="62E50D4B">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83BDE07">
      <w:pPr>
        <w:spacing w:line="360" w:lineRule="auto"/>
        <w:rPr>
          <w:rFonts w:hint="eastAsia" w:ascii="仿宋" w:hAnsi="仿宋" w:eastAsia="仿宋" w:cs="仿宋"/>
          <w:b/>
          <w:kern w:val="0"/>
          <w:sz w:val="28"/>
          <w:szCs w:val="28"/>
        </w:rPr>
      </w:pPr>
    </w:p>
    <w:tbl>
      <w:tblPr>
        <w:tblStyle w:val="15"/>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297D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7BC1559B">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42FE1BD0">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68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58816529">
            <w:pPr>
              <w:spacing w:line="360" w:lineRule="auto"/>
              <w:jc w:val="center"/>
              <w:rPr>
                <w:rFonts w:hint="eastAsia" w:ascii="仿宋" w:hAnsi="仿宋" w:eastAsia="仿宋" w:cs="仿宋"/>
                <w:b/>
                <w:kern w:val="0"/>
                <w:sz w:val="28"/>
                <w:szCs w:val="28"/>
              </w:rPr>
            </w:pPr>
          </w:p>
        </w:tc>
        <w:tc>
          <w:tcPr>
            <w:tcW w:w="5060" w:type="dxa"/>
            <w:shd w:val="clear" w:color="auto" w:fill="auto"/>
          </w:tcPr>
          <w:p w14:paraId="7712C7DC">
            <w:pPr>
              <w:spacing w:line="360" w:lineRule="auto"/>
              <w:jc w:val="center"/>
              <w:rPr>
                <w:rFonts w:hint="eastAsia" w:ascii="仿宋" w:hAnsi="仿宋" w:eastAsia="仿宋" w:cs="仿宋"/>
                <w:b/>
                <w:kern w:val="0"/>
                <w:sz w:val="28"/>
                <w:szCs w:val="28"/>
              </w:rPr>
            </w:pPr>
          </w:p>
        </w:tc>
      </w:tr>
    </w:tbl>
    <w:p w14:paraId="1D138447">
      <w:pPr>
        <w:spacing w:line="360" w:lineRule="auto"/>
        <w:rPr>
          <w:rFonts w:hint="eastAsia" w:ascii="仿宋" w:hAnsi="仿宋" w:eastAsia="仿宋" w:cs="仿宋"/>
          <w:sz w:val="28"/>
          <w:szCs w:val="28"/>
        </w:rPr>
      </w:pPr>
    </w:p>
    <w:p w14:paraId="10C66B91">
      <w:pPr>
        <w:spacing w:line="360" w:lineRule="auto"/>
        <w:rPr>
          <w:rFonts w:hint="eastAsia" w:ascii="仿宋" w:hAnsi="仿宋" w:eastAsia="仿宋" w:cs="仿宋"/>
          <w:b/>
          <w:kern w:val="0"/>
          <w:sz w:val="28"/>
          <w:szCs w:val="28"/>
        </w:rPr>
      </w:pPr>
    </w:p>
    <w:p w14:paraId="27195000">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111EDDEE">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834A3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466B1D1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646F490">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B20F48E">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A52C6EC">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54A635AF">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07664E6C">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7ADB4286">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4893FED9">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70A4A185">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5"/>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6949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76D57196">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75737483">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bl>
    <w:p w14:paraId="4A1F7D9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352107EE">
      <w:pPr>
        <w:pStyle w:val="14"/>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4F3A10A6">
      <w:pPr>
        <w:pStyle w:val="14"/>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019D8C52">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141CDB5E">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甲方：</w:t>
      </w:r>
      <w:r>
        <w:rPr>
          <w:rFonts w:hint="eastAsia" w:ascii="仿宋" w:hAnsi="仿宋" w:eastAsia="仿宋" w:cs="仿宋"/>
          <w:sz w:val="28"/>
          <w:szCs w:val="28"/>
        </w:rPr>
        <w:t>内蒙古蒙牛乳业（集团）股份有限公司</w:t>
      </w:r>
    </w:p>
    <w:p w14:paraId="321853C2">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地址：</w:t>
      </w:r>
      <w:r>
        <w:rPr>
          <w:rFonts w:hint="eastAsia" w:ascii="仿宋" w:hAnsi="仿宋" w:eastAsia="仿宋" w:cs="仿宋"/>
          <w:kern w:val="0"/>
          <w:sz w:val="28"/>
          <w:szCs w:val="28"/>
          <w:lang w:val="en-US" w:eastAsia="zh-CN"/>
        </w:rPr>
        <w:t xml:space="preserve"> </w:t>
      </w:r>
    </w:p>
    <w:p w14:paraId="6A51F7B4">
      <w:pPr>
        <w:widowControl/>
        <w:adjustRightInd w:val="0"/>
        <w:snapToGrid w:val="0"/>
        <w:spacing w:line="360" w:lineRule="auto"/>
        <w:jc w:val="left"/>
        <w:textAlignment w:val="baseline"/>
        <w:rPr>
          <w:rFonts w:hint="eastAsia" w:ascii="仿宋" w:hAnsi="仿宋" w:eastAsia="仿宋" w:cs="仿宋"/>
          <w:kern w:val="0"/>
          <w:sz w:val="28"/>
          <w:szCs w:val="28"/>
        </w:rPr>
      </w:pPr>
    </w:p>
    <w:p w14:paraId="65989BC1">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2A9C17BA">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41470187">
      <w:pPr>
        <w:widowControl/>
        <w:adjustRightInd w:val="0"/>
        <w:snapToGrid w:val="0"/>
        <w:spacing w:line="360" w:lineRule="auto"/>
        <w:jc w:val="left"/>
        <w:textAlignment w:val="baseline"/>
        <w:rPr>
          <w:rFonts w:hint="eastAsia" w:ascii="仿宋" w:hAnsi="仿宋" w:eastAsia="仿宋" w:cs="仿宋"/>
          <w:kern w:val="0"/>
          <w:sz w:val="28"/>
          <w:szCs w:val="28"/>
        </w:rPr>
      </w:pPr>
    </w:p>
    <w:p w14:paraId="5C127268">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ABBDBD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23EEB68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7DE367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2DB19CA">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6A792F93">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4623086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4905FD6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05D75C25">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31F6B75B">
      <w:pPr>
        <w:pStyle w:val="11"/>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60E4F59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4AADE83C">
      <w:pPr>
        <w:pStyle w:val="11"/>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CB32BDA">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50A60CCE">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D462709">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575442D5">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694D8E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27528CA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4EAE85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62E02D3E">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D3482F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7291C0C1">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9CA9B1">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0126D5A1">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49DE2B4C">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6B2FEA1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28342D61">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4BD9E8D">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29788FE5">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3503A9">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9DA181A">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7EDB6FA3">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356CA6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39EE957">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26AA358">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00940C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E0816D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5762426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6F9A37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A5580B3">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0D36F8B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0F06C5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7278C94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1ECE7ED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72E3B91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5419FA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61965E9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0B6FAE0">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66C35C88">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6FC1C297">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77531E5A">
      <w:pPr>
        <w:spacing w:line="360" w:lineRule="auto"/>
        <w:ind w:left="360"/>
        <w:rPr>
          <w:rFonts w:hint="eastAsia" w:ascii="仿宋" w:hAnsi="仿宋" w:eastAsia="仿宋" w:cs="仿宋"/>
          <w:b/>
          <w:bCs/>
          <w:sz w:val="28"/>
          <w:szCs w:val="28"/>
        </w:rPr>
      </w:pPr>
    </w:p>
    <w:p w14:paraId="4AC05A81">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505CF1C9">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18B48D9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1A82D45">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0BDDAD5A">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524FFDC8">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5019147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附件3：</w:t>
      </w:r>
    </w:p>
    <w:p w14:paraId="61C7C250">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47765D0A">
      <w:pPr>
        <w:pStyle w:val="5"/>
        <w:overflowPunct w:val="0"/>
        <w:spacing w:line="360" w:lineRule="auto"/>
        <w:ind w:left="5250"/>
        <w:rPr>
          <w:rFonts w:hint="eastAsia" w:ascii="仿宋" w:hAnsi="仿宋" w:eastAsia="仿宋" w:cs="仿宋"/>
          <w:sz w:val="24"/>
        </w:rPr>
      </w:pPr>
    </w:p>
    <w:p w14:paraId="22DC2AA4">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735C9F88">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                  项目(招标项目编号: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436108F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7CA1963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5E0C9571">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23CE0BC2">
      <w:pPr>
        <w:pStyle w:val="5"/>
        <w:overflowPunct w:val="0"/>
        <w:spacing w:line="360" w:lineRule="auto"/>
        <w:jc w:val="right"/>
        <w:rPr>
          <w:rFonts w:hint="eastAsia" w:ascii="仿宋" w:hAnsi="仿宋" w:eastAsia="仿宋" w:cs="仿宋"/>
          <w:kern w:val="0"/>
          <w:sz w:val="28"/>
          <w:szCs w:val="28"/>
        </w:rPr>
      </w:pPr>
    </w:p>
    <w:p w14:paraId="32A5E70C">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2219B363">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219D7B79">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0D28D2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附件4：关于聘用蒙牛在职人员亲属（含特定关系人）及离职人员的告知函</w:t>
      </w:r>
    </w:p>
    <w:p w14:paraId="2B76DA31">
      <w:pPr>
        <w:spacing w:line="360" w:lineRule="auto"/>
        <w:rPr>
          <w:rFonts w:hint="eastAsia" w:ascii="仿宋" w:hAnsi="仿宋" w:eastAsia="仿宋" w:cs="仿宋"/>
        </w:rPr>
      </w:pPr>
    </w:p>
    <w:p w14:paraId="07D103FE">
      <w:pPr>
        <w:pStyle w:val="12"/>
        <w:widowControl/>
        <w:spacing w:beforeAutospacing="0" w:afterAutospacing="0" w:line="360" w:lineRule="auto"/>
        <w:jc w:val="center"/>
        <w:rPr>
          <w:rFonts w:hint="eastAsia" w:ascii="仿宋" w:hAnsi="仿宋" w:eastAsia="仿宋" w:cs="仿宋"/>
        </w:rPr>
      </w:pPr>
      <w:r>
        <w:rPr>
          <w:rFonts w:hint="eastAsia" w:ascii="仿宋" w:hAnsi="仿宋" w:eastAsia="仿宋" w:cs="仿宋"/>
          <w:sz w:val="28"/>
          <w:szCs w:val="28"/>
        </w:rPr>
        <w:t xml:space="preserve"> 告知函</w:t>
      </w:r>
    </w:p>
    <w:p w14:paraId="3C508E8F">
      <w:pPr>
        <w:pStyle w:val="12"/>
        <w:widowControl/>
        <w:spacing w:before="78"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致：</w:t>
      </w:r>
      <w:r>
        <w:rPr>
          <w:rFonts w:hint="eastAsia" w:ascii="仿宋" w:hAnsi="仿宋" w:eastAsia="仿宋" w:cs="仿宋"/>
          <w:sz w:val="28"/>
          <w:szCs w:val="28"/>
        </w:rPr>
        <w:t>内蒙古蒙牛乳业（集团）股份有限公司</w:t>
      </w:r>
      <w:r>
        <w:rPr>
          <w:rFonts w:hint="eastAsia" w:ascii="仿宋" w:hAnsi="仿宋" w:eastAsia="仿宋" w:cs="仿宋"/>
          <w:kern w:val="2"/>
          <w:sz w:val="28"/>
          <w:szCs w:val="28"/>
        </w:rPr>
        <w:t>:</w:t>
      </w:r>
    </w:p>
    <w:p w14:paraId="40A68431">
      <w:pPr>
        <w:pStyle w:val="12"/>
        <w:widowControl/>
        <w:spacing w:before="78" w:beforeAutospacing="0" w:after="78" w:afterAutospacing="0" w:line="360" w:lineRule="auto"/>
        <w:ind w:firstLine="241"/>
        <w:rPr>
          <w:rFonts w:hint="eastAsia" w:ascii="仿宋" w:hAnsi="仿宋" w:eastAsia="仿宋" w:cs="仿宋"/>
          <w:kern w:val="2"/>
          <w:sz w:val="28"/>
          <w:szCs w:val="28"/>
        </w:rPr>
      </w:pPr>
      <w:r>
        <w:rPr>
          <w:rFonts w:hint="eastAsia" w:ascii="仿宋" w:hAnsi="仿宋" w:eastAsia="仿宋" w:cs="仿宋"/>
          <w:kern w:val="2"/>
          <w:sz w:val="28"/>
          <w:szCs w:val="28"/>
        </w:rPr>
        <w:t>***公司（请填写标准注册公司名称）于**年**日参加贵方组织的***项目（项目编号：***），并提交下述文件一份：</w:t>
      </w:r>
    </w:p>
    <w:p w14:paraId="78481855">
      <w:pPr>
        <w:pStyle w:val="12"/>
        <w:widowControl/>
        <w:spacing w:before="25"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据此函，同意并告知如下：</w:t>
      </w:r>
    </w:p>
    <w:p w14:paraId="762BB8F5">
      <w:pPr>
        <w:pStyle w:val="12"/>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我公司参加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31CB72C6">
      <w:pPr>
        <w:pStyle w:val="12"/>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6CA48F2B">
      <w:pPr>
        <w:pStyle w:val="12"/>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7418F621">
      <w:pPr>
        <w:pStyle w:val="12"/>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日期：</w:t>
      </w:r>
    </w:p>
    <w:p w14:paraId="4AF191D4">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FAB2A5B">
      <w:pPr>
        <w:keepNext w:val="0"/>
        <w:keepLines w:val="0"/>
        <w:pageBreakBefore w:val="0"/>
        <w:kinsoku/>
        <w:topLinePunct w:val="0"/>
        <w:bidi w:val="0"/>
        <w:adjustRightInd w:val="0"/>
        <w:snapToGrid w:val="0"/>
        <w:spacing w:line="360" w:lineRule="auto"/>
        <w:ind w:left="0" w:leftChars="0" w:right="0" w:rightChars="0" w:firstLine="602" w:firstLineChars="20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阳光协议主要条款</w:t>
      </w:r>
    </w:p>
    <w:p w14:paraId="0AA71C2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 w:hAnsi="仿宋" w:eastAsia="仿宋" w:cs="仿宋"/>
          <w:kern w:val="0"/>
          <w:sz w:val="28"/>
          <w:szCs w:val="28"/>
          <w:lang w:bidi="ar"/>
        </w:rPr>
      </w:pPr>
      <w:r>
        <w:rPr>
          <w:rFonts w:hint="eastAsia" w:ascii="仿宋" w:hAnsi="仿宋" w:eastAsia="仿宋" w:cs="仿宋"/>
          <w:color w:val="A6A6A6"/>
          <w:kern w:val="0"/>
          <w:sz w:val="28"/>
          <w:szCs w:val="28"/>
          <w:lang w:bidi="ar"/>
        </w:rPr>
        <w:t>具体协议内容以合同附件为准</w:t>
      </w:r>
    </w:p>
    <w:p w14:paraId="75AA01C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4A3719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一、基本原则</w:t>
      </w:r>
    </w:p>
    <w:p w14:paraId="2D3FBD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5B2E7C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二、双方承诺</w:t>
      </w:r>
    </w:p>
    <w:p w14:paraId="54F7CDD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44F579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0FF7626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53128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C2A4B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43712BE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38920EE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0F1F4E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6EF7595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82BCA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113B27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656C0F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026A05F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DA5CC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0612D2D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936B6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3ADED57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0F7F000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4938AC8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0EEC23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41BD47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52FFBF3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73B1361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09E6803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317A21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2AB840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79D4430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665F383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5D8852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5498D0D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06D392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F67A1D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BA53C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1E985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269E25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3F4D44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5BA2DC7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5EA253E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4044810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56BC90E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216710A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648F32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23FD03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9DB727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9DE498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6E85B40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058700F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674C44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A61632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491F266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45BA392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0ECF3A07">
      <w:pPr>
        <w:widowControl/>
        <w:adjustRightInd w:val="0"/>
        <w:snapToGrid w:val="0"/>
        <w:spacing w:line="360" w:lineRule="auto"/>
        <w:textAlignment w:val="baseline"/>
        <w:rPr>
          <w:rFonts w:hint="eastAsia" w:ascii="仿宋" w:hAnsi="仿宋" w:eastAsia="仿宋" w:cs="仿宋"/>
          <w:kern w:val="0"/>
          <w:sz w:val="28"/>
          <w:szCs w:val="28"/>
        </w:rPr>
      </w:pPr>
    </w:p>
    <w:p w14:paraId="0F264D57">
      <w:pPr>
        <w:pStyle w:val="12"/>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086DE917">
      <w:pPr>
        <w:pStyle w:val="12"/>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247E0595">
      <w:pPr>
        <w:pStyle w:val="12"/>
        <w:widowControl/>
        <w:spacing w:beforeAutospacing="0" w:afterAutospacing="0" w:line="360" w:lineRule="auto"/>
        <w:ind w:firstLine="280" w:firstLineChars="100"/>
        <w:rPr>
          <w:rFonts w:hint="eastAsia" w:ascii="仿宋" w:hAnsi="仿宋" w:eastAsia="仿宋" w:cs="仿宋"/>
          <w:kern w:val="2"/>
          <w:sz w:val="28"/>
          <w:szCs w:val="28"/>
        </w:rPr>
      </w:pPr>
      <w:r>
        <w:rPr>
          <w:rFonts w:hint="eastAsia" w:ascii="仿宋" w:hAnsi="仿宋" w:eastAsia="仿宋" w:cs="仿宋"/>
          <w:kern w:val="2"/>
          <w:sz w:val="28"/>
          <w:szCs w:val="28"/>
        </w:rPr>
        <w:t>日期：</w:t>
      </w:r>
    </w:p>
    <w:p w14:paraId="400279AB">
      <w:pPr>
        <w:rPr>
          <w:rFonts w:hint="eastAsia" w:ascii="仿宋" w:hAnsi="仿宋" w:eastAsia="仿宋" w:cs="仿宋"/>
          <w:sz w:val="28"/>
          <w:szCs w:val="28"/>
        </w:rPr>
      </w:pPr>
    </w:p>
    <w:p w14:paraId="17C6373B">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209766D">
      <w:pPr>
        <w:rPr>
          <w:rFonts w:hint="eastAsia" w:ascii="仿宋" w:hAnsi="仿宋" w:eastAsia="仿宋" w:cs="仿宋"/>
          <w:sz w:val="28"/>
          <w:szCs w:val="28"/>
        </w:rPr>
      </w:pPr>
    </w:p>
    <w:p w14:paraId="319688B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7BCAC185">
      <w:pPr>
        <w:widowControl/>
        <w:adjustRightInd w:val="0"/>
        <w:snapToGrid w:val="0"/>
        <w:spacing w:line="360" w:lineRule="auto"/>
        <w:textAlignment w:val="baseline"/>
        <w:rPr>
          <w:rFonts w:ascii="宋体" w:hAnsi="宋体" w:cs="宋体"/>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9A1A3"/>
    <w:multiLevelType w:val="singleLevel"/>
    <w:tmpl w:val="3829A1A3"/>
    <w:lvl w:ilvl="0" w:tentative="0">
      <w:start w:val="3"/>
      <w:numFmt w:val="decimal"/>
      <w:suff w:val="nothing"/>
      <w:lvlText w:val="%1、"/>
      <w:lvlJc w:val="left"/>
    </w:lvl>
  </w:abstractNum>
  <w:abstractNum w:abstractNumId="1">
    <w:nsid w:val="605E1371"/>
    <w:multiLevelType w:val="singleLevel"/>
    <w:tmpl w:val="605E1371"/>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s>
  <w:rsids>
    <w:rsidRoot w:val="00FE589C"/>
    <w:rsid w:val="000018B2"/>
    <w:rsid w:val="00001945"/>
    <w:rsid w:val="00003935"/>
    <w:rsid w:val="000056E7"/>
    <w:rsid w:val="00005C87"/>
    <w:rsid w:val="00006639"/>
    <w:rsid w:val="000067E6"/>
    <w:rsid w:val="0000722F"/>
    <w:rsid w:val="00007499"/>
    <w:rsid w:val="0000749F"/>
    <w:rsid w:val="00013D5A"/>
    <w:rsid w:val="00017BD4"/>
    <w:rsid w:val="00017E6C"/>
    <w:rsid w:val="00020BE5"/>
    <w:rsid w:val="0002519D"/>
    <w:rsid w:val="000268FD"/>
    <w:rsid w:val="00037B06"/>
    <w:rsid w:val="00041D90"/>
    <w:rsid w:val="0004329F"/>
    <w:rsid w:val="0004685A"/>
    <w:rsid w:val="00046E95"/>
    <w:rsid w:val="00054237"/>
    <w:rsid w:val="00054493"/>
    <w:rsid w:val="00071FF1"/>
    <w:rsid w:val="000749D5"/>
    <w:rsid w:val="00075C8C"/>
    <w:rsid w:val="0008086A"/>
    <w:rsid w:val="0009094C"/>
    <w:rsid w:val="000913EC"/>
    <w:rsid w:val="0009391C"/>
    <w:rsid w:val="00095875"/>
    <w:rsid w:val="00096A8F"/>
    <w:rsid w:val="000970B1"/>
    <w:rsid w:val="000A3825"/>
    <w:rsid w:val="000A54FC"/>
    <w:rsid w:val="000B0E7E"/>
    <w:rsid w:val="000B3861"/>
    <w:rsid w:val="000C4D65"/>
    <w:rsid w:val="000D453B"/>
    <w:rsid w:val="000E2A55"/>
    <w:rsid w:val="000E31BA"/>
    <w:rsid w:val="000E3EBB"/>
    <w:rsid w:val="000E3F94"/>
    <w:rsid w:val="000E5A1D"/>
    <w:rsid w:val="000E77D9"/>
    <w:rsid w:val="000F0F0E"/>
    <w:rsid w:val="000F149F"/>
    <w:rsid w:val="000F1E07"/>
    <w:rsid w:val="000F1ED0"/>
    <w:rsid w:val="000F2882"/>
    <w:rsid w:val="000F7A43"/>
    <w:rsid w:val="00104028"/>
    <w:rsid w:val="0010758A"/>
    <w:rsid w:val="00107F38"/>
    <w:rsid w:val="00111858"/>
    <w:rsid w:val="00112732"/>
    <w:rsid w:val="00126219"/>
    <w:rsid w:val="00134AFE"/>
    <w:rsid w:val="00135434"/>
    <w:rsid w:val="00135A19"/>
    <w:rsid w:val="00135DD0"/>
    <w:rsid w:val="00136D1D"/>
    <w:rsid w:val="00137E13"/>
    <w:rsid w:val="0014017D"/>
    <w:rsid w:val="00140490"/>
    <w:rsid w:val="001427B0"/>
    <w:rsid w:val="00144744"/>
    <w:rsid w:val="0014758A"/>
    <w:rsid w:val="00154667"/>
    <w:rsid w:val="00155638"/>
    <w:rsid w:val="00155937"/>
    <w:rsid w:val="00156C7B"/>
    <w:rsid w:val="00157D9B"/>
    <w:rsid w:val="00161D11"/>
    <w:rsid w:val="001664AA"/>
    <w:rsid w:val="00167F05"/>
    <w:rsid w:val="00172D65"/>
    <w:rsid w:val="00174B13"/>
    <w:rsid w:val="001764B6"/>
    <w:rsid w:val="00184EC8"/>
    <w:rsid w:val="00186243"/>
    <w:rsid w:val="0018671E"/>
    <w:rsid w:val="00190779"/>
    <w:rsid w:val="0019302C"/>
    <w:rsid w:val="00194764"/>
    <w:rsid w:val="00194D6D"/>
    <w:rsid w:val="00195F69"/>
    <w:rsid w:val="00197C65"/>
    <w:rsid w:val="001A142C"/>
    <w:rsid w:val="001A7EFB"/>
    <w:rsid w:val="001B221F"/>
    <w:rsid w:val="001B4C23"/>
    <w:rsid w:val="001B72F6"/>
    <w:rsid w:val="001D0038"/>
    <w:rsid w:val="001D395A"/>
    <w:rsid w:val="001D3EDB"/>
    <w:rsid w:val="001D4B47"/>
    <w:rsid w:val="001D7DA8"/>
    <w:rsid w:val="001E0364"/>
    <w:rsid w:val="001E305A"/>
    <w:rsid w:val="001E36E6"/>
    <w:rsid w:val="001F0681"/>
    <w:rsid w:val="001F1A3E"/>
    <w:rsid w:val="001F418F"/>
    <w:rsid w:val="001F7E64"/>
    <w:rsid w:val="00200626"/>
    <w:rsid w:val="00201F28"/>
    <w:rsid w:val="00214ABB"/>
    <w:rsid w:val="00215652"/>
    <w:rsid w:val="00217417"/>
    <w:rsid w:val="0022241A"/>
    <w:rsid w:val="00231702"/>
    <w:rsid w:val="00233C8F"/>
    <w:rsid w:val="0023569C"/>
    <w:rsid w:val="0023733B"/>
    <w:rsid w:val="002432AE"/>
    <w:rsid w:val="0025052D"/>
    <w:rsid w:val="00251166"/>
    <w:rsid w:val="00251EE1"/>
    <w:rsid w:val="00257ED5"/>
    <w:rsid w:val="00260078"/>
    <w:rsid w:val="0026011A"/>
    <w:rsid w:val="0026099A"/>
    <w:rsid w:val="00260B52"/>
    <w:rsid w:val="00263EA2"/>
    <w:rsid w:val="0026403C"/>
    <w:rsid w:val="00264669"/>
    <w:rsid w:val="00266DE2"/>
    <w:rsid w:val="002742CC"/>
    <w:rsid w:val="0027507B"/>
    <w:rsid w:val="002817BE"/>
    <w:rsid w:val="00282708"/>
    <w:rsid w:val="00283AA5"/>
    <w:rsid w:val="00284A6A"/>
    <w:rsid w:val="00287738"/>
    <w:rsid w:val="00290529"/>
    <w:rsid w:val="0029404D"/>
    <w:rsid w:val="002A01D4"/>
    <w:rsid w:val="002A1A7A"/>
    <w:rsid w:val="002A5CA1"/>
    <w:rsid w:val="002A658E"/>
    <w:rsid w:val="002B27DF"/>
    <w:rsid w:val="002B593B"/>
    <w:rsid w:val="002B5F4F"/>
    <w:rsid w:val="002B6BE1"/>
    <w:rsid w:val="002B78D9"/>
    <w:rsid w:val="002C2C67"/>
    <w:rsid w:val="002C408F"/>
    <w:rsid w:val="002C52ED"/>
    <w:rsid w:val="002D4889"/>
    <w:rsid w:val="002D4A99"/>
    <w:rsid w:val="002D620A"/>
    <w:rsid w:val="002D702B"/>
    <w:rsid w:val="002E01F9"/>
    <w:rsid w:val="002E0512"/>
    <w:rsid w:val="002E1280"/>
    <w:rsid w:val="002E3879"/>
    <w:rsid w:val="002F2C08"/>
    <w:rsid w:val="002F6897"/>
    <w:rsid w:val="00300073"/>
    <w:rsid w:val="00315C6D"/>
    <w:rsid w:val="003258CE"/>
    <w:rsid w:val="003264EF"/>
    <w:rsid w:val="00326958"/>
    <w:rsid w:val="0033196B"/>
    <w:rsid w:val="00331F10"/>
    <w:rsid w:val="0033205F"/>
    <w:rsid w:val="00333908"/>
    <w:rsid w:val="003359A4"/>
    <w:rsid w:val="00336067"/>
    <w:rsid w:val="00337CD1"/>
    <w:rsid w:val="00341056"/>
    <w:rsid w:val="00345EDC"/>
    <w:rsid w:val="00351894"/>
    <w:rsid w:val="00352390"/>
    <w:rsid w:val="0035321C"/>
    <w:rsid w:val="00357C20"/>
    <w:rsid w:val="00361BFB"/>
    <w:rsid w:val="003620C5"/>
    <w:rsid w:val="00365877"/>
    <w:rsid w:val="00377322"/>
    <w:rsid w:val="00381A35"/>
    <w:rsid w:val="00381D4A"/>
    <w:rsid w:val="0038770F"/>
    <w:rsid w:val="00394381"/>
    <w:rsid w:val="003A14E1"/>
    <w:rsid w:val="003A4F1B"/>
    <w:rsid w:val="003A6062"/>
    <w:rsid w:val="003A675B"/>
    <w:rsid w:val="003A7802"/>
    <w:rsid w:val="003B2B9F"/>
    <w:rsid w:val="003B50F1"/>
    <w:rsid w:val="003B5EC0"/>
    <w:rsid w:val="003B7DA1"/>
    <w:rsid w:val="003C1106"/>
    <w:rsid w:val="003C3181"/>
    <w:rsid w:val="003C36E9"/>
    <w:rsid w:val="003C5E69"/>
    <w:rsid w:val="003C60C5"/>
    <w:rsid w:val="003E1E1C"/>
    <w:rsid w:val="003E1F60"/>
    <w:rsid w:val="003E34BB"/>
    <w:rsid w:val="003F11A3"/>
    <w:rsid w:val="003F2F1F"/>
    <w:rsid w:val="003F6450"/>
    <w:rsid w:val="003F6D90"/>
    <w:rsid w:val="003F7DDA"/>
    <w:rsid w:val="00410740"/>
    <w:rsid w:val="00410D1C"/>
    <w:rsid w:val="00413E0B"/>
    <w:rsid w:val="00415052"/>
    <w:rsid w:val="00415855"/>
    <w:rsid w:val="0041775E"/>
    <w:rsid w:val="00424519"/>
    <w:rsid w:val="0042773E"/>
    <w:rsid w:val="00432376"/>
    <w:rsid w:val="00442473"/>
    <w:rsid w:val="00443664"/>
    <w:rsid w:val="00446494"/>
    <w:rsid w:val="00446C3B"/>
    <w:rsid w:val="004504F4"/>
    <w:rsid w:val="004513DA"/>
    <w:rsid w:val="00455995"/>
    <w:rsid w:val="004619A4"/>
    <w:rsid w:val="00461C12"/>
    <w:rsid w:val="00461E46"/>
    <w:rsid w:val="00465A97"/>
    <w:rsid w:val="004727E8"/>
    <w:rsid w:val="0048356D"/>
    <w:rsid w:val="00484C01"/>
    <w:rsid w:val="004908C5"/>
    <w:rsid w:val="004908E8"/>
    <w:rsid w:val="004915E1"/>
    <w:rsid w:val="004938E9"/>
    <w:rsid w:val="00496195"/>
    <w:rsid w:val="004A28E8"/>
    <w:rsid w:val="004A43B9"/>
    <w:rsid w:val="004A7403"/>
    <w:rsid w:val="004A7E90"/>
    <w:rsid w:val="004B4697"/>
    <w:rsid w:val="004B55B1"/>
    <w:rsid w:val="004B59CA"/>
    <w:rsid w:val="004C28DD"/>
    <w:rsid w:val="004C4580"/>
    <w:rsid w:val="004C7CA5"/>
    <w:rsid w:val="004D36B4"/>
    <w:rsid w:val="004D5121"/>
    <w:rsid w:val="004F3FBC"/>
    <w:rsid w:val="004F6127"/>
    <w:rsid w:val="004F7A21"/>
    <w:rsid w:val="00503910"/>
    <w:rsid w:val="0050404F"/>
    <w:rsid w:val="00506E25"/>
    <w:rsid w:val="00510396"/>
    <w:rsid w:val="00510925"/>
    <w:rsid w:val="00520AD9"/>
    <w:rsid w:val="00524997"/>
    <w:rsid w:val="00532DAA"/>
    <w:rsid w:val="00534096"/>
    <w:rsid w:val="00535675"/>
    <w:rsid w:val="005358A8"/>
    <w:rsid w:val="0054578C"/>
    <w:rsid w:val="00545E43"/>
    <w:rsid w:val="005500D3"/>
    <w:rsid w:val="005503DD"/>
    <w:rsid w:val="00550E9D"/>
    <w:rsid w:val="00555067"/>
    <w:rsid w:val="005558EC"/>
    <w:rsid w:val="00557A2E"/>
    <w:rsid w:val="0056062D"/>
    <w:rsid w:val="005620E8"/>
    <w:rsid w:val="00562727"/>
    <w:rsid w:val="00564C38"/>
    <w:rsid w:val="0056774E"/>
    <w:rsid w:val="00570489"/>
    <w:rsid w:val="00574B5D"/>
    <w:rsid w:val="005771ED"/>
    <w:rsid w:val="005823FC"/>
    <w:rsid w:val="00583DF5"/>
    <w:rsid w:val="00584C50"/>
    <w:rsid w:val="0058507C"/>
    <w:rsid w:val="005869B5"/>
    <w:rsid w:val="00592E00"/>
    <w:rsid w:val="00593122"/>
    <w:rsid w:val="00597C9F"/>
    <w:rsid w:val="005A4E19"/>
    <w:rsid w:val="005A733F"/>
    <w:rsid w:val="005B6498"/>
    <w:rsid w:val="005B6E10"/>
    <w:rsid w:val="005C5462"/>
    <w:rsid w:val="005C5E0B"/>
    <w:rsid w:val="005C6900"/>
    <w:rsid w:val="005D3CEF"/>
    <w:rsid w:val="005D7342"/>
    <w:rsid w:val="005E026A"/>
    <w:rsid w:val="005E0841"/>
    <w:rsid w:val="005E2097"/>
    <w:rsid w:val="005E3990"/>
    <w:rsid w:val="005F4B76"/>
    <w:rsid w:val="005F60AD"/>
    <w:rsid w:val="005F789A"/>
    <w:rsid w:val="006022C3"/>
    <w:rsid w:val="00602540"/>
    <w:rsid w:val="00605109"/>
    <w:rsid w:val="006115F6"/>
    <w:rsid w:val="00612927"/>
    <w:rsid w:val="00615858"/>
    <w:rsid w:val="00616815"/>
    <w:rsid w:val="006223F1"/>
    <w:rsid w:val="006225D4"/>
    <w:rsid w:val="00632708"/>
    <w:rsid w:val="00634FCD"/>
    <w:rsid w:val="0064152C"/>
    <w:rsid w:val="00642EE3"/>
    <w:rsid w:val="006446CC"/>
    <w:rsid w:val="00644979"/>
    <w:rsid w:val="006450BC"/>
    <w:rsid w:val="00650138"/>
    <w:rsid w:val="00650256"/>
    <w:rsid w:val="00650A25"/>
    <w:rsid w:val="00654BC3"/>
    <w:rsid w:val="00656138"/>
    <w:rsid w:val="006619E5"/>
    <w:rsid w:val="00662468"/>
    <w:rsid w:val="00667E9E"/>
    <w:rsid w:val="00685946"/>
    <w:rsid w:val="00686782"/>
    <w:rsid w:val="00690375"/>
    <w:rsid w:val="00695BFD"/>
    <w:rsid w:val="006A0B5B"/>
    <w:rsid w:val="006A5216"/>
    <w:rsid w:val="006A5A4B"/>
    <w:rsid w:val="006B133F"/>
    <w:rsid w:val="006B4AA9"/>
    <w:rsid w:val="006C0A12"/>
    <w:rsid w:val="006D2759"/>
    <w:rsid w:val="006E089B"/>
    <w:rsid w:val="006E0B6E"/>
    <w:rsid w:val="006E3547"/>
    <w:rsid w:val="006E6D1C"/>
    <w:rsid w:val="006E713C"/>
    <w:rsid w:val="006E73A6"/>
    <w:rsid w:val="006E7D80"/>
    <w:rsid w:val="006E7F83"/>
    <w:rsid w:val="006F0C43"/>
    <w:rsid w:val="006F54D3"/>
    <w:rsid w:val="007115C6"/>
    <w:rsid w:val="00716120"/>
    <w:rsid w:val="0072015F"/>
    <w:rsid w:val="00723C90"/>
    <w:rsid w:val="00727A8E"/>
    <w:rsid w:val="00735947"/>
    <w:rsid w:val="00736B9D"/>
    <w:rsid w:val="00736BFC"/>
    <w:rsid w:val="007374F7"/>
    <w:rsid w:val="00743C3C"/>
    <w:rsid w:val="0075155F"/>
    <w:rsid w:val="00751E3F"/>
    <w:rsid w:val="00761322"/>
    <w:rsid w:val="00764F27"/>
    <w:rsid w:val="00770607"/>
    <w:rsid w:val="00772B80"/>
    <w:rsid w:val="00773DA0"/>
    <w:rsid w:val="007817E6"/>
    <w:rsid w:val="00787BEC"/>
    <w:rsid w:val="0079076D"/>
    <w:rsid w:val="0079143A"/>
    <w:rsid w:val="00793838"/>
    <w:rsid w:val="00797D21"/>
    <w:rsid w:val="007A0A96"/>
    <w:rsid w:val="007A0BD0"/>
    <w:rsid w:val="007A187E"/>
    <w:rsid w:val="007A75E6"/>
    <w:rsid w:val="007A7B5A"/>
    <w:rsid w:val="007B064F"/>
    <w:rsid w:val="007B0C81"/>
    <w:rsid w:val="007B29F3"/>
    <w:rsid w:val="007B55A4"/>
    <w:rsid w:val="007B5E47"/>
    <w:rsid w:val="007C2F60"/>
    <w:rsid w:val="007C4E1E"/>
    <w:rsid w:val="007D4205"/>
    <w:rsid w:val="007D6651"/>
    <w:rsid w:val="007D6A53"/>
    <w:rsid w:val="007D750B"/>
    <w:rsid w:val="007E2006"/>
    <w:rsid w:val="007E3F85"/>
    <w:rsid w:val="007F4CFB"/>
    <w:rsid w:val="007F4E3D"/>
    <w:rsid w:val="007F76CD"/>
    <w:rsid w:val="00801919"/>
    <w:rsid w:val="0080479D"/>
    <w:rsid w:val="0081187C"/>
    <w:rsid w:val="008241B9"/>
    <w:rsid w:val="0082420A"/>
    <w:rsid w:val="00825A94"/>
    <w:rsid w:val="00834012"/>
    <w:rsid w:val="00835D0F"/>
    <w:rsid w:val="00845113"/>
    <w:rsid w:val="008451E9"/>
    <w:rsid w:val="00845CCD"/>
    <w:rsid w:val="008564B2"/>
    <w:rsid w:val="00861039"/>
    <w:rsid w:val="00861F4B"/>
    <w:rsid w:val="00862E95"/>
    <w:rsid w:val="00864375"/>
    <w:rsid w:val="008653DD"/>
    <w:rsid w:val="008658C6"/>
    <w:rsid w:val="00866421"/>
    <w:rsid w:val="00867495"/>
    <w:rsid w:val="00874A53"/>
    <w:rsid w:val="00876DC9"/>
    <w:rsid w:val="00877479"/>
    <w:rsid w:val="00880BB6"/>
    <w:rsid w:val="0088232F"/>
    <w:rsid w:val="0088235E"/>
    <w:rsid w:val="00883968"/>
    <w:rsid w:val="00884300"/>
    <w:rsid w:val="008852A6"/>
    <w:rsid w:val="00890D43"/>
    <w:rsid w:val="008A0C8D"/>
    <w:rsid w:val="008A1190"/>
    <w:rsid w:val="008A5216"/>
    <w:rsid w:val="008B4EDC"/>
    <w:rsid w:val="008B7303"/>
    <w:rsid w:val="008C5853"/>
    <w:rsid w:val="008C7510"/>
    <w:rsid w:val="008D0820"/>
    <w:rsid w:val="008D4E6E"/>
    <w:rsid w:val="008D5C64"/>
    <w:rsid w:val="008D716F"/>
    <w:rsid w:val="008F6C42"/>
    <w:rsid w:val="009106DE"/>
    <w:rsid w:val="00923B07"/>
    <w:rsid w:val="00926A9C"/>
    <w:rsid w:val="00927BF5"/>
    <w:rsid w:val="009355A4"/>
    <w:rsid w:val="00936A26"/>
    <w:rsid w:val="00937F48"/>
    <w:rsid w:val="00941001"/>
    <w:rsid w:val="00945253"/>
    <w:rsid w:val="00947E9E"/>
    <w:rsid w:val="00950E09"/>
    <w:rsid w:val="00952117"/>
    <w:rsid w:val="00952F93"/>
    <w:rsid w:val="0096214A"/>
    <w:rsid w:val="00962D34"/>
    <w:rsid w:val="00965A80"/>
    <w:rsid w:val="00971714"/>
    <w:rsid w:val="00977D60"/>
    <w:rsid w:val="0098076B"/>
    <w:rsid w:val="00984ADF"/>
    <w:rsid w:val="0098588E"/>
    <w:rsid w:val="00987953"/>
    <w:rsid w:val="00990506"/>
    <w:rsid w:val="00996760"/>
    <w:rsid w:val="0099751C"/>
    <w:rsid w:val="009A0278"/>
    <w:rsid w:val="009A1E92"/>
    <w:rsid w:val="009A20C5"/>
    <w:rsid w:val="009A5DD7"/>
    <w:rsid w:val="009B2477"/>
    <w:rsid w:val="009B6FE0"/>
    <w:rsid w:val="009C1605"/>
    <w:rsid w:val="009C1806"/>
    <w:rsid w:val="009C3CA9"/>
    <w:rsid w:val="009C46EE"/>
    <w:rsid w:val="009C78AB"/>
    <w:rsid w:val="009D10AB"/>
    <w:rsid w:val="009D2707"/>
    <w:rsid w:val="009D6694"/>
    <w:rsid w:val="009D6A9A"/>
    <w:rsid w:val="009E40A7"/>
    <w:rsid w:val="009E76D2"/>
    <w:rsid w:val="009F32F7"/>
    <w:rsid w:val="009F7E47"/>
    <w:rsid w:val="00A00985"/>
    <w:rsid w:val="00A00D75"/>
    <w:rsid w:val="00A0215C"/>
    <w:rsid w:val="00A0220A"/>
    <w:rsid w:val="00A04152"/>
    <w:rsid w:val="00A104B5"/>
    <w:rsid w:val="00A125D5"/>
    <w:rsid w:val="00A223E1"/>
    <w:rsid w:val="00A23B1E"/>
    <w:rsid w:val="00A241FF"/>
    <w:rsid w:val="00A242A5"/>
    <w:rsid w:val="00A24C15"/>
    <w:rsid w:val="00A25AB5"/>
    <w:rsid w:val="00A2629A"/>
    <w:rsid w:val="00A51A46"/>
    <w:rsid w:val="00A5218C"/>
    <w:rsid w:val="00A5599B"/>
    <w:rsid w:val="00A56CCE"/>
    <w:rsid w:val="00A612EF"/>
    <w:rsid w:val="00A62AB9"/>
    <w:rsid w:val="00A6349B"/>
    <w:rsid w:val="00A65DD3"/>
    <w:rsid w:val="00A70098"/>
    <w:rsid w:val="00A70E95"/>
    <w:rsid w:val="00A7188E"/>
    <w:rsid w:val="00A71F50"/>
    <w:rsid w:val="00A7233F"/>
    <w:rsid w:val="00A76994"/>
    <w:rsid w:val="00A77970"/>
    <w:rsid w:val="00A813D7"/>
    <w:rsid w:val="00A82471"/>
    <w:rsid w:val="00A876FD"/>
    <w:rsid w:val="00A95E72"/>
    <w:rsid w:val="00AA02D5"/>
    <w:rsid w:val="00AA2F0C"/>
    <w:rsid w:val="00AA5294"/>
    <w:rsid w:val="00AB183C"/>
    <w:rsid w:val="00AB2C93"/>
    <w:rsid w:val="00AC1780"/>
    <w:rsid w:val="00AC74CE"/>
    <w:rsid w:val="00AC7B5D"/>
    <w:rsid w:val="00AD1457"/>
    <w:rsid w:val="00AD42C8"/>
    <w:rsid w:val="00AF66C9"/>
    <w:rsid w:val="00B0273F"/>
    <w:rsid w:val="00B054AC"/>
    <w:rsid w:val="00B0796D"/>
    <w:rsid w:val="00B07B47"/>
    <w:rsid w:val="00B27788"/>
    <w:rsid w:val="00B335D9"/>
    <w:rsid w:val="00B3375D"/>
    <w:rsid w:val="00B373A4"/>
    <w:rsid w:val="00B40B4D"/>
    <w:rsid w:val="00B453C9"/>
    <w:rsid w:val="00B53105"/>
    <w:rsid w:val="00B5339D"/>
    <w:rsid w:val="00B615D6"/>
    <w:rsid w:val="00B62911"/>
    <w:rsid w:val="00B637B7"/>
    <w:rsid w:val="00B63D4C"/>
    <w:rsid w:val="00B64BBC"/>
    <w:rsid w:val="00B67A62"/>
    <w:rsid w:val="00B67DDB"/>
    <w:rsid w:val="00B744B7"/>
    <w:rsid w:val="00B74DDA"/>
    <w:rsid w:val="00B76EE2"/>
    <w:rsid w:val="00B77C39"/>
    <w:rsid w:val="00B852C6"/>
    <w:rsid w:val="00B85402"/>
    <w:rsid w:val="00B85D4D"/>
    <w:rsid w:val="00B869E5"/>
    <w:rsid w:val="00B87287"/>
    <w:rsid w:val="00B87AC2"/>
    <w:rsid w:val="00B87C27"/>
    <w:rsid w:val="00B90613"/>
    <w:rsid w:val="00BA2AA6"/>
    <w:rsid w:val="00BA5F15"/>
    <w:rsid w:val="00BB651F"/>
    <w:rsid w:val="00BC06E6"/>
    <w:rsid w:val="00BC5558"/>
    <w:rsid w:val="00BC6953"/>
    <w:rsid w:val="00BD0253"/>
    <w:rsid w:val="00BD0EC1"/>
    <w:rsid w:val="00BD28AD"/>
    <w:rsid w:val="00BD532D"/>
    <w:rsid w:val="00BD57A4"/>
    <w:rsid w:val="00BD6C0C"/>
    <w:rsid w:val="00BD73B2"/>
    <w:rsid w:val="00BE00FA"/>
    <w:rsid w:val="00BE0AA8"/>
    <w:rsid w:val="00BE1967"/>
    <w:rsid w:val="00BE22FB"/>
    <w:rsid w:val="00BE50B9"/>
    <w:rsid w:val="00BF136D"/>
    <w:rsid w:val="00C007F5"/>
    <w:rsid w:val="00C037C8"/>
    <w:rsid w:val="00C15630"/>
    <w:rsid w:val="00C35FDD"/>
    <w:rsid w:val="00C365BF"/>
    <w:rsid w:val="00C36CB3"/>
    <w:rsid w:val="00C42348"/>
    <w:rsid w:val="00C43C11"/>
    <w:rsid w:val="00C44395"/>
    <w:rsid w:val="00C4614A"/>
    <w:rsid w:val="00C52FC4"/>
    <w:rsid w:val="00C56794"/>
    <w:rsid w:val="00C56BF6"/>
    <w:rsid w:val="00C620E3"/>
    <w:rsid w:val="00C6284D"/>
    <w:rsid w:val="00C66180"/>
    <w:rsid w:val="00C71794"/>
    <w:rsid w:val="00C74C47"/>
    <w:rsid w:val="00C7577B"/>
    <w:rsid w:val="00C802E3"/>
    <w:rsid w:val="00C851B7"/>
    <w:rsid w:val="00C87117"/>
    <w:rsid w:val="00CA7704"/>
    <w:rsid w:val="00CB02FB"/>
    <w:rsid w:val="00CB34F4"/>
    <w:rsid w:val="00CB65E0"/>
    <w:rsid w:val="00CC49E6"/>
    <w:rsid w:val="00CC6EC3"/>
    <w:rsid w:val="00CC7EBF"/>
    <w:rsid w:val="00CD2217"/>
    <w:rsid w:val="00CD54B3"/>
    <w:rsid w:val="00CD5D13"/>
    <w:rsid w:val="00CD713E"/>
    <w:rsid w:val="00CF36B6"/>
    <w:rsid w:val="00CF4340"/>
    <w:rsid w:val="00CF4A50"/>
    <w:rsid w:val="00CF75ED"/>
    <w:rsid w:val="00CF7D1B"/>
    <w:rsid w:val="00D0558A"/>
    <w:rsid w:val="00D06BD5"/>
    <w:rsid w:val="00D105D8"/>
    <w:rsid w:val="00D1284F"/>
    <w:rsid w:val="00D220EC"/>
    <w:rsid w:val="00D27F38"/>
    <w:rsid w:val="00D30ECE"/>
    <w:rsid w:val="00D30EEC"/>
    <w:rsid w:val="00D32979"/>
    <w:rsid w:val="00D35B7A"/>
    <w:rsid w:val="00D3773E"/>
    <w:rsid w:val="00D42487"/>
    <w:rsid w:val="00D42C0A"/>
    <w:rsid w:val="00D44E6D"/>
    <w:rsid w:val="00D464ED"/>
    <w:rsid w:val="00D50E83"/>
    <w:rsid w:val="00D539E0"/>
    <w:rsid w:val="00D638FF"/>
    <w:rsid w:val="00D648FF"/>
    <w:rsid w:val="00D77AB4"/>
    <w:rsid w:val="00D872D0"/>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514"/>
    <w:rsid w:val="00DE3068"/>
    <w:rsid w:val="00DE346F"/>
    <w:rsid w:val="00DE50CC"/>
    <w:rsid w:val="00DE63B1"/>
    <w:rsid w:val="00DE74BA"/>
    <w:rsid w:val="00DE769E"/>
    <w:rsid w:val="00DF19FA"/>
    <w:rsid w:val="00DF2E45"/>
    <w:rsid w:val="00DF5C64"/>
    <w:rsid w:val="00E03F1D"/>
    <w:rsid w:val="00E112CE"/>
    <w:rsid w:val="00E1137A"/>
    <w:rsid w:val="00E11ECA"/>
    <w:rsid w:val="00E159AE"/>
    <w:rsid w:val="00E17D40"/>
    <w:rsid w:val="00E22E09"/>
    <w:rsid w:val="00E26918"/>
    <w:rsid w:val="00E347E6"/>
    <w:rsid w:val="00E352CB"/>
    <w:rsid w:val="00E376C6"/>
    <w:rsid w:val="00E50151"/>
    <w:rsid w:val="00E51382"/>
    <w:rsid w:val="00E51719"/>
    <w:rsid w:val="00E55389"/>
    <w:rsid w:val="00E65C01"/>
    <w:rsid w:val="00E70B89"/>
    <w:rsid w:val="00E7298C"/>
    <w:rsid w:val="00E73C38"/>
    <w:rsid w:val="00E83DFA"/>
    <w:rsid w:val="00E844D2"/>
    <w:rsid w:val="00E87909"/>
    <w:rsid w:val="00E87D2D"/>
    <w:rsid w:val="00E9161E"/>
    <w:rsid w:val="00E941CF"/>
    <w:rsid w:val="00E973B8"/>
    <w:rsid w:val="00EA48C7"/>
    <w:rsid w:val="00EA5970"/>
    <w:rsid w:val="00EB2A4A"/>
    <w:rsid w:val="00EC121D"/>
    <w:rsid w:val="00EC1F84"/>
    <w:rsid w:val="00EC267D"/>
    <w:rsid w:val="00EC2757"/>
    <w:rsid w:val="00EC3ACB"/>
    <w:rsid w:val="00EC3FBA"/>
    <w:rsid w:val="00ED222E"/>
    <w:rsid w:val="00ED2F58"/>
    <w:rsid w:val="00ED3D79"/>
    <w:rsid w:val="00ED5853"/>
    <w:rsid w:val="00ED62D0"/>
    <w:rsid w:val="00EE370D"/>
    <w:rsid w:val="00EF077A"/>
    <w:rsid w:val="00EF52C8"/>
    <w:rsid w:val="00EF5503"/>
    <w:rsid w:val="00EF56AF"/>
    <w:rsid w:val="00EF6974"/>
    <w:rsid w:val="00F0100B"/>
    <w:rsid w:val="00F017B6"/>
    <w:rsid w:val="00F02F68"/>
    <w:rsid w:val="00F03C93"/>
    <w:rsid w:val="00F06492"/>
    <w:rsid w:val="00F11F90"/>
    <w:rsid w:val="00F1675A"/>
    <w:rsid w:val="00F172E5"/>
    <w:rsid w:val="00F173BF"/>
    <w:rsid w:val="00F2164D"/>
    <w:rsid w:val="00F23062"/>
    <w:rsid w:val="00F2447C"/>
    <w:rsid w:val="00F2559E"/>
    <w:rsid w:val="00F26E7D"/>
    <w:rsid w:val="00F274E1"/>
    <w:rsid w:val="00F30542"/>
    <w:rsid w:val="00F30C34"/>
    <w:rsid w:val="00F312AD"/>
    <w:rsid w:val="00F345A0"/>
    <w:rsid w:val="00F361ED"/>
    <w:rsid w:val="00F3622B"/>
    <w:rsid w:val="00F36284"/>
    <w:rsid w:val="00F3632F"/>
    <w:rsid w:val="00F64AC0"/>
    <w:rsid w:val="00F71C66"/>
    <w:rsid w:val="00F72EBB"/>
    <w:rsid w:val="00F73A0F"/>
    <w:rsid w:val="00F73BA0"/>
    <w:rsid w:val="00F8266F"/>
    <w:rsid w:val="00F83384"/>
    <w:rsid w:val="00F852C4"/>
    <w:rsid w:val="00F86B3A"/>
    <w:rsid w:val="00F86D5B"/>
    <w:rsid w:val="00F86DC3"/>
    <w:rsid w:val="00F901A7"/>
    <w:rsid w:val="00F91132"/>
    <w:rsid w:val="00FA3415"/>
    <w:rsid w:val="00FA4DA3"/>
    <w:rsid w:val="00FA4E42"/>
    <w:rsid w:val="00FA5A70"/>
    <w:rsid w:val="00FB053D"/>
    <w:rsid w:val="00FB46A5"/>
    <w:rsid w:val="00FC1209"/>
    <w:rsid w:val="00FC4657"/>
    <w:rsid w:val="00FD1A69"/>
    <w:rsid w:val="00FD39C3"/>
    <w:rsid w:val="00FD4A54"/>
    <w:rsid w:val="00FD5D4B"/>
    <w:rsid w:val="00FD5FBE"/>
    <w:rsid w:val="00FD73B4"/>
    <w:rsid w:val="00FE16CE"/>
    <w:rsid w:val="00FE589C"/>
    <w:rsid w:val="00FE62DC"/>
    <w:rsid w:val="00FE7161"/>
    <w:rsid w:val="00FF26F2"/>
    <w:rsid w:val="00FF3180"/>
    <w:rsid w:val="013328AA"/>
    <w:rsid w:val="025B398D"/>
    <w:rsid w:val="03396A75"/>
    <w:rsid w:val="03FF7F4D"/>
    <w:rsid w:val="04EC3C01"/>
    <w:rsid w:val="05210C49"/>
    <w:rsid w:val="05503855"/>
    <w:rsid w:val="06215549"/>
    <w:rsid w:val="06B540D2"/>
    <w:rsid w:val="074701C4"/>
    <w:rsid w:val="07D505B1"/>
    <w:rsid w:val="087757EB"/>
    <w:rsid w:val="08B33959"/>
    <w:rsid w:val="08F70B00"/>
    <w:rsid w:val="08FE2DF5"/>
    <w:rsid w:val="092C697E"/>
    <w:rsid w:val="09A95281"/>
    <w:rsid w:val="0ABB6BEE"/>
    <w:rsid w:val="0ACC0BD7"/>
    <w:rsid w:val="0B0E4E77"/>
    <w:rsid w:val="0B177B03"/>
    <w:rsid w:val="0BC615A2"/>
    <w:rsid w:val="0C78283D"/>
    <w:rsid w:val="0D182FCD"/>
    <w:rsid w:val="0D1B5FC6"/>
    <w:rsid w:val="0D657E5E"/>
    <w:rsid w:val="0DB2155C"/>
    <w:rsid w:val="0DDF6A90"/>
    <w:rsid w:val="0E343D40"/>
    <w:rsid w:val="0E8D781D"/>
    <w:rsid w:val="0F98167A"/>
    <w:rsid w:val="0FFB56E1"/>
    <w:rsid w:val="0FFF6CF0"/>
    <w:rsid w:val="100A09EA"/>
    <w:rsid w:val="10AA19C2"/>
    <w:rsid w:val="10B13671"/>
    <w:rsid w:val="10B95F8E"/>
    <w:rsid w:val="114664E4"/>
    <w:rsid w:val="11AC53EA"/>
    <w:rsid w:val="1220376C"/>
    <w:rsid w:val="1260666D"/>
    <w:rsid w:val="127B536B"/>
    <w:rsid w:val="12A762DD"/>
    <w:rsid w:val="12EA1C6D"/>
    <w:rsid w:val="134358DA"/>
    <w:rsid w:val="13B0761A"/>
    <w:rsid w:val="14595B70"/>
    <w:rsid w:val="14745DB2"/>
    <w:rsid w:val="14DF1309"/>
    <w:rsid w:val="150B5B30"/>
    <w:rsid w:val="151B7D83"/>
    <w:rsid w:val="15561412"/>
    <w:rsid w:val="156D6E2E"/>
    <w:rsid w:val="15CC6FEB"/>
    <w:rsid w:val="161B22DB"/>
    <w:rsid w:val="164C557B"/>
    <w:rsid w:val="16923101"/>
    <w:rsid w:val="16F44753"/>
    <w:rsid w:val="17103D25"/>
    <w:rsid w:val="17D4504B"/>
    <w:rsid w:val="18716F25"/>
    <w:rsid w:val="18CD0120"/>
    <w:rsid w:val="199E4F47"/>
    <w:rsid w:val="19A12DEB"/>
    <w:rsid w:val="19D516F7"/>
    <w:rsid w:val="1A8E7D82"/>
    <w:rsid w:val="1A9D1D74"/>
    <w:rsid w:val="1AB01DE5"/>
    <w:rsid w:val="1AD5524C"/>
    <w:rsid w:val="1B375D24"/>
    <w:rsid w:val="1B950C9D"/>
    <w:rsid w:val="1D197DFC"/>
    <w:rsid w:val="1D1A5680"/>
    <w:rsid w:val="1D532BBD"/>
    <w:rsid w:val="1DE37937"/>
    <w:rsid w:val="1E873B42"/>
    <w:rsid w:val="1EA908B4"/>
    <w:rsid w:val="1FA66331"/>
    <w:rsid w:val="1FDC3861"/>
    <w:rsid w:val="1FFF41D9"/>
    <w:rsid w:val="203D2691"/>
    <w:rsid w:val="20B8181F"/>
    <w:rsid w:val="21380B95"/>
    <w:rsid w:val="21496E2B"/>
    <w:rsid w:val="21AB2FC8"/>
    <w:rsid w:val="21DE3799"/>
    <w:rsid w:val="21FA67F0"/>
    <w:rsid w:val="228D4259"/>
    <w:rsid w:val="22964ED5"/>
    <w:rsid w:val="229E518B"/>
    <w:rsid w:val="23083C6E"/>
    <w:rsid w:val="235A2EF8"/>
    <w:rsid w:val="23863CED"/>
    <w:rsid w:val="24805A88"/>
    <w:rsid w:val="249E281E"/>
    <w:rsid w:val="24AA3A0B"/>
    <w:rsid w:val="24B95773"/>
    <w:rsid w:val="24CA3613"/>
    <w:rsid w:val="24E844CE"/>
    <w:rsid w:val="25090151"/>
    <w:rsid w:val="25645F55"/>
    <w:rsid w:val="26037828"/>
    <w:rsid w:val="264B11E3"/>
    <w:rsid w:val="27AD2ECC"/>
    <w:rsid w:val="28226D25"/>
    <w:rsid w:val="28E66AE2"/>
    <w:rsid w:val="293A1410"/>
    <w:rsid w:val="29BD5995"/>
    <w:rsid w:val="2A0D2069"/>
    <w:rsid w:val="2A1F4553"/>
    <w:rsid w:val="2AC8270A"/>
    <w:rsid w:val="2B2F00A1"/>
    <w:rsid w:val="2BB26B40"/>
    <w:rsid w:val="2C7174B9"/>
    <w:rsid w:val="2CCA11E6"/>
    <w:rsid w:val="2CD0397E"/>
    <w:rsid w:val="2CDE377D"/>
    <w:rsid w:val="2D0D05CB"/>
    <w:rsid w:val="2DA9474E"/>
    <w:rsid w:val="2DD815E9"/>
    <w:rsid w:val="2E134C05"/>
    <w:rsid w:val="2E754011"/>
    <w:rsid w:val="2EE87609"/>
    <w:rsid w:val="2F2C2755"/>
    <w:rsid w:val="2F542EF1"/>
    <w:rsid w:val="2F903A2D"/>
    <w:rsid w:val="307512ED"/>
    <w:rsid w:val="30A95BF8"/>
    <w:rsid w:val="30AC45DC"/>
    <w:rsid w:val="310838D8"/>
    <w:rsid w:val="324F225D"/>
    <w:rsid w:val="32AE3E87"/>
    <w:rsid w:val="32D06680"/>
    <w:rsid w:val="32D54498"/>
    <w:rsid w:val="33EA7980"/>
    <w:rsid w:val="33FF1D43"/>
    <w:rsid w:val="34B41873"/>
    <w:rsid w:val="352F0261"/>
    <w:rsid w:val="35357F3F"/>
    <w:rsid w:val="355552CD"/>
    <w:rsid w:val="36684EE8"/>
    <w:rsid w:val="376C4B50"/>
    <w:rsid w:val="3830430D"/>
    <w:rsid w:val="389D1465"/>
    <w:rsid w:val="38BE5C45"/>
    <w:rsid w:val="38FE7A4A"/>
    <w:rsid w:val="394A2C15"/>
    <w:rsid w:val="39AB5E03"/>
    <w:rsid w:val="39DB29D0"/>
    <w:rsid w:val="3A3F6855"/>
    <w:rsid w:val="3B005CDB"/>
    <w:rsid w:val="3BF8729B"/>
    <w:rsid w:val="3BFE93B0"/>
    <w:rsid w:val="3CBF1958"/>
    <w:rsid w:val="3CC64025"/>
    <w:rsid w:val="3CF950D8"/>
    <w:rsid w:val="3D1D3DFF"/>
    <w:rsid w:val="3D435FF7"/>
    <w:rsid w:val="3D8F3346"/>
    <w:rsid w:val="3DB500A1"/>
    <w:rsid w:val="3E1C2E2C"/>
    <w:rsid w:val="3E5F496C"/>
    <w:rsid w:val="3EE531D5"/>
    <w:rsid w:val="3F4D8EB5"/>
    <w:rsid w:val="402D0F68"/>
    <w:rsid w:val="4055115C"/>
    <w:rsid w:val="409826B2"/>
    <w:rsid w:val="40F63E08"/>
    <w:rsid w:val="41016B51"/>
    <w:rsid w:val="411B408F"/>
    <w:rsid w:val="4121425A"/>
    <w:rsid w:val="41295049"/>
    <w:rsid w:val="4195228E"/>
    <w:rsid w:val="42450EE2"/>
    <w:rsid w:val="424D4759"/>
    <w:rsid w:val="42B15B0D"/>
    <w:rsid w:val="42DD1321"/>
    <w:rsid w:val="435A1B2F"/>
    <w:rsid w:val="436D5ED7"/>
    <w:rsid w:val="441C2F44"/>
    <w:rsid w:val="454F7B26"/>
    <w:rsid w:val="46153BD9"/>
    <w:rsid w:val="466955B1"/>
    <w:rsid w:val="475F22C8"/>
    <w:rsid w:val="48111527"/>
    <w:rsid w:val="48EE3617"/>
    <w:rsid w:val="497C5C27"/>
    <w:rsid w:val="49A73DDC"/>
    <w:rsid w:val="49E40C09"/>
    <w:rsid w:val="4A6F3B8F"/>
    <w:rsid w:val="4B013AD5"/>
    <w:rsid w:val="4B2F253A"/>
    <w:rsid w:val="4B370BDC"/>
    <w:rsid w:val="4B417145"/>
    <w:rsid w:val="4B502367"/>
    <w:rsid w:val="4C486AD9"/>
    <w:rsid w:val="4C4A5008"/>
    <w:rsid w:val="4C96024D"/>
    <w:rsid w:val="4CBE0157"/>
    <w:rsid w:val="4D547C6B"/>
    <w:rsid w:val="4D863A8F"/>
    <w:rsid w:val="4D9D1BCB"/>
    <w:rsid w:val="4DA00D0C"/>
    <w:rsid w:val="4DAB79C8"/>
    <w:rsid w:val="4DE136AC"/>
    <w:rsid w:val="4E232905"/>
    <w:rsid w:val="4E3B024A"/>
    <w:rsid w:val="4E6F5300"/>
    <w:rsid w:val="4E7147EF"/>
    <w:rsid w:val="4EC05AEB"/>
    <w:rsid w:val="4EE64B01"/>
    <w:rsid w:val="4FAD34A3"/>
    <w:rsid w:val="4FF6B2ED"/>
    <w:rsid w:val="50115ABD"/>
    <w:rsid w:val="5025247B"/>
    <w:rsid w:val="506E04B6"/>
    <w:rsid w:val="50AD2FE7"/>
    <w:rsid w:val="514B732D"/>
    <w:rsid w:val="51A115C7"/>
    <w:rsid w:val="51E1289C"/>
    <w:rsid w:val="51E732F9"/>
    <w:rsid w:val="52270AA9"/>
    <w:rsid w:val="523F2C29"/>
    <w:rsid w:val="52615888"/>
    <w:rsid w:val="528140BC"/>
    <w:rsid w:val="52E44D65"/>
    <w:rsid w:val="53530C46"/>
    <w:rsid w:val="53E775E0"/>
    <w:rsid w:val="54580A3D"/>
    <w:rsid w:val="54843081"/>
    <w:rsid w:val="54B073C5"/>
    <w:rsid w:val="557B2E61"/>
    <w:rsid w:val="55DD513F"/>
    <w:rsid w:val="56A47D45"/>
    <w:rsid w:val="56D43DA7"/>
    <w:rsid w:val="56FF0435"/>
    <w:rsid w:val="57D927D1"/>
    <w:rsid w:val="57E5652D"/>
    <w:rsid w:val="57FDA373"/>
    <w:rsid w:val="58606975"/>
    <w:rsid w:val="592261E4"/>
    <w:rsid w:val="598A7839"/>
    <w:rsid w:val="59931C67"/>
    <w:rsid w:val="59E8609E"/>
    <w:rsid w:val="5A4A3FF7"/>
    <w:rsid w:val="5A7645F8"/>
    <w:rsid w:val="5BAD60A4"/>
    <w:rsid w:val="5BED775E"/>
    <w:rsid w:val="5BF4460A"/>
    <w:rsid w:val="5C2A57AD"/>
    <w:rsid w:val="5D1404EB"/>
    <w:rsid w:val="5D7EB222"/>
    <w:rsid w:val="5D7F416C"/>
    <w:rsid w:val="5E351A19"/>
    <w:rsid w:val="5EC87A97"/>
    <w:rsid w:val="5F2F1C7D"/>
    <w:rsid w:val="5F9023E4"/>
    <w:rsid w:val="5FAEFF39"/>
    <w:rsid w:val="5FAF13D7"/>
    <w:rsid w:val="60107A8F"/>
    <w:rsid w:val="601B2AEB"/>
    <w:rsid w:val="60787ECC"/>
    <w:rsid w:val="608447A3"/>
    <w:rsid w:val="60931F2B"/>
    <w:rsid w:val="610D4955"/>
    <w:rsid w:val="61CC7834"/>
    <w:rsid w:val="63023DC6"/>
    <w:rsid w:val="63027C52"/>
    <w:rsid w:val="63317169"/>
    <w:rsid w:val="636D6C72"/>
    <w:rsid w:val="639D633D"/>
    <w:rsid w:val="648B0ACF"/>
    <w:rsid w:val="64D74B64"/>
    <w:rsid w:val="64E37763"/>
    <w:rsid w:val="65123356"/>
    <w:rsid w:val="65443991"/>
    <w:rsid w:val="65944781"/>
    <w:rsid w:val="65F25313"/>
    <w:rsid w:val="66A3383B"/>
    <w:rsid w:val="66AC21EA"/>
    <w:rsid w:val="67282E80"/>
    <w:rsid w:val="67470C34"/>
    <w:rsid w:val="6775303F"/>
    <w:rsid w:val="67801DCE"/>
    <w:rsid w:val="67CE2012"/>
    <w:rsid w:val="682806C1"/>
    <w:rsid w:val="683B2F69"/>
    <w:rsid w:val="69186302"/>
    <w:rsid w:val="694E1157"/>
    <w:rsid w:val="695622FD"/>
    <w:rsid w:val="69746A9E"/>
    <w:rsid w:val="6996689F"/>
    <w:rsid w:val="699D1A68"/>
    <w:rsid w:val="69AE3F6C"/>
    <w:rsid w:val="69DD2570"/>
    <w:rsid w:val="69F569D8"/>
    <w:rsid w:val="6A53764F"/>
    <w:rsid w:val="6B564A4D"/>
    <w:rsid w:val="6BC03605"/>
    <w:rsid w:val="6BCB1646"/>
    <w:rsid w:val="6C310130"/>
    <w:rsid w:val="6CA30A4B"/>
    <w:rsid w:val="6CB724A7"/>
    <w:rsid w:val="6CFC7FBB"/>
    <w:rsid w:val="6D2B69B4"/>
    <w:rsid w:val="6D7A5963"/>
    <w:rsid w:val="6DCF1576"/>
    <w:rsid w:val="6DDF43C8"/>
    <w:rsid w:val="6E352CE2"/>
    <w:rsid w:val="6E5518BE"/>
    <w:rsid w:val="6E86276D"/>
    <w:rsid w:val="6F3713AB"/>
    <w:rsid w:val="6F5969EF"/>
    <w:rsid w:val="6FBF0E3C"/>
    <w:rsid w:val="70025ED8"/>
    <w:rsid w:val="705F07D2"/>
    <w:rsid w:val="70612CDA"/>
    <w:rsid w:val="70A92A27"/>
    <w:rsid w:val="71350900"/>
    <w:rsid w:val="714B04FA"/>
    <w:rsid w:val="718669C1"/>
    <w:rsid w:val="71CE3BD4"/>
    <w:rsid w:val="71DE7EA3"/>
    <w:rsid w:val="72C70CBE"/>
    <w:rsid w:val="732628EC"/>
    <w:rsid w:val="735C36EF"/>
    <w:rsid w:val="73DD2FAD"/>
    <w:rsid w:val="73F75DEF"/>
    <w:rsid w:val="7443040B"/>
    <w:rsid w:val="74D86DA5"/>
    <w:rsid w:val="75CA4333"/>
    <w:rsid w:val="75FD2E9D"/>
    <w:rsid w:val="75FE2E23"/>
    <w:rsid w:val="76621A2C"/>
    <w:rsid w:val="76947A22"/>
    <w:rsid w:val="769A7FC0"/>
    <w:rsid w:val="77A25CDB"/>
    <w:rsid w:val="78743289"/>
    <w:rsid w:val="78772AEC"/>
    <w:rsid w:val="78B95140"/>
    <w:rsid w:val="78FB7F64"/>
    <w:rsid w:val="79182DF3"/>
    <w:rsid w:val="79647F07"/>
    <w:rsid w:val="797D44CB"/>
    <w:rsid w:val="797DA5C9"/>
    <w:rsid w:val="79C75763"/>
    <w:rsid w:val="79FD2ABD"/>
    <w:rsid w:val="7A1A573F"/>
    <w:rsid w:val="7B286E76"/>
    <w:rsid w:val="7B78265F"/>
    <w:rsid w:val="7B7C1CC3"/>
    <w:rsid w:val="7BB8016E"/>
    <w:rsid w:val="7BD37E14"/>
    <w:rsid w:val="7BF81913"/>
    <w:rsid w:val="7BFBAE69"/>
    <w:rsid w:val="7C7976D2"/>
    <w:rsid w:val="7CCA791B"/>
    <w:rsid w:val="7CDC616D"/>
    <w:rsid w:val="7CF130FA"/>
    <w:rsid w:val="7CFC55FB"/>
    <w:rsid w:val="7D0F523E"/>
    <w:rsid w:val="7D347005"/>
    <w:rsid w:val="7D640EFE"/>
    <w:rsid w:val="7D6C33E3"/>
    <w:rsid w:val="7DDBBEA2"/>
    <w:rsid w:val="7E01111B"/>
    <w:rsid w:val="7E065EBC"/>
    <w:rsid w:val="7E145045"/>
    <w:rsid w:val="7E3E5597"/>
    <w:rsid w:val="7E4EF7A1"/>
    <w:rsid w:val="7E795155"/>
    <w:rsid w:val="7E9FB8F9"/>
    <w:rsid w:val="7EA82B88"/>
    <w:rsid w:val="7EC03B8C"/>
    <w:rsid w:val="7F014E72"/>
    <w:rsid w:val="7F3F3A1B"/>
    <w:rsid w:val="7F5C7FBC"/>
    <w:rsid w:val="7F7A5966"/>
    <w:rsid w:val="7F8C2C66"/>
    <w:rsid w:val="7FB596E7"/>
    <w:rsid w:val="7FBF23DF"/>
    <w:rsid w:val="7FC62B10"/>
    <w:rsid w:val="7FD22643"/>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F9FE184"/>
    <w:rsid w:val="DFF13DA1"/>
    <w:rsid w:val="DFF7FE04"/>
    <w:rsid w:val="E3FD47D4"/>
    <w:rsid w:val="E5F83C05"/>
    <w:rsid w:val="E61AA7BB"/>
    <w:rsid w:val="EBCFB6A8"/>
    <w:rsid w:val="EE6D2BD9"/>
    <w:rsid w:val="EFCF9639"/>
    <w:rsid w:val="EFDBC5C2"/>
    <w:rsid w:val="EFEFB90C"/>
    <w:rsid w:val="F537BD69"/>
    <w:rsid w:val="F6FBB079"/>
    <w:rsid w:val="F7DA5EA5"/>
    <w:rsid w:val="F7EF87E1"/>
    <w:rsid w:val="F994FE0F"/>
    <w:rsid w:val="FAEF935E"/>
    <w:rsid w:val="FAF26138"/>
    <w:rsid w:val="FB4FF6EF"/>
    <w:rsid w:val="FB9FEDFB"/>
    <w:rsid w:val="FBDFBDBD"/>
    <w:rsid w:val="FCDB5732"/>
    <w:rsid w:val="FDDBA9D8"/>
    <w:rsid w:val="FDFD351B"/>
    <w:rsid w:val="FEAF8010"/>
    <w:rsid w:val="FED11FC2"/>
    <w:rsid w:val="FF3FB16A"/>
    <w:rsid w:val="FF75576D"/>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5"/>
    <w:unhideWhenUsed/>
    <w:qFormat/>
    <w:uiPriority w:val="99"/>
    <w:pPr>
      <w:jc w:val="left"/>
    </w:p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Date"/>
    <w:basedOn w:val="1"/>
    <w:next w:val="1"/>
    <w:link w:val="29"/>
    <w:semiHidden/>
    <w:unhideWhenUsed/>
    <w:qFormat/>
    <w:uiPriority w:val="99"/>
    <w:pPr>
      <w:ind w:left="100" w:leftChars="2500"/>
    </w:pPr>
  </w:style>
  <w:style w:type="paragraph" w:styleId="8">
    <w:name w:val="Balloon Text"/>
    <w:basedOn w:val="1"/>
    <w:link w:val="24"/>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left="720"/>
    </w:pPr>
    <w:rPr>
      <w:szCs w:val="20"/>
    </w:r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4"/>
    <w:next w:val="4"/>
    <w:link w:val="26"/>
    <w:unhideWhenUsed/>
    <w:qFormat/>
    <w:uiPriority w:val="99"/>
    <w:rPr>
      <w:b/>
      <w:bCs/>
    </w:rPr>
  </w:style>
  <w:style w:type="paragraph" w:styleId="14">
    <w:name w:val="Body Text First Indent 2"/>
    <w:basedOn w:val="6"/>
    <w:qFormat/>
    <w:uiPriority w:val="0"/>
    <w:pPr>
      <w:ind w:firstLine="420" w:firstLineChars="200"/>
    </w:pPr>
    <w:rPr>
      <w:rFonts w:ascii="Times New Roman"/>
    </w:rPr>
  </w:style>
  <w:style w:type="character" w:styleId="17">
    <w:name w:val="Hyperlink"/>
    <w:qFormat/>
    <w:uiPriority w:val="0"/>
    <w:rPr>
      <w:color w:val="0000FF"/>
      <w:u w:val="none"/>
    </w:rPr>
  </w:style>
  <w:style w:type="character" w:styleId="18">
    <w:name w:val="annotation reference"/>
    <w:basedOn w:val="16"/>
    <w:unhideWhenUsed/>
    <w:qFormat/>
    <w:uiPriority w:val="99"/>
    <w:rPr>
      <w:sz w:val="21"/>
      <w:szCs w:val="21"/>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paragraph" w:customStyle="1" w:styleId="21">
    <w:name w:val="列出段落1"/>
    <w:basedOn w:val="1"/>
    <w:qFormat/>
    <w:uiPriority w:val="99"/>
    <w:pPr>
      <w:ind w:firstLine="420" w:firstLineChars="200"/>
    </w:pPr>
  </w:style>
  <w:style w:type="character" w:customStyle="1" w:styleId="22">
    <w:name w:val="不明显强调1"/>
    <w:basedOn w:val="16"/>
    <w:qFormat/>
    <w:uiPriority w:val="19"/>
    <w:rPr>
      <w:i/>
      <w:iCs/>
      <w:color w:val="808080" w:themeColor="text1" w:themeTint="80"/>
      <w14:textFill>
        <w14:solidFill>
          <w14:schemeClr w14:val="tx1">
            <w14:lumMod w14:val="50000"/>
            <w14:lumOff w14:val="50000"/>
          </w14:schemeClr>
        </w14:solidFill>
      </w14:textFill>
    </w:rPr>
  </w:style>
  <w:style w:type="paragraph" w:customStyle="1" w:styleId="23">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4">
    <w:name w:val="批注框文本 字符"/>
    <w:basedOn w:val="16"/>
    <w:link w:val="8"/>
    <w:semiHidden/>
    <w:qFormat/>
    <w:uiPriority w:val="99"/>
    <w:rPr>
      <w:kern w:val="2"/>
      <w:sz w:val="18"/>
      <w:szCs w:val="18"/>
    </w:rPr>
  </w:style>
  <w:style w:type="character" w:customStyle="1" w:styleId="25">
    <w:name w:val="批注文字 字符"/>
    <w:basedOn w:val="16"/>
    <w:link w:val="4"/>
    <w:semiHidden/>
    <w:qFormat/>
    <w:uiPriority w:val="99"/>
    <w:rPr>
      <w:kern w:val="2"/>
      <w:sz w:val="21"/>
      <w:szCs w:val="24"/>
    </w:rPr>
  </w:style>
  <w:style w:type="character" w:customStyle="1" w:styleId="26">
    <w:name w:val="批注主题 字符"/>
    <w:basedOn w:val="25"/>
    <w:link w:val="13"/>
    <w:semiHidden/>
    <w:qFormat/>
    <w:uiPriority w:val="99"/>
    <w:rPr>
      <w:b/>
      <w:bCs/>
      <w:kern w:val="2"/>
      <w:sz w:val="21"/>
      <w:szCs w:val="24"/>
    </w:rPr>
  </w:style>
  <w:style w:type="paragraph" w:customStyle="1" w:styleId="27">
    <w:name w:val="列出段落2"/>
    <w:basedOn w:val="1"/>
    <w:qFormat/>
    <w:uiPriority w:val="99"/>
    <w:pPr>
      <w:ind w:firstLine="420" w:firstLineChars="200"/>
    </w:p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9">
    <w:name w:val="日期 字符"/>
    <w:basedOn w:val="16"/>
    <w:link w:val="7"/>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9836</Words>
  <Characters>10397</Characters>
  <Lines>34</Lines>
  <Paragraphs>9</Paragraphs>
  <TotalTime>1</TotalTime>
  <ScaleCrop>false</ScaleCrop>
  <LinksUpToDate>false</LinksUpToDate>
  <CharactersWithSpaces>11116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2021-12-24T22:17:00Z</dcterms:created>
  <dc:creator>刘海燕</dc:creator>
  <cp:lastModifiedBy>张国财</cp:lastModifiedBy>
  <dcterms:modified xsi:type="dcterms:W3CDTF">2025-09-16T01:03:33Z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827E1476091B4E82B083853292915C89_13</vt:lpwstr>
  </property>
  <property fmtid="{D5CDD505-2E9C-101B-9397-08002B2CF9AE}" pid="4" name="KSOTemplateDocerSaveRecord">
    <vt:lpwstr>eyJoZGlkIjoiZmM4ZmIyNThkMzUyZmI2ZTcyZjZjYWQ4M2JmYjA1MTUiLCJ1c2VySWQiOiIxNjgyMDY5MjY3In0=</vt:lpwstr>
  </property>
</Properties>
</file>