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00C0">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蒙牛乳业奶立方项目辅料及成品AGV设备采购项目</w:t>
      </w:r>
    </w:p>
    <w:p w14:paraId="0B56A153">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65422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蒙牛乳业奶立方项目辅料及成品AGV设备采购项目</w:t>
      </w:r>
      <w:r>
        <w:rPr>
          <w:rFonts w:hint="eastAsia" w:ascii="仿宋" w:hAnsi="仿宋" w:eastAsia="仿宋" w:cs="仿宋"/>
          <w:sz w:val="28"/>
          <w:szCs w:val="28"/>
          <w:highlight w:val="none"/>
        </w:rPr>
        <w:t>进行竞争性谈判，欢迎符合资格条件的投标人参加。</w:t>
      </w:r>
    </w:p>
    <w:p w14:paraId="75A908FE">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一、项目编号：MNCGJH-20250902-0008</w:t>
      </w:r>
    </w:p>
    <w:p w14:paraId="4DFE5E8A">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蒙牛乳业奶立方项目辅料及成品AGV设备采购项目</w:t>
      </w:r>
    </w:p>
    <w:p w14:paraId="09244A1E">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6096886">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0" w:firstLineChars="200"/>
        <w:jc w:val="both"/>
        <w:textAlignment w:val="auto"/>
        <w:rPr>
          <w:rFonts w:hint="eastAsia" w:ascii="仿宋" w:hAnsi="仿宋" w:eastAsia="仿宋" w:cs="仿宋"/>
          <w:b w:val="0"/>
          <w:bCs/>
          <w:sz w:val="28"/>
          <w:szCs w:val="28"/>
          <w:highlight w:val="none"/>
          <w:u w:val="none"/>
          <w:lang w:val="en-US" w:eastAsia="zh-CN"/>
          <w:woUserID w:val="1"/>
        </w:rPr>
      </w:pPr>
      <w:r>
        <w:rPr>
          <w:rFonts w:hint="eastAsia" w:ascii="仿宋" w:hAnsi="仿宋" w:eastAsia="仿宋" w:cs="仿宋"/>
          <w:b w:val="0"/>
          <w:bCs/>
          <w:sz w:val="28"/>
          <w:szCs w:val="28"/>
          <w:highlight w:val="none"/>
          <w:u w:val="none"/>
          <w:lang w:val="en-US" w:eastAsia="zh-CN"/>
          <w:woUserID w:val="1"/>
        </w:rPr>
        <w:t>1、根据奶立方项目需求，提高生产效率，车间计划新购辅料及成品入库AGV设备。</w:t>
      </w:r>
    </w:p>
    <w:p w14:paraId="2C8C888E">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0" w:firstLineChars="200"/>
        <w:jc w:val="both"/>
        <w:textAlignment w:val="auto"/>
        <w:rPr>
          <w:rFonts w:hint="eastAsia" w:ascii="仿宋" w:hAnsi="仿宋" w:eastAsia="仿宋" w:cs="仿宋"/>
          <w:b w:val="0"/>
          <w:bCs/>
          <w:sz w:val="28"/>
          <w:szCs w:val="28"/>
          <w:highlight w:val="none"/>
          <w:u w:val="none"/>
          <w:lang w:val="en-US" w:eastAsia="zh-CN"/>
          <w:woUserID w:val="1"/>
        </w:rPr>
      </w:pPr>
      <w:r>
        <w:rPr>
          <w:rFonts w:hint="eastAsia" w:ascii="仿宋" w:hAnsi="仿宋" w:eastAsia="仿宋" w:cs="仿宋"/>
          <w:b w:val="0"/>
          <w:bCs/>
          <w:sz w:val="28"/>
          <w:szCs w:val="28"/>
          <w:highlight w:val="none"/>
          <w:u w:val="none"/>
          <w:lang w:val="en-US" w:eastAsia="zh-CN"/>
          <w:woUserID w:val="1"/>
        </w:rPr>
        <w:t>2、采招范围：台潜伏叉式AGV、台适配潜伏叉式AGV的充电桩的采购安装、调试</w:t>
      </w:r>
      <w:r>
        <w:rPr>
          <w:rFonts w:hint="default" w:ascii="仿宋" w:hAnsi="仿宋" w:eastAsia="仿宋" w:cs="仿宋"/>
          <w:b w:val="0"/>
          <w:bCs/>
          <w:sz w:val="28"/>
          <w:szCs w:val="28"/>
          <w:highlight w:val="none"/>
          <w:u w:val="none"/>
          <w:lang w:eastAsia="zh-CN"/>
          <w:woUserID w:val="1"/>
        </w:rPr>
        <w:t>（并且可以兼容现有车间AGV车体调度且能与信息平台进行数据交互的软件 ）</w:t>
      </w:r>
      <w:r>
        <w:rPr>
          <w:rFonts w:hint="eastAsia" w:ascii="仿宋" w:hAnsi="仿宋" w:eastAsia="仿宋" w:cs="仿宋"/>
          <w:b w:val="0"/>
          <w:bCs/>
          <w:sz w:val="28"/>
          <w:szCs w:val="28"/>
          <w:highlight w:val="none"/>
          <w:u w:val="none"/>
          <w:lang w:val="en-US" w:eastAsia="zh-CN"/>
          <w:woUserID w:val="1"/>
        </w:rPr>
        <w:t>。</w:t>
      </w:r>
    </w:p>
    <w:p w14:paraId="24D53A05">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0" w:firstLineChars="200"/>
        <w:jc w:val="both"/>
        <w:textAlignment w:val="auto"/>
        <w:rPr>
          <w:rFonts w:hint="eastAsia" w:ascii="仿宋" w:hAnsi="仿宋" w:eastAsia="仿宋" w:cs="仿宋"/>
          <w:b w:val="0"/>
          <w:bCs/>
          <w:sz w:val="28"/>
          <w:szCs w:val="28"/>
          <w:highlight w:val="none"/>
          <w:u w:val="none"/>
          <w:lang w:val="en-US" w:eastAsia="zh-CN"/>
        </w:rPr>
      </w:pPr>
      <w:r>
        <w:rPr>
          <w:rFonts w:hint="default" w:ascii="仿宋" w:hAnsi="仿宋" w:eastAsia="仿宋" w:cs="仿宋"/>
          <w:b w:val="0"/>
          <w:bCs/>
          <w:sz w:val="28"/>
          <w:szCs w:val="28"/>
          <w:highlight w:val="none"/>
          <w:u w:val="none"/>
          <w:lang w:eastAsia="zh-CN"/>
          <w:woUserID w:val="1"/>
        </w:rPr>
        <w:t>3、软件需求：</w:t>
      </w:r>
      <w:r>
        <w:rPr>
          <w:rFonts w:hint="eastAsia" w:ascii="仿宋" w:hAnsi="仿宋" w:eastAsia="仿宋" w:cs="仿宋"/>
          <w:b w:val="0"/>
          <w:bCs/>
          <w:sz w:val="28"/>
          <w:szCs w:val="28"/>
          <w:highlight w:val="none"/>
          <w:u w:val="none"/>
          <w:lang w:val="en-US" w:eastAsia="zh-CN"/>
          <w:woUserID w:val="1"/>
        </w:rPr>
        <w:t>本次采购的潜伏叉式 AGV 的软件系统需要适配海康 F4-1000C 型号叉式 AGV，且能够 对包括现有 4 台海康 F4-1000C 型号叉式 AGV 及新增的 2 台 潜伏叉式 AGV 在内的所有设备进行统筹调度，实现设备的协同工 作、路径优化、任务分配等功能。</w:t>
      </w:r>
    </w:p>
    <w:p w14:paraId="58ECBA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lang w:val="en-US" w:eastAsia="zh-CN"/>
        </w:rPr>
      </w:pPr>
      <w:r>
        <w:rPr>
          <w:rFonts w:hint="default" w:ascii="仿宋" w:hAnsi="仿宋" w:eastAsia="仿宋" w:cs="仿宋"/>
          <w:b w:val="0"/>
          <w:bCs/>
          <w:sz w:val="28"/>
          <w:szCs w:val="28"/>
          <w:highlight w:val="none"/>
          <w:u w:val="none"/>
          <w:lang w:eastAsia="zh-CN"/>
          <w:woUserID w:val="1"/>
        </w:rPr>
        <w:t>4</w:t>
      </w:r>
      <w:r>
        <w:rPr>
          <w:rFonts w:hint="eastAsia" w:ascii="仿宋" w:hAnsi="仿宋" w:eastAsia="仿宋" w:cs="仿宋"/>
          <w:b w:val="0"/>
          <w:bCs/>
          <w:sz w:val="28"/>
          <w:szCs w:val="28"/>
          <w:highlight w:val="none"/>
          <w:u w:val="none"/>
          <w:lang w:val="en-US" w:eastAsia="zh-CN"/>
        </w:rPr>
        <w:t>、工期：2025年10月20日前具备使用条件。</w:t>
      </w:r>
    </w:p>
    <w:p w14:paraId="260D6EE4">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20D2586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6C7D562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64AAE9E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33965D2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r>
        <w:rPr>
          <w:rFonts w:hint="eastAsia" w:ascii="仿宋" w:hAnsi="仿宋" w:eastAsia="仿宋" w:cs="仿宋"/>
          <w:sz w:val="28"/>
          <w:szCs w:val="28"/>
          <w:highlight w:val="none"/>
          <w:lang w:eastAsia="zh-CN"/>
        </w:rPr>
        <w:t>。</w:t>
      </w:r>
    </w:p>
    <w:p w14:paraId="5E6DDF0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65B720EE">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63A874E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7FE6A8C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022A7C51">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CC47A8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1FDABDAF">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C79CF1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4532871A">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78D64ADD">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147F5DD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44D19DB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100BDCD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627E2B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4AE38AD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0FC0D751">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5C7AF595">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7732A11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F7F8DD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1D1DD54D">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（8）提供本企业未被列入国家企业信用信息公示系统（http://www.gsxt.gov.cn/index.html）严重违法失信企业名单的证明材料。</w:t>
      </w:r>
    </w:p>
    <w:p w14:paraId="3CE2678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（9）提供保密承诺书。（附件2）</w:t>
      </w:r>
    </w:p>
    <w:p w14:paraId="603753C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F8DC4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2B71D15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595DED8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262B802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1E318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39CB1DC1">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45DAFD05">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5D4A44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62E35AB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lang w:val="en-US" w:eastAsia="zh-CN"/>
        </w:rPr>
        <w:t>时</w:t>
      </w:r>
    </w:p>
    <w:p w14:paraId="64A9AFB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0A51ED5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56491B8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6701C9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087F3FA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5EA9027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68AE4A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318A1945">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5635127F">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bookmarkStart w:id="3" w:name="_GoBack"/>
      <w:bookmarkEnd w:id="3"/>
    </w:p>
    <w:p w14:paraId="073E42A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FEBE14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2E4F8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1DA36A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127E9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125286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C63F846">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16D6573F">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F8E1A53">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591A9AF">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4D41B83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3CC307C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3B9D7C0C">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4B58927">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4A7B66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1B85975B">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55BCAE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0804231A">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4A10C26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05A57D31">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6F5E7E7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7912BB08">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6F4E0EA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74CFD2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3CAA23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048927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85C804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487F75C3">
      <w:pPr>
        <w:adjustRightInd w:val="0"/>
        <w:snapToGrid w:val="0"/>
        <w:spacing w:line="360" w:lineRule="auto"/>
        <w:ind w:firstLine="560" w:firstLineChars="200"/>
        <w:rPr>
          <w:rFonts w:hint="eastAsia" w:ascii="仿宋" w:hAnsi="仿宋" w:eastAsia="仿宋" w:cs="仿宋"/>
          <w:sz w:val="28"/>
          <w:szCs w:val="28"/>
          <w:highlight w:val="none"/>
        </w:rPr>
      </w:pPr>
    </w:p>
    <w:p w14:paraId="73E6C644">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1E6BFB19">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391BB5C0">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6B495C19">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1D44EFCC">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16CD78D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12C4C97D">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4A093459">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1607DA18">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p>
    <w:p w14:paraId="6F54BBC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E51F6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916787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241B82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A6AB3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4D8B305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450E664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432D8A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C00055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39516A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176EF0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49D632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A4F2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3A0B3D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50C3B74">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3502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8C7D5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422696B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4F0B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4927C0AA">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5AB029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41954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1E11783">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28422C4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E0930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1501C64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5E00FF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5C9E08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92808F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70573B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5C6CE01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6BD0A2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10270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4CAD044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2140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2209E5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0CB017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76B1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75EAAB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784B42E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554F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1A57A85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1DE5C6F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2D93E58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311BED4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956A0D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13C6A3D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18E6201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642C493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337D12F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5183FEF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0963EC0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0CC4098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7DD6C9D6">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66E4C8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77E61E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56141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42F47AF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204C92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50E6C6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4A5ABC6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7EF6AD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8729EB6">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16065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1BD87BB5">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780FD0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6FE30B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998BB9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47F3ACD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65C53D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7D9F080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97FE6F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580E72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29262BC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264218F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42FC82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6E8271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2EE640A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7DA7143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2BF3B02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DC9C7A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068B185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9ABD16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76EFB3B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04DCFD0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BE5CE8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138AADB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43A3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E1C099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62B2254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648D4B1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133DE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2EC452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83724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6F8A8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CAC44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10823D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29AE8C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0CB198A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0F68A94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5D62D3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7DB4102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422098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7CFA70E6">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10B5F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0901965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52FEFC8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686B946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974B4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4AACFB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2CBCF42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06FC0B2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A2F335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376342C">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02374E97">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5B89A995">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237C414">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FC54C5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027373F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A25B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15B4D8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684C2D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576E7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132C78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ACFFB3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5AD447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4DFF5F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2EC0F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273777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2C23EDD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7161A78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12B23A5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1C102EF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2BC3E0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34EE3BD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0340494B">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45E78FE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5336895E">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BE0B0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34552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AB2AD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66BEED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BDE0FC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60C2A3B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75B973F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54354DE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62602C5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32C9D83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8763C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2019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123A59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144DABD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E0003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34CF4D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6D9BEFE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2ED935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5C6FF2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216099C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0E9817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A7A92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1970A48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F1AF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640E463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00CBDA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202778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17B0860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4E29AA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08A32BC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06BDAD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C7197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492D2F3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DB4822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C103EB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567542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607FCE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204E58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7EB718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6D2C3AF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1C3E702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71A6E30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890E45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24359C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63316C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6678D4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A5DC8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7AFDDB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2C592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1506C0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45F7269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0B525F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499B6E2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1CA73C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3AF09A0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1FB4D3F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623EB88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043078C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1D0024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6ACFA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691274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5E8408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348359B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30078AC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581C5F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13A7FD0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A5BAB6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6BA45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1B21136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5CF81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448E81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bidi="ar"/>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1FD384A"/>
    <w:rsid w:val="022C10F3"/>
    <w:rsid w:val="0319454E"/>
    <w:rsid w:val="03667C72"/>
    <w:rsid w:val="04864A9B"/>
    <w:rsid w:val="04CB4348"/>
    <w:rsid w:val="04CD5176"/>
    <w:rsid w:val="04D37589"/>
    <w:rsid w:val="05446710"/>
    <w:rsid w:val="055135C4"/>
    <w:rsid w:val="05F63A97"/>
    <w:rsid w:val="05FB7B8F"/>
    <w:rsid w:val="0608138F"/>
    <w:rsid w:val="06497A35"/>
    <w:rsid w:val="06F86E33"/>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9B5173"/>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9840C5D"/>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BF6823"/>
    <w:rsid w:val="43C95804"/>
    <w:rsid w:val="44864AA0"/>
    <w:rsid w:val="44A66E7C"/>
    <w:rsid w:val="44BC6AA8"/>
    <w:rsid w:val="44E26E48"/>
    <w:rsid w:val="44FA5A84"/>
    <w:rsid w:val="45EF45C4"/>
    <w:rsid w:val="46052D96"/>
    <w:rsid w:val="468477C0"/>
    <w:rsid w:val="468679DC"/>
    <w:rsid w:val="46A0383F"/>
    <w:rsid w:val="46DB7B00"/>
    <w:rsid w:val="46EE6F59"/>
    <w:rsid w:val="470F4311"/>
    <w:rsid w:val="48D26E94"/>
    <w:rsid w:val="492F1BC7"/>
    <w:rsid w:val="496D387C"/>
    <w:rsid w:val="4981448B"/>
    <w:rsid w:val="49870082"/>
    <w:rsid w:val="49AD702E"/>
    <w:rsid w:val="49C96F4B"/>
    <w:rsid w:val="49DC7359"/>
    <w:rsid w:val="4A751D13"/>
    <w:rsid w:val="4ACB3DE1"/>
    <w:rsid w:val="4BAC561A"/>
    <w:rsid w:val="4C0439C1"/>
    <w:rsid w:val="4D831A25"/>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3D431C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A971D60"/>
    <w:rsid w:val="5B0C46C9"/>
    <w:rsid w:val="5B1A0180"/>
    <w:rsid w:val="5B211D7B"/>
    <w:rsid w:val="5B27024A"/>
    <w:rsid w:val="5B320CFC"/>
    <w:rsid w:val="5BC9255F"/>
    <w:rsid w:val="5BF210F2"/>
    <w:rsid w:val="5C8345EE"/>
    <w:rsid w:val="5CDB6FB7"/>
    <w:rsid w:val="5DA93220"/>
    <w:rsid w:val="5DD040EF"/>
    <w:rsid w:val="5E1333F6"/>
    <w:rsid w:val="5EB66189"/>
    <w:rsid w:val="5F566922"/>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5F78C75"/>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9994</Words>
  <Characters>10673</Characters>
  <Lines>1</Lines>
  <Paragraphs>1</Paragraphs>
  <TotalTime>39</TotalTime>
  <ScaleCrop>false</ScaleCrop>
  <LinksUpToDate>false</LinksUpToDate>
  <CharactersWithSpaces>11241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2025-09-19T03:11:33Z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