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2A58">
      <w:pPr>
        <w:widowControl/>
        <w:shd w:val="clear" w:color="auto" w:fill="FFFFFF"/>
        <w:tabs>
          <w:tab w:val="left" w:pos="8190"/>
        </w:tabs>
        <w:adjustRightInd w:val="0"/>
        <w:snapToGrid w:val="0"/>
        <w:spacing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lang w:eastAsia="zh-CN"/>
        </w:rPr>
        <w:t>蒙牛集团鲜奶事业部终端推广执行公司采招项目</w:t>
      </w:r>
      <w:r>
        <w:rPr>
          <w:rFonts w:hint="eastAsia" w:ascii="仿宋" w:hAnsi="仿宋" w:eastAsia="仿宋" w:cs="仿宋"/>
          <w:b/>
          <w:bCs/>
          <w:kern w:val="0"/>
          <w:sz w:val="44"/>
          <w:szCs w:val="44"/>
          <w:highlight w:val="none"/>
        </w:rPr>
        <w:t>竞争性谈判信息公告</w:t>
      </w:r>
    </w:p>
    <w:p w14:paraId="4DCCF8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蒙牛集团鲜奶事业部终端推广执行公司采招项目</w:t>
      </w:r>
      <w:r>
        <w:rPr>
          <w:rFonts w:hint="eastAsia" w:ascii="仿宋" w:hAnsi="仿宋" w:eastAsia="仿宋" w:cs="仿宋"/>
          <w:sz w:val="28"/>
          <w:szCs w:val="28"/>
          <w:highlight w:val="none"/>
        </w:rPr>
        <w:t>进行竞争性谈判，欢迎符合资格条件的投标人参加。</w:t>
      </w:r>
    </w:p>
    <w:p w14:paraId="5429C845">
      <w:pPr>
        <w:pStyle w:val="16"/>
        <w:numPr>
          <w:ilvl w:val="0"/>
          <w:numId w:val="0"/>
        </w:numPr>
        <w:spacing w:line="360" w:lineRule="auto"/>
        <w:ind w:left="559"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lang w:eastAsia="zh-CN"/>
        </w:rPr>
        <w:t>项目编号：</w:t>
      </w:r>
      <w:r>
        <w:rPr>
          <w:rFonts w:hint="eastAsia" w:ascii="仿宋" w:hAnsi="仿宋" w:eastAsia="仿宋" w:cs="仿宋"/>
          <w:sz w:val="28"/>
          <w:szCs w:val="28"/>
          <w:highlight w:val="none"/>
          <w:lang w:eastAsia="zh-CN"/>
        </w:rPr>
        <w:t>MNCGJH-20250925-0009</w:t>
      </w:r>
    </w:p>
    <w:p w14:paraId="1B3BC5AF">
      <w:pPr>
        <w:pStyle w:val="16"/>
        <w:numPr>
          <w:ilvl w:val="0"/>
          <w:numId w:val="0"/>
        </w:numPr>
        <w:spacing w:line="360" w:lineRule="auto"/>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蒙牛集团鲜奶事业部终端推广执行公司采招项目</w:t>
      </w:r>
    </w:p>
    <w:p w14:paraId="13C806AA">
      <w:pPr>
        <w:pStyle w:val="16"/>
        <w:numPr>
          <w:ilvl w:val="0"/>
          <w:numId w:val="0"/>
        </w:numPr>
        <w:spacing w:line="360" w:lineRule="auto"/>
        <w:ind w:left="559" w:leftChars="266"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56E72558">
      <w:pPr>
        <w:ind w:firstLine="643" w:firstLineChars="200"/>
        <w:jc w:val="left"/>
        <w:rPr>
          <w:rFonts w:hint="eastAsia" w:ascii="仿宋" w:hAnsi="仿宋" w:eastAsia="仿宋" w:cs="仿宋"/>
          <w:b/>
          <w:bCs/>
          <w:sz w:val="28"/>
          <w:szCs w:val="28"/>
          <w:highlight w:val="none"/>
        </w:rPr>
      </w:pPr>
      <w:bookmarkStart w:id="13" w:name="_GoBack"/>
      <w:r>
        <w:rPr>
          <w:rFonts w:hint="eastAsia" w:ascii="仿宋" w:hAnsi="仿宋" w:eastAsia="仿宋" w:cs="仿宋"/>
          <w:b/>
          <w:bCs/>
          <w:sz w:val="32"/>
          <w:szCs w:val="32"/>
          <w:highlight w:val="none"/>
        </w:rPr>
        <w:t>1、</w:t>
      </w:r>
      <w:r>
        <w:rPr>
          <w:rFonts w:hint="eastAsia" w:ascii="仿宋" w:hAnsi="仿宋" w:eastAsia="仿宋" w:cs="仿宋"/>
          <w:b/>
          <w:bCs/>
          <w:sz w:val="28"/>
          <w:szCs w:val="28"/>
          <w:highlight w:val="none"/>
        </w:rPr>
        <w:t>背景</w:t>
      </w:r>
      <w:r>
        <w:rPr>
          <w:rFonts w:hint="eastAsia" w:ascii="仿宋" w:hAnsi="仿宋" w:eastAsia="仿宋" w:cs="仿宋"/>
          <w:b/>
          <w:bCs/>
          <w:sz w:val="28"/>
          <w:szCs w:val="28"/>
          <w:highlight w:val="none"/>
          <w:lang w:val="en-US" w:eastAsia="zh-CN"/>
        </w:rPr>
        <w:t>目的</w:t>
      </w:r>
      <w:r>
        <w:rPr>
          <w:rFonts w:hint="eastAsia" w:ascii="仿宋" w:hAnsi="仿宋" w:eastAsia="仿宋" w:cs="仿宋"/>
          <w:b/>
          <w:bCs/>
          <w:sz w:val="28"/>
          <w:szCs w:val="28"/>
          <w:highlight w:val="none"/>
        </w:rPr>
        <w:t>：</w:t>
      </w:r>
    </w:p>
    <w:p w14:paraId="74D5008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鉴于鲜奶产品保质期短、消费即时性强的特性，为最大化触达目标消费者并引导其实现首购转化与长期复购。为此，亟需满足分区域需求的，具备完善终端推广机制与高效落地能力的执行公司，以保障高频、高质的推广活动落地，支撑鲜奶业务高增目标达成。</w:t>
      </w:r>
    </w:p>
    <w:p w14:paraId="7BE8ED3A">
      <w:pPr>
        <w:widowControl/>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、项目简介：</w:t>
      </w:r>
    </w:p>
    <w:p w14:paraId="77A9EE40">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为保证鲜奶事业部持续高增，助力所有销区、城市终端推广高效落地，故计划分区域确定终端推广执行公司。</w:t>
      </w:r>
    </w:p>
    <w:p w14:paraId="1F029E87">
      <w:pPr>
        <w:widowControl/>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结合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年行销活动</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及规模化试饮</w:t>
      </w:r>
      <w:r>
        <w:rPr>
          <w:rFonts w:hint="eastAsia" w:ascii="仿宋" w:hAnsi="仿宋" w:eastAsia="仿宋" w:cs="仿宋"/>
          <w:color w:val="000000" w:themeColor="text1"/>
          <w:sz w:val="28"/>
          <w:szCs w:val="28"/>
          <w:highlight w:val="none"/>
          <w14:textFill>
            <w14:solidFill>
              <w14:schemeClr w14:val="tx1"/>
            </w14:solidFill>
          </w14:textFill>
        </w:rPr>
        <w:t>等相关需求，展开项目采招，服务内容包括</w:t>
      </w:r>
      <w:r>
        <w:rPr>
          <w:rFonts w:hint="eastAsia" w:ascii="仿宋" w:hAnsi="仿宋" w:eastAsia="仿宋" w:cs="仿宋"/>
          <w:color w:val="000000" w:themeColor="text1"/>
          <w:sz w:val="28"/>
          <w:szCs w:val="28"/>
          <w:highlight w:val="none"/>
          <w:lang w:val="en-US" w:eastAsia="zh-CN"/>
          <w14:textFill>
            <w14:solidFill>
              <w14:schemeClr w14:val="tx1"/>
            </w14:solidFill>
          </w14:textFill>
        </w:rPr>
        <w:t>区域化</w:t>
      </w:r>
      <w:r>
        <w:rPr>
          <w:rFonts w:hint="eastAsia" w:ascii="仿宋" w:hAnsi="仿宋" w:eastAsia="仿宋" w:cs="仿宋"/>
          <w:color w:val="000000" w:themeColor="text1"/>
          <w:sz w:val="28"/>
          <w:szCs w:val="28"/>
          <w:highlight w:val="none"/>
          <w14:textFill>
            <w14:solidFill>
              <w14:schemeClr w14:val="tx1"/>
            </w14:solidFill>
          </w14:textFill>
        </w:rPr>
        <w:t>行业/竞争洞察、渠道/场景/消费者洞察、革新性互动方式、线上线下全渠道主题活动规划及</w:t>
      </w:r>
      <w:r>
        <w:rPr>
          <w:rFonts w:hint="eastAsia" w:ascii="仿宋" w:hAnsi="仿宋" w:eastAsia="仿宋" w:cs="仿宋"/>
          <w:color w:val="000000" w:themeColor="text1"/>
          <w:sz w:val="28"/>
          <w:szCs w:val="28"/>
          <w:highlight w:val="none"/>
          <w:lang w:val="en-US" w:eastAsia="zh-CN"/>
          <w14:textFill>
            <w14:solidFill>
              <w14:schemeClr w14:val="tx1"/>
            </w14:solidFill>
          </w14:textFill>
        </w:rPr>
        <w:t>提升推广人员积极性</w:t>
      </w:r>
      <w:r>
        <w:rPr>
          <w:rFonts w:hint="eastAsia" w:ascii="仿宋" w:hAnsi="仿宋" w:eastAsia="仿宋" w:cs="仿宋"/>
          <w:color w:val="000000" w:themeColor="text1"/>
          <w:sz w:val="28"/>
          <w:szCs w:val="28"/>
          <w:highlight w:val="none"/>
          <w14:textFill>
            <w14:solidFill>
              <w14:schemeClr w14:val="tx1"/>
            </w14:solidFill>
          </w14:textFill>
        </w:rPr>
        <w:t>等，</w:t>
      </w:r>
      <w:r>
        <w:rPr>
          <w:rFonts w:hint="eastAsia" w:ascii="仿宋" w:hAnsi="仿宋" w:eastAsia="仿宋" w:cs="仿宋"/>
          <w:color w:val="000000" w:themeColor="text1"/>
          <w:sz w:val="28"/>
          <w:szCs w:val="28"/>
          <w:highlight w:val="none"/>
          <w:lang w:val="en-US" w:eastAsia="zh-CN"/>
          <w14:textFill>
            <w14:solidFill>
              <w14:schemeClr w14:val="tx1"/>
            </w14:solidFill>
          </w14:textFill>
        </w:rPr>
        <w:t>为销售动销</w:t>
      </w:r>
      <w:r>
        <w:rPr>
          <w:rFonts w:hint="eastAsia" w:ascii="仿宋" w:hAnsi="仿宋" w:eastAsia="仿宋" w:cs="仿宋"/>
          <w:color w:val="000000" w:themeColor="text1"/>
          <w:sz w:val="28"/>
          <w:szCs w:val="28"/>
          <w:highlight w:val="none"/>
          <w14:textFill>
            <w14:solidFill>
              <w14:schemeClr w14:val="tx1"/>
            </w14:solidFill>
          </w14:textFill>
        </w:rPr>
        <w:t>提供专业服务。</w:t>
      </w:r>
    </w:p>
    <w:p w14:paraId="6BFC5D89">
      <w:pPr>
        <w:numPr>
          <w:ilvl w:val="0"/>
          <w:numId w:val="0"/>
        </w:numPr>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highlight w:val="none"/>
          <w:lang w:val="en-US" w:eastAsia="zh-CN" w:bidi="ar-SA"/>
        </w:rPr>
        <w:t>3、</w:t>
      </w:r>
      <w:r>
        <w:rPr>
          <w:rFonts w:hint="eastAsia" w:ascii="仿宋" w:hAnsi="仿宋" w:eastAsia="仿宋" w:cs="仿宋"/>
          <w:b/>
          <w:bCs/>
          <w:sz w:val="28"/>
          <w:szCs w:val="28"/>
          <w:highlight w:val="none"/>
          <w:lang w:val="en-US" w:eastAsia="zh-CN"/>
        </w:rPr>
        <w:t>范围要求:</w:t>
      </w:r>
    </w:p>
    <w:p w14:paraId="50D5F704">
      <w:pPr>
        <w:numPr>
          <w:ilvl w:val="0"/>
          <w:numId w:val="0"/>
        </w:num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此项目适用于</w:t>
      </w:r>
      <w:r>
        <w:rPr>
          <w:rFonts w:hint="eastAsia" w:ascii="仿宋" w:hAnsi="仿宋" w:eastAsia="仿宋" w:cs="仿宋"/>
          <w:sz w:val="28"/>
          <w:szCs w:val="28"/>
          <w:highlight w:val="none"/>
          <w:lang w:val="en-US" w:eastAsia="zh-CN"/>
        </w:rPr>
        <w:t>鲜奶事业部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销售管理</w:t>
      </w:r>
      <w:r>
        <w:rPr>
          <w:rFonts w:hint="eastAsia" w:ascii="仿宋" w:hAnsi="仿宋" w:eastAsia="仿宋" w:cs="仿宋"/>
          <w:sz w:val="28"/>
          <w:szCs w:val="28"/>
          <w:highlight w:val="none"/>
        </w:rPr>
        <w:t>中心</w:t>
      </w:r>
      <w:r>
        <w:rPr>
          <w:rFonts w:hint="eastAsia" w:ascii="仿宋" w:hAnsi="仿宋" w:eastAsia="仿宋" w:cs="仿宋"/>
          <w:sz w:val="28"/>
          <w:szCs w:val="28"/>
          <w:highlight w:val="none"/>
          <w:lang w:eastAsia="zh-CN"/>
        </w:rPr>
        <w:t>。</w:t>
      </w:r>
    </w:p>
    <w:p w14:paraId="7375B6D3">
      <w:pPr>
        <w:pStyle w:val="2"/>
        <w:ind w:left="0" w:leftChars="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w:t>
      </w:r>
      <w:bookmarkStart w:id="0" w:name="OLE_LINK4"/>
      <w:r>
        <w:rPr>
          <w:rFonts w:hint="eastAsia" w:ascii="仿宋" w:hAnsi="仿宋" w:eastAsia="仿宋" w:cs="仿宋"/>
          <w:b/>
          <w:bCs/>
          <w:sz w:val="28"/>
          <w:szCs w:val="28"/>
          <w:highlight w:val="none"/>
        </w:rPr>
        <w:t>业务需求</w:t>
      </w:r>
      <w:bookmarkEnd w:id="0"/>
      <w:r>
        <w:rPr>
          <w:rFonts w:hint="eastAsia" w:ascii="仿宋" w:hAnsi="仿宋" w:eastAsia="仿宋" w:cs="仿宋"/>
          <w:b/>
          <w:bCs/>
          <w:sz w:val="28"/>
          <w:szCs w:val="28"/>
          <w:highlight w:val="none"/>
        </w:rPr>
        <w:t>：</w:t>
      </w:r>
    </w:p>
    <w:p w14:paraId="17B34CBB">
      <w:pPr>
        <w:pStyle w:val="2"/>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A、项目定义：</w:t>
      </w:r>
    </w:p>
    <w:p w14:paraId="59724BB5">
      <w:pPr>
        <w:keepNext w:val="0"/>
        <w:keepLines w:val="0"/>
        <w:widowControl/>
        <w:suppressLineNumbers w:val="0"/>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1）结合行业/竞争趋势、渠道/场景/消费者洞察等，围绕线上线下活动渠道、消费者互动方式等，输出行销主题活动方案规划、如何搭建专业的终端推广体系，如何提升推广人员积极性； </w:t>
      </w:r>
    </w:p>
    <w:p w14:paraId="6DB2EE19">
      <w:pPr>
        <w:numPr>
          <w:ilvl w:val="0"/>
          <w:numId w:val="0"/>
        </w:numPr>
        <w:ind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bidi="ar-SA"/>
        </w:rPr>
        <w:t>2）根据业务需求，负责终端推广执行，包含形式如下</w:t>
      </w:r>
    </w:p>
    <w:p w14:paraId="0BCD7062">
      <w:pPr>
        <w:numPr>
          <w:ilvl w:val="0"/>
          <w:numId w:val="0"/>
        </w:numPr>
        <w:ind w:leftChars="0" w:firstLine="562" w:firstLineChars="200"/>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常规推广</w:t>
      </w:r>
      <w:r>
        <w:rPr>
          <w:rFonts w:hint="eastAsia" w:ascii="仿宋" w:hAnsi="仿宋" w:eastAsia="仿宋" w:cs="仿宋"/>
          <w:sz w:val="28"/>
          <w:szCs w:val="28"/>
          <w:highlight w:val="none"/>
          <w:lang w:val="en-US" w:eastAsia="zh-CN"/>
        </w:rPr>
        <w:t>：单人次、两人次、迷你秀等</w:t>
      </w:r>
    </w:p>
    <w:p w14:paraId="214FBAD3">
      <w:pPr>
        <w:numPr>
          <w:ilvl w:val="0"/>
          <w:numId w:val="0"/>
        </w:numPr>
        <w:ind w:leftChars="0" w:firstLine="562"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b/>
          <w:bCs/>
          <w:sz w:val="28"/>
          <w:szCs w:val="28"/>
          <w:highlight w:val="none"/>
          <w:lang w:val="en-US" w:eastAsia="zh-CN"/>
        </w:rPr>
        <w:t>新场景推广：</w:t>
      </w:r>
      <w:r>
        <w:rPr>
          <w:rFonts w:hint="eastAsia" w:ascii="仿宋" w:hAnsi="仿宋" w:eastAsia="仿宋" w:cs="仿宋"/>
          <w:b w:val="0"/>
          <w:bCs w:val="0"/>
          <w:sz w:val="28"/>
          <w:szCs w:val="28"/>
          <w:highlight w:val="none"/>
          <w:lang w:val="en-US" w:eastAsia="zh-CN"/>
        </w:rPr>
        <w:t>大型路演、社区、校园、景区、展会等</w:t>
      </w:r>
    </w:p>
    <w:p w14:paraId="2FFBC584">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3）供应商服务类型：项目制；</w:t>
      </w:r>
    </w:p>
    <w:p w14:paraId="7908BF98">
      <w:pPr>
        <w:numPr>
          <w:ilvl w:val="0"/>
          <w:numId w:val="0"/>
        </w:numPr>
        <w:ind w:leftChars="0"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kern w:val="2"/>
          <w:sz w:val="28"/>
          <w:szCs w:val="28"/>
          <w:highlight w:val="none"/>
          <w:lang w:val="en-US" w:eastAsia="zh-CN" w:bidi="ar-SA"/>
        </w:rPr>
        <w:t>4）</w:t>
      </w:r>
      <w:r>
        <w:rPr>
          <w:rFonts w:hint="eastAsia" w:ascii="仿宋" w:hAnsi="仿宋" w:eastAsia="仿宋" w:cs="仿宋"/>
          <w:b w:val="0"/>
          <w:bCs w:val="0"/>
          <w:sz w:val="28"/>
          <w:szCs w:val="28"/>
          <w:highlight w:val="none"/>
          <w:lang w:val="en-US" w:eastAsia="zh-CN"/>
        </w:rPr>
        <w:t>主要覆盖城市：8+2城及A类省会城市：北京、上海、广州、深圳、南京、杭州、无锡、苏州、宁波、嘉兴、郑州、武汉、成都、重庆、南宁、大连、常州、济南、西安、长沙、福州、合肥、青岛、南昌、太原、沈阳、呼和浩特等</w:t>
      </w:r>
    </w:p>
    <w:p w14:paraId="3A55A57A">
      <w:pPr>
        <w:numPr>
          <w:ilvl w:val="0"/>
          <w:numId w:val="0"/>
        </w:numPr>
        <w:ind w:left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B.分区域标段划分</w:t>
      </w:r>
    </w:p>
    <w:p w14:paraId="3F88138B">
      <w:pPr>
        <w:numPr>
          <w:ilvl w:val="0"/>
          <w:numId w:val="0"/>
        </w:numPr>
        <w:ind w:leftChars="0"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每个报名供应商必须具有投标标段的服务能力</w:t>
      </w:r>
    </w:p>
    <w:tbl>
      <w:tblPr>
        <w:tblStyle w:val="12"/>
        <w:tblW w:w="10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934"/>
        <w:gridCol w:w="1843"/>
        <w:gridCol w:w="6463"/>
      </w:tblGrid>
      <w:tr w14:paraId="1E3D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164" w:hRule="atLeast"/>
          <w:jc w:val="center"/>
        </w:trPr>
        <w:tc>
          <w:tcPr>
            <w:tcW w:w="102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A5C1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规模化试饮执行-分标段划分</w:t>
            </w:r>
          </w:p>
        </w:tc>
      </w:tr>
      <w:tr w14:paraId="35B2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B4D3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标段</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BB61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74FF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省份</w:t>
            </w:r>
          </w:p>
        </w:tc>
      </w:tr>
      <w:tr w14:paraId="7B53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1410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9C24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5653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上海</w:t>
            </w:r>
          </w:p>
        </w:tc>
      </w:tr>
      <w:tr w14:paraId="42C8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760792">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22BB9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江苏区域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79DEA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江苏</w:t>
            </w:r>
          </w:p>
        </w:tc>
      </w:tr>
      <w:tr w14:paraId="694B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C4E925">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三</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6EF3B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浙闽区域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4DFC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浙江、福建</w:t>
            </w:r>
          </w:p>
        </w:tc>
      </w:tr>
      <w:tr w14:paraId="6C36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63D5B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四</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7D6F3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华南区域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46BD0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广东、海南</w:t>
            </w:r>
          </w:p>
        </w:tc>
      </w:tr>
      <w:tr w14:paraId="1A99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71199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五</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216D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西南区域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B1217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四川、重庆、广西、云南、贵州</w:t>
            </w:r>
          </w:p>
        </w:tc>
      </w:tr>
      <w:tr w14:paraId="18A7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A067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六</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EE3C9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华中区域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0D1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湖南、湖北、江西</w:t>
            </w:r>
          </w:p>
        </w:tc>
      </w:tr>
      <w:tr w14:paraId="13EC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0ABB6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七</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B39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鲁豫皖区域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2584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山东、安徽、河南</w:t>
            </w:r>
          </w:p>
        </w:tc>
      </w:tr>
      <w:tr w14:paraId="19D4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6B7E6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八</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0841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京津冀区域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0FAF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北京、天津、河北</w:t>
            </w:r>
          </w:p>
        </w:tc>
      </w:tr>
      <w:tr w14:paraId="02B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0C8C4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九</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7AE7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东北区域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5DE9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黑龙江、吉林、辽宁、内蒙古蒙东区域</w:t>
            </w:r>
          </w:p>
        </w:tc>
      </w:tr>
      <w:tr w14:paraId="61F4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84F71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十</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2BF3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西北区域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EAF8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陕西、内蒙古蒙西区域</w:t>
            </w:r>
          </w:p>
        </w:tc>
      </w:tr>
      <w:tr w14:paraId="0C4E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C5C6F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十一</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B3A5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云贵广区域</w:t>
            </w:r>
          </w:p>
        </w:tc>
        <w:tc>
          <w:tcPr>
            <w:tcW w:w="64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E27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云南、广西、贵州</w:t>
            </w:r>
          </w:p>
        </w:tc>
      </w:tr>
      <w:tr w14:paraId="4E3C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440" w:hRule="atLeast"/>
          <w:jc w:val="center"/>
        </w:trPr>
        <w:tc>
          <w:tcPr>
            <w:tcW w:w="102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FA3E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注：</w:t>
            </w:r>
          </w:p>
          <w:p w14:paraId="697D9E75">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（1）投标人必须具有投标标段的服务能力(适应短平快工作节奏)。</w:t>
            </w:r>
          </w:p>
          <w:p w14:paraId="3650B64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（2）投标报名规则：投标人可对多个标段进行投标报名，没有报名标段数量的限制。</w:t>
            </w:r>
          </w:p>
          <w:p w14:paraId="3AACEDD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（3）成交原则：每家供应商最多成交两个标段，累积成交两个标段后不在计入其他标段排名（仅参评不成交）</w:t>
            </w:r>
          </w:p>
          <w:p w14:paraId="70694F9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（4）本项目每标段选取排序前两名为中标供应商。签订合同后，业务主体承接为综合排序第一的供应商，排名第二供应商作为储备使用。</w:t>
            </w:r>
          </w:p>
          <w:p w14:paraId="5AAF857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（5）中标顺序规则：优先根据综合评价确定第一成交供应商后， 根据得分排序确定第二成交供应商，每家投标单位最多只允许成交2个标段，按照标段次序从标段一开始评标选取，优先确定第一成交方，之后确定第二成交方。第一成交方：综合得分排序第一的累计成交2个标段后，之后标段参与评标但不再选取，成交单位顺延，以此类推。</w:t>
            </w:r>
          </w:p>
          <w:p w14:paraId="0EEC2E0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第二成交方：在第一成交供应商确定后，按照综合得分排名顺序依次补位（最终解释权归招标人）</w:t>
            </w:r>
          </w:p>
          <w:p w14:paraId="5A8BDE2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注：中标顺序规则讲解举例</w:t>
            </w:r>
          </w:p>
          <w:p w14:paraId="746DEDBB">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情况1：A公司报名1-3标段且均为综合得分排序第1的供应商，根据“综合得分排序第1的投标单位最多只允许成交2个标段”原则，A公司仅中标标段1和标段2，标段3参评但不再推荐为成交方； </w:t>
            </w:r>
          </w:p>
          <w:p w14:paraId="0442F5F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情况2：A、B两家公司共同分别报名1-3标段，其中A公司三个标段均为综合得分排序第一的供应商、B公司三个标段均为综合得分排序第二的供应商。根据“综合得分排序第一的投标单位最多只允许成交2个标段”原则，A公司仅中标标段1、2，标段3参评但不再推荐为第一中标人，综合得分排序第2的B公司现推荐为第1中标人； </w:t>
            </w:r>
          </w:p>
          <w:p w14:paraId="496CD7D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情况3：A公司报名1-3标段，三个标段中，标段一及标段二分别综合得分排序第2，标段三综合得分排名第一，则优先进行标段三为第一中标人成交，按标段顺序，标段一进行第二中标人成交</w:t>
            </w:r>
          </w:p>
        </w:tc>
      </w:tr>
    </w:tbl>
    <w:p w14:paraId="698967BE">
      <w:pPr>
        <w:adjustRightInd w:val="0"/>
        <w:snapToGrid w:val="0"/>
        <w:spacing w:line="36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四、资格要求：</w:t>
      </w:r>
    </w:p>
    <w:p w14:paraId="1F919FD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1、投标人必须是在中华人民共和国境内注册的具有独立法人资格的企业单位，注册资金在200万元人民币（外币按注册时汇率计算）及以上，且公司成立日期为2年（即2023年9月30日之前注册即可）及以上；</w:t>
      </w:r>
    </w:p>
    <w:p w14:paraId="5BEE5D1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2、投标人须具有一般纳税人资格，且能开具6%增值税专用发票；</w:t>
      </w:r>
    </w:p>
    <w:p w14:paraId="489F138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3、投标人须具有开户行许可证或基本存款账户信息；</w:t>
      </w:r>
    </w:p>
    <w:p w14:paraId="044DE46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须具有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38429ED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bookmarkStart w:id="1" w:name="OLE_LINK47"/>
      <w:r>
        <w:rPr>
          <w:rFonts w:hint="eastAsia" w:ascii="仿宋" w:hAnsi="仿宋" w:eastAsia="仿宋" w:cs="仿宋"/>
          <w:sz w:val="28"/>
          <w:szCs w:val="28"/>
          <w:highlight w:val="none"/>
          <w:lang w:val="en-US" w:eastAsia="zh-CN"/>
        </w:rPr>
        <w:t>投标人须具有2024年1月1日至今须具有至少两份（2家不同品牌、不同法人）快消品行业类似项目业绩的证明材料（以合同及开出的对应发票为准，须体现甲方、乙方全名，乙方必须与投标人名称相符，体现服务业务范围）；</w:t>
      </w:r>
    </w:p>
    <w:bookmarkEnd w:id="1"/>
    <w:p w14:paraId="2B28D60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6、投标人须具有近两年（2023年至2024年）的财务报表或经第三方审计的财务报告；</w:t>
      </w:r>
    </w:p>
    <w:p w14:paraId="20DE25D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bookmarkStart w:id="2" w:name="OLE_LINK49"/>
      <w:bookmarkStart w:id="3" w:name="OLE_LINK48"/>
      <w:r>
        <w:rPr>
          <w:rFonts w:hint="eastAsia" w:ascii="仿宋" w:hAnsi="仿宋" w:eastAsia="仿宋" w:cs="仿宋"/>
          <w:sz w:val="28"/>
          <w:szCs w:val="28"/>
          <w:highlight w:val="none"/>
          <w:lang w:val="en-US" w:eastAsia="zh-CN"/>
        </w:rPr>
        <w:t>投标人未被列入国家企业信用信息公示系统（http://www.gsxt.gov.cn/index.html）严重违法失信企业名单；</w:t>
      </w:r>
      <w:bookmarkEnd w:id="2"/>
      <w:bookmarkEnd w:id="3"/>
    </w:p>
    <w:p w14:paraId="34061B5D">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bookmarkStart w:id="4" w:name="OLE_LINK51"/>
      <w:bookmarkStart w:id="5" w:name="OLE_LINK50"/>
      <w:r>
        <w:rPr>
          <w:rFonts w:hint="eastAsia" w:ascii="仿宋" w:hAnsi="仿宋" w:eastAsia="仿宋" w:cs="仿宋"/>
          <w:sz w:val="28"/>
          <w:szCs w:val="28"/>
          <w:highlight w:val="none"/>
          <w:lang w:val="en-US" w:eastAsia="zh-CN"/>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bookmarkEnd w:id="4"/>
      <w:bookmarkEnd w:id="5"/>
    </w:p>
    <w:p w14:paraId="7FCE30F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bookmarkStart w:id="6" w:name="OLE_LINK53"/>
      <w:bookmarkStart w:id="7" w:name="OLE_LINK52"/>
      <w:r>
        <w:rPr>
          <w:rFonts w:hint="eastAsia" w:ascii="仿宋" w:hAnsi="仿宋" w:eastAsia="仿宋" w:cs="仿宋"/>
          <w:sz w:val="28"/>
          <w:szCs w:val="28"/>
          <w:highlight w:val="none"/>
          <w:lang w:val="en-US" w:eastAsia="zh-CN"/>
        </w:rPr>
        <w:t>本次竞谈项目不接受多家单位联合报价，不允许分包和转包；</w:t>
      </w:r>
      <w:bookmarkEnd w:id="6"/>
      <w:bookmarkEnd w:id="7"/>
    </w:p>
    <w:p w14:paraId="257B5D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w:t>
      </w:r>
      <w:bookmarkStart w:id="8" w:name="OLE_LINK55"/>
      <w:bookmarkStart w:id="9" w:name="OLE_LINK54"/>
      <w:r>
        <w:rPr>
          <w:rFonts w:hint="eastAsia" w:ascii="仿宋" w:hAnsi="仿宋" w:eastAsia="仿宋" w:cs="仿宋"/>
          <w:sz w:val="28"/>
          <w:szCs w:val="28"/>
          <w:highlight w:val="none"/>
          <w:lang w:val="en-US" w:eastAsia="zh-CN"/>
        </w:rPr>
        <w:t>不接受中粮及蒙牛供应商黑名单（以蒙牛集团采购招标管理部下发的黑名单为准）的企业参与竞争。</w:t>
      </w:r>
      <w:bookmarkEnd w:id="8"/>
      <w:bookmarkEnd w:id="9"/>
    </w:p>
    <w:p w14:paraId="0527EB95">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B0EEDAC">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15C0EA3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73EA5A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0CC68E0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D3C64E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有效的</w:t>
      </w:r>
      <w:bookmarkStart w:id="10" w:name="OLE_LINK70"/>
      <w:bookmarkStart w:id="11" w:name="OLE_LINK69"/>
      <w:r>
        <w:rPr>
          <w:rFonts w:hint="eastAsia" w:ascii="仿宋" w:hAnsi="仿宋" w:eastAsia="仿宋" w:cs="仿宋"/>
          <w:sz w:val="28"/>
          <w:szCs w:val="28"/>
          <w:highlight w:val="none"/>
        </w:rPr>
        <w:t>营业执照</w:t>
      </w:r>
      <w:bookmarkEnd w:id="10"/>
      <w:bookmarkEnd w:id="11"/>
      <w:r>
        <w:rPr>
          <w:rFonts w:hint="eastAsia" w:ascii="仿宋" w:hAnsi="仿宋" w:eastAsia="仿宋" w:cs="仿宋"/>
          <w:sz w:val="28"/>
          <w:szCs w:val="28"/>
          <w:highlight w:val="none"/>
        </w:rPr>
        <w:t>（副本）</w:t>
      </w:r>
      <w:r>
        <w:rPr>
          <w:rFonts w:hint="eastAsia" w:ascii="仿宋" w:hAnsi="仿宋" w:eastAsia="仿宋" w:cs="仿宋"/>
          <w:sz w:val="28"/>
          <w:szCs w:val="28"/>
          <w:highlight w:val="none"/>
          <w:lang w:eastAsia="zh-CN"/>
        </w:rPr>
        <w:t>；</w:t>
      </w:r>
    </w:p>
    <w:p w14:paraId="6283D39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2）提供法定代表人证明书或授权委托书原件（附件1）；</w:t>
      </w:r>
    </w:p>
    <w:p w14:paraId="7C124CB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10月1日至今任意3个月）在本单位的社保证明材料</w:t>
      </w:r>
      <w:r>
        <w:rPr>
          <w:rFonts w:hint="eastAsia" w:ascii="仿宋" w:hAnsi="仿宋" w:eastAsia="仿宋" w:cs="仿宋"/>
          <w:sz w:val="28"/>
          <w:szCs w:val="28"/>
          <w:highlight w:val="none"/>
          <w:lang w:eastAsia="zh-CN"/>
        </w:rPr>
        <w:t>；</w:t>
      </w:r>
    </w:p>
    <w:p w14:paraId="46922465">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提供一般纳税人资格且能开具6%增值税专用发票；</w:t>
      </w:r>
    </w:p>
    <w:p w14:paraId="0C657379">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提供有效的开户行许可证或基本存款账户信息；</w:t>
      </w:r>
    </w:p>
    <w:p w14:paraId="637C5B77">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2024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76EEE5C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rPr>
        <w:t>投标人须</w:t>
      </w:r>
      <w:r>
        <w:rPr>
          <w:rFonts w:hint="eastAsia" w:ascii="仿宋" w:hAnsi="仿宋" w:eastAsia="仿宋" w:cs="仿宋"/>
          <w:bCs/>
          <w:sz w:val="28"/>
          <w:szCs w:val="28"/>
          <w:highlight w:val="none"/>
          <w:lang w:val="en-US" w:eastAsia="zh-CN"/>
        </w:rPr>
        <w:t>提供</w:t>
      </w:r>
      <w:r>
        <w:rPr>
          <w:rFonts w:hint="eastAsia" w:ascii="仿宋" w:hAnsi="仿宋" w:eastAsia="仿宋" w:cs="仿宋"/>
          <w:bCs/>
          <w:sz w:val="28"/>
          <w:szCs w:val="28"/>
          <w:highlight w:val="none"/>
        </w:rPr>
        <w:t>202</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年1月1日至今须具有至少两份</w:t>
      </w:r>
      <w:r>
        <w:rPr>
          <w:rFonts w:hint="eastAsia" w:ascii="仿宋" w:hAnsi="仿宋" w:eastAsia="仿宋" w:cs="仿宋"/>
          <w:bCs/>
          <w:sz w:val="28"/>
          <w:szCs w:val="28"/>
          <w:highlight w:val="none"/>
          <w:lang w:val="en-US" w:eastAsia="zh-CN"/>
        </w:rPr>
        <w:t>（2家不同品牌、不同法人）</w:t>
      </w:r>
      <w:r>
        <w:rPr>
          <w:rFonts w:hint="eastAsia" w:ascii="仿宋" w:hAnsi="仿宋" w:eastAsia="仿宋" w:cs="仿宋"/>
          <w:bCs/>
          <w:sz w:val="28"/>
          <w:szCs w:val="28"/>
          <w:highlight w:val="none"/>
        </w:rPr>
        <w:t>快消品行业类似项目业绩的证明材料（以合同及开出的对应发票为准，须体现甲方、乙方全名，乙方必须与投标人名称相符，体现服务业务范围）</w:t>
      </w:r>
      <w:r>
        <w:rPr>
          <w:rFonts w:hint="eastAsia" w:ascii="仿宋" w:hAnsi="仿宋" w:eastAsia="仿宋" w:cs="仿宋"/>
          <w:sz w:val="28"/>
          <w:szCs w:val="28"/>
          <w:highlight w:val="none"/>
          <w:lang w:val="en-US" w:eastAsia="zh-CN"/>
        </w:rPr>
        <w:t>；</w:t>
      </w:r>
    </w:p>
    <w:p w14:paraId="6ACAB7A0">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（7）提供近两年（2023年至2024年）的财务报表或经第三方审计的财务报告</w:t>
      </w:r>
      <w:r>
        <w:rPr>
          <w:rFonts w:hint="eastAsia" w:ascii="仿宋" w:hAnsi="仿宋" w:eastAsia="仿宋" w:cs="仿宋"/>
          <w:sz w:val="28"/>
          <w:szCs w:val="28"/>
          <w:highlight w:val="none"/>
          <w:lang w:eastAsia="zh-CN"/>
        </w:rPr>
        <w:t>；</w:t>
      </w:r>
    </w:p>
    <w:p w14:paraId="4BD2EEE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7157A41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7B38134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010F7C4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w:t>
      </w:r>
    </w:p>
    <w:p w14:paraId="209CBB37">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承诺书；</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660BB31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0BFA8D0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color w:val="000000"/>
          <w:sz w:val="28"/>
          <w:szCs w:val="28"/>
          <w:highlight w:val="none"/>
          <w:lang w:eastAsia="zh-CN"/>
        </w:rPr>
        <w:t>，</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6827F5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34FC331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0AB59A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3E3F5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供应商SRM注册时间：202</w:t>
      </w:r>
      <w:r>
        <w:rPr>
          <w:rFonts w:hint="eastAsia" w:ascii="仿宋" w:hAnsi="仿宋" w:eastAsia="仿宋" w:cs="仿宋"/>
          <w:color w:val="000000"/>
          <w:sz w:val="28"/>
          <w:szCs w:val="28"/>
          <w:highlight w:val="none"/>
          <w:lang w:val="en-US" w:eastAsia="zh-CN"/>
        </w:rPr>
        <w:t>5年10月13日12时</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5年10月19日24时</w:t>
      </w:r>
      <w:r>
        <w:rPr>
          <w:rFonts w:hint="eastAsia" w:ascii="仿宋" w:hAnsi="仿宋" w:eastAsia="仿宋" w:cs="仿宋"/>
          <w:color w:val="000000"/>
          <w:sz w:val="28"/>
          <w:szCs w:val="28"/>
          <w:highlight w:val="none"/>
        </w:rPr>
        <w:t>（备注：供应商信息注册后次日生成报名账户后，方可进行报名，逾期注册无法报名）</w:t>
      </w:r>
    </w:p>
    <w:p w14:paraId="4EF84A23">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0BADEB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color w:val="000000"/>
          <w:sz w:val="28"/>
          <w:szCs w:val="28"/>
          <w:highlight w:val="none"/>
          <w:u w:val="single"/>
          <w:lang w:val="en-US" w:eastAsia="zh-CN"/>
        </w:rPr>
        <w:t>14</w:t>
      </w:r>
      <w:r>
        <w:rPr>
          <w:rFonts w:hint="eastAsia" w:ascii="仿宋" w:hAnsi="仿宋" w:eastAsia="仿宋" w:cs="仿宋"/>
          <w:color w:val="000000"/>
          <w:sz w:val="28"/>
          <w:szCs w:val="28"/>
          <w:highlight w:val="none"/>
          <w:lang w:val="en-US" w:eastAsia="zh-CN"/>
        </w:rPr>
        <w:t>时</w:t>
      </w:r>
    </w:p>
    <w:p w14:paraId="67E7469E">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2、资格预审时间：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rPr>
        <w:t>日</w:t>
      </w:r>
    </w:p>
    <w:p w14:paraId="11B2CED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22</w:t>
      </w:r>
      <w:r>
        <w:rPr>
          <w:rFonts w:hint="eastAsia" w:ascii="仿宋" w:hAnsi="仿宋" w:eastAsia="仿宋" w:cs="仿宋"/>
          <w:sz w:val="28"/>
          <w:szCs w:val="28"/>
          <w:highlight w:val="none"/>
        </w:rPr>
        <w:t>日发售谈判文件，谈判文件每套售价：人民币</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00元</w:t>
      </w:r>
      <w:r>
        <w:rPr>
          <w:rFonts w:hint="eastAsia" w:ascii="仿宋" w:hAnsi="仿宋" w:eastAsia="仿宋" w:cs="仿宋"/>
          <w:sz w:val="28"/>
          <w:szCs w:val="28"/>
          <w:highlight w:val="none"/>
          <w:lang w:val="en-US" w:eastAsia="zh-CN"/>
        </w:rPr>
        <w:t>/每标段/每套</w:t>
      </w:r>
      <w:r>
        <w:rPr>
          <w:rFonts w:hint="eastAsia" w:ascii="仿宋" w:hAnsi="仿宋" w:eastAsia="仿宋" w:cs="仿宋"/>
          <w:sz w:val="28"/>
          <w:szCs w:val="28"/>
          <w:highlight w:val="none"/>
        </w:rPr>
        <w:t>（仅支持对公转账），售后不退。（汇款后将回执扫描后上传至蒙牛集团电子采购招标平台）</w:t>
      </w:r>
    </w:p>
    <w:p w14:paraId="60A1E4B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4724EA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14:paraId="38F9316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14:paraId="00E8D86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14:paraId="17780D9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40D48F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06EB4B29">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00F6FA3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604B39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73473E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A76B1E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1413A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723F04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F3E5CDD">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2F65F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20D658F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曹晓娜（15847672086）/张岩</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17647447246</w:t>
      </w:r>
      <w:r>
        <w:rPr>
          <w:rFonts w:hint="eastAsia" w:ascii="仿宋" w:hAnsi="仿宋" w:eastAsia="仿宋" w:cs="仿宋"/>
          <w:sz w:val="28"/>
          <w:szCs w:val="28"/>
          <w:highlight w:val="none"/>
        </w:rPr>
        <w:t>）/张越君（18847081800）</w:t>
      </w:r>
    </w:p>
    <w:p w14:paraId="388EFE65">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联系电话：0471-3957849/4918085-8033</w:t>
      </w:r>
    </w:p>
    <w:p w14:paraId="5741626C">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zhangyan</w:t>
      </w:r>
      <w:r>
        <w:rPr>
          <w:rFonts w:hint="eastAsia" w:ascii="仿宋" w:hAnsi="仿宋" w:eastAsia="仿宋" w:cs="仿宋"/>
          <w:sz w:val="28"/>
          <w:szCs w:val="28"/>
          <w:highlight w:val="none"/>
        </w:rPr>
        <w:t xml:space="preserve">@nmghuasheng.com </w:t>
      </w:r>
    </w:p>
    <w:p w14:paraId="1A7E1DF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7D10616D">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F2E07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内蒙古蒙牛乳业(集团)股份有限公司</w:t>
      </w:r>
    </w:p>
    <w:p w14:paraId="5F4336A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业务咨询联系人：</w:t>
      </w:r>
      <w:r>
        <w:rPr>
          <w:rFonts w:hint="eastAsia" w:ascii="仿宋" w:hAnsi="仿宋" w:eastAsia="仿宋" w:cs="仿宋"/>
          <w:sz w:val="28"/>
          <w:szCs w:val="28"/>
          <w:highlight w:val="none"/>
          <w:lang w:val="en-US" w:eastAsia="zh-CN"/>
        </w:rPr>
        <w:t>孙晓倩</w:t>
      </w:r>
    </w:p>
    <w:p w14:paraId="5818B9B5">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联系方式：13947611294</w:t>
      </w:r>
    </w:p>
    <w:p w14:paraId="49D548A2">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3894EF0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C91236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监 督 人: 潘宏                       </w:t>
      </w:r>
    </w:p>
    <w:p w14:paraId="39FFDAC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联系方式：0471-7393642/18686095595</w:t>
      </w:r>
    </w:p>
    <w:p w14:paraId="79E298B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电子邮件：panhong@mengniu.cn</w:t>
      </w:r>
    </w:p>
    <w:p w14:paraId="6DF7CC3D">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584F589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5F0EF8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434514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8F903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12" w:name="OLE_LINK1"/>
      <w:r>
        <w:rPr>
          <w:rFonts w:hint="eastAsia" w:ascii="仿宋" w:hAnsi="仿宋" w:eastAsia="仿宋" w:cs="仿宋"/>
          <w:sz w:val="28"/>
          <w:szCs w:val="28"/>
          <w:highlight w:val="none"/>
        </w:rPr>
        <w:t>执行过程中涉嫌</w:t>
      </w:r>
      <w:bookmarkEnd w:id="1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DC47734">
      <w:pPr>
        <w:adjustRightInd w:val="0"/>
        <w:snapToGrid w:val="0"/>
        <w:spacing w:line="360" w:lineRule="auto"/>
        <w:ind w:firstLine="560" w:firstLineChars="200"/>
        <w:rPr>
          <w:rFonts w:hint="eastAsia" w:ascii="仿宋" w:hAnsi="仿宋" w:eastAsia="仿宋" w:cs="仿宋"/>
          <w:sz w:val="28"/>
          <w:szCs w:val="28"/>
          <w:highlight w:val="none"/>
        </w:rPr>
      </w:pPr>
    </w:p>
    <w:p w14:paraId="2C8CF5E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w:t>
      </w:r>
    </w:p>
    <w:p w14:paraId="0ADDF6A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1.法人证明、授权人证明 </w:t>
      </w:r>
    </w:p>
    <w:p w14:paraId="7D36E8B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2.保密承诺书</w:t>
      </w:r>
    </w:p>
    <w:p w14:paraId="05C05DA7">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3.非联合体竞谈，不分包或转包声明</w:t>
      </w:r>
    </w:p>
    <w:p w14:paraId="622E22A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4.告知函</w:t>
      </w:r>
    </w:p>
    <w:p w14:paraId="16E8BF8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.阳光协议</w:t>
      </w:r>
    </w:p>
    <w:p w14:paraId="78FABCC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.承诺书</w:t>
      </w:r>
    </w:p>
    <w:p w14:paraId="4ECEEC4A">
      <w:pPr>
        <w:adjustRightInd w:val="0"/>
        <w:snapToGrid w:val="0"/>
        <w:spacing w:line="360" w:lineRule="auto"/>
        <w:ind w:left="420" w:leftChars="200" w:firstLine="1680" w:firstLineChars="6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F04576F">
      <w:pPr>
        <w:adjustRightInd w:val="0"/>
        <w:snapToGrid w:val="0"/>
        <w:spacing w:line="360" w:lineRule="auto"/>
        <w:ind w:left="420" w:leftChars="200" w:firstLine="1680" w:firstLineChars="6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1B0199C4">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w:t>
      </w:r>
    </w:p>
    <w:p w14:paraId="37C6A7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01BDE4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w:t>
      </w:r>
    </w:p>
    <w:p w14:paraId="2BABC1A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0CD9173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7D1AFEC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09D4AB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2E9152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4B9777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066D17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42B3AF9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77EF47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0939182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9E0B1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D1701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86F974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2"/>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19A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2D41F9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7C834CA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34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69E7F52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18B36CCA">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0C0A7E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756644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448EB5E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09BD125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rPr>
        <w:t>：</w:t>
      </w:r>
    </w:p>
    <w:p w14:paraId="2FB8EC1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竞争性谈判活动中的一切事宜。</w:t>
      </w:r>
    </w:p>
    <w:p w14:paraId="728920C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F86AD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04C86DF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61FBE1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31513E3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0536D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426C12E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C8EBE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738AA8D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2"/>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189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053931D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56378BC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5AE2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1B81845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1EDD1B1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752B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5BE25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1086F12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166D7B0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598F5F1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489745CE">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516FC8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
          <w:bCs/>
          <w:sz w:val="28"/>
          <w:szCs w:val="28"/>
          <w:highlight w:val="none"/>
        </w:rPr>
        <w:t>附件2：</w:t>
      </w:r>
    </w:p>
    <w:p w14:paraId="70409B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007C94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地址：</w:t>
      </w:r>
    </w:p>
    <w:p w14:paraId="05E222D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1286CEE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FB99C57">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6AAF0438">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3350DB33">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20CCF2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6E5E82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580C9B0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78BAE0D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3D2F517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6455497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79C0DBA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1C6E988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1EB01A6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7668E0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4772EE7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FEE951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015F581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64A8D2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E79AFC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5694FE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87851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20ED97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4130C3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34AC574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26EC489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7ECA2E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4943442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636E478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42FB473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1D0650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5295647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附件3</w:t>
      </w:r>
      <w:r>
        <w:rPr>
          <w:rFonts w:hint="eastAsia" w:ascii="仿宋" w:hAnsi="仿宋" w:eastAsia="仿宋" w:cs="仿宋"/>
          <w:b/>
          <w:sz w:val="28"/>
          <w:szCs w:val="28"/>
          <w:highlight w:val="none"/>
          <w:lang w:eastAsia="zh-CN"/>
        </w:rPr>
        <w:t>：</w:t>
      </w:r>
    </w:p>
    <w:p w14:paraId="7FB0768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19DAA03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3FC05315">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4DA36FF3">
      <w:pPr>
        <w:pStyle w:val="20"/>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5DE25A43">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784CC34">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31C3AD7">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46AB3B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5AA9F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23653CD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226302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01896D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AE798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DA7C4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C36ACB7">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60B4B46B">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07FDD71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附件4</w:t>
      </w:r>
      <w:r>
        <w:rPr>
          <w:rFonts w:hint="eastAsia" w:ascii="仿宋" w:hAnsi="仿宋" w:eastAsia="仿宋" w:cs="仿宋"/>
          <w:b/>
          <w:sz w:val="28"/>
          <w:szCs w:val="28"/>
          <w:highlight w:val="none"/>
          <w:lang w:eastAsia="zh-CN"/>
        </w:rPr>
        <w:t>：</w:t>
      </w:r>
    </w:p>
    <w:p w14:paraId="66BD8E7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71BE2DB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E62A49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0A300D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DA81AC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40" w:firstLineChars="200"/>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zh-CN" w:eastAsia="zh-CN"/>
        </w:rPr>
        <w:t>（</w:t>
      </w:r>
      <w:r>
        <w:rPr>
          <w:rFonts w:hint="eastAsia" w:ascii="仿宋" w:hAnsi="仿宋" w:eastAsia="仿宋" w:cs="仿宋"/>
          <w:color w:val="000000"/>
          <w:sz w:val="22"/>
          <w:szCs w:val="22"/>
          <w:highlight w:val="none"/>
          <w:lang w:val="en-US" w:eastAsia="zh-CN"/>
        </w:rPr>
        <w:t>注：</w:t>
      </w:r>
      <w:r>
        <w:rPr>
          <w:rFonts w:hint="eastAsia" w:ascii="仿宋" w:hAnsi="仿宋" w:eastAsia="仿宋" w:cs="仿宋"/>
          <w:color w:val="000000"/>
          <w:sz w:val="22"/>
          <w:szCs w:val="22"/>
          <w:highlight w:val="none"/>
          <w:lang w:val="zh-CN"/>
        </w:rPr>
        <w:t>请详细阅读告知函，如为告知函中情况</w:t>
      </w:r>
      <w:r>
        <w:rPr>
          <w:rFonts w:hint="eastAsia" w:ascii="仿宋" w:hAnsi="仿宋" w:eastAsia="仿宋" w:cs="仿宋"/>
          <w:color w:val="000000"/>
          <w:sz w:val="22"/>
          <w:szCs w:val="22"/>
          <w:highlight w:val="none"/>
          <w:lang w:val="en-US" w:eastAsia="zh-CN"/>
        </w:rPr>
        <w:t>一请将情况二删除盖章回传即可、</w:t>
      </w:r>
      <w:r>
        <w:rPr>
          <w:rFonts w:hint="eastAsia" w:ascii="仿宋" w:hAnsi="仿宋" w:eastAsia="仿宋" w:cs="仿宋"/>
          <w:color w:val="000000"/>
          <w:sz w:val="22"/>
          <w:szCs w:val="22"/>
          <w:highlight w:val="none"/>
          <w:lang w:val="zh-CN"/>
        </w:rPr>
        <w:t>如为情况二</w:t>
      </w:r>
      <w:r>
        <w:rPr>
          <w:rFonts w:hint="eastAsia" w:ascii="仿宋" w:hAnsi="仿宋" w:eastAsia="仿宋" w:cs="仿宋"/>
          <w:color w:val="000000"/>
          <w:sz w:val="22"/>
          <w:szCs w:val="22"/>
          <w:highlight w:val="none"/>
          <w:lang w:val="zh-CN" w:eastAsia="zh-CN"/>
        </w:rPr>
        <w:t>，</w:t>
      </w:r>
      <w:r>
        <w:rPr>
          <w:rFonts w:hint="eastAsia" w:ascii="仿宋" w:hAnsi="仿宋" w:eastAsia="仿宋" w:cs="仿宋"/>
          <w:color w:val="000000"/>
          <w:sz w:val="22"/>
          <w:szCs w:val="22"/>
          <w:highlight w:val="none"/>
          <w:lang w:val="en-US" w:eastAsia="zh-CN"/>
        </w:rPr>
        <w:t>将情况一删除</w:t>
      </w:r>
      <w:r>
        <w:rPr>
          <w:rFonts w:hint="eastAsia" w:ascii="仿宋" w:hAnsi="仿宋" w:eastAsia="仿宋" w:cs="仿宋"/>
          <w:color w:val="000000"/>
          <w:sz w:val="22"/>
          <w:szCs w:val="22"/>
          <w:highlight w:val="none"/>
          <w:lang w:val="zh-CN"/>
        </w:rPr>
        <w:t>须同时提供《阳光协议》</w:t>
      </w:r>
      <w:r>
        <w:rPr>
          <w:rFonts w:hint="eastAsia" w:ascii="仿宋" w:hAnsi="仿宋" w:eastAsia="仿宋" w:cs="仿宋"/>
          <w:color w:val="000000"/>
          <w:sz w:val="22"/>
          <w:szCs w:val="22"/>
          <w:highlight w:val="none"/>
          <w:lang w:val="en-US" w:eastAsia="zh-CN"/>
        </w:rPr>
        <w:t>盖章回传即可</w:t>
      </w:r>
      <w:r>
        <w:rPr>
          <w:rFonts w:hint="eastAsia" w:ascii="仿宋" w:hAnsi="仿宋" w:eastAsia="仿宋" w:cs="仿宋"/>
          <w:color w:val="000000"/>
          <w:sz w:val="22"/>
          <w:szCs w:val="22"/>
          <w:highlight w:val="none"/>
          <w:lang w:val="zh-CN" w:eastAsia="zh-CN"/>
        </w:rPr>
        <w:t>）</w:t>
      </w:r>
    </w:p>
    <w:p w14:paraId="6D79EF32">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0E6EFB1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413041D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3953A2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CA3857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3F09718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541DBF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6D52694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5D099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608098E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5462B8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D355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3BA3A6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5A056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5C174A89">
      <w:pP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br w:type="page"/>
      </w:r>
    </w:p>
    <w:p w14:paraId="262519FB">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附件6</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lang w:eastAsia="zh-Hans"/>
        </w:rPr>
      </w:pPr>
      <w:r>
        <w:rPr>
          <w:rFonts w:hint="eastAsia" w:ascii="仿宋" w:hAnsi="仿宋" w:eastAsia="仿宋" w:cs="仿宋"/>
          <w:b/>
          <w:bCs/>
          <w:sz w:val="28"/>
          <w:szCs w:val="28"/>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lang w:eastAsia="zh-Hans"/>
        </w:rPr>
        <w:t xml:space="preserve">：  </w:t>
      </w:r>
    </w:p>
    <w:p w14:paraId="29951F9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我单位（投标人全称）已详细阅读并充分理解</w:t>
      </w: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lang w:eastAsia="zh-Hans"/>
        </w:rPr>
        <w:t xml:space="preserve">谈判文件全部内容，自愿参与本次投标活动。现郑重承诺如下：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1.资料真实性承诺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我单位承诺所提交的资质证明、业绩文件及其他相关材料均真实、合法、有效，无任何虚假或误导性内容。如经核查存在不实信息，我方无条件接受取消竞谈资格及其他相关法律责任。  </w:t>
      </w:r>
    </w:p>
    <w:p w14:paraId="31B7B51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2.文件完整性及时效性承诺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3.通讯有效性承诺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eastAsia="zh-Hans"/>
        </w:rPr>
        <w:t>4.诚信履约承诺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我单位将严格遵守国家法律法规及招标文件要求，诚信参与投标活动，不进行任何围标、串标或其他扰乱招标秩序的行为，自觉接受监督与管理。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eastAsia="zh-Hans"/>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B424"/>
    <w:multiLevelType w:val="singleLevel"/>
    <w:tmpl w:val="8089B42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6B1570"/>
    <w:rsid w:val="05F63A97"/>
    <w:rsid w:val="05FB7B8F"/>
    <w:rsid w:val="0608138F"/>
    <w:rsid w:val="06497A35"/>
    <w:rsid w:val="07216AE2"/>
    <w:rsid w:val="07592DC7"/>
    <w:rsid w:val="07715268"/>
    <w:rsid w:val="077524E5"/>
    <w:rsid w:val="0793267E"/>
    <w:rsid w:val="07F947ED"/>
    <w:rsid w:val="081E5734"/>
    <w:rsid w:val="088F7A1A"/>
    <w:rsid w:val="08CF0506"/>
    <w:rsid w:val="08D34766"/>
    <w:rsid w:val="08DB473A"/>
    <w:rsid w:val="08EF6AC2"/>
    <w:rsid w:val="09410F65"/>
    <w:rsid w:val="098E4DDC"/>
    <w:rsid w:val="09AE1D07"/>
    <w:rsid w:val="09E13D9B"/>
    <w:rsid w:val="0A191365"/>
    <w:rsid w:val="0A3127B5"/>
    <w:rsid w:val="0A5148B3"/>
    <w:rsid w:val="0AC16ABD"/>
    <w:rsid w:val="0ACD1112"/>
    <w:rsid w:val="0B462863"/>
    <w:rsid w:val="0B776CC6"/>
    <w:rsid w:val="0B832C7E"/>
    <w:rsid w:val="0BB439AC"/>
    <w:rsid w:val="0BBE2992"/>
    <w:rsid w:val="0BCE4606"/>
    <w:rsid w:val="0BF53A95"/>
    <w:rsid w:val="0C2A0F45"/>
    <w:rsid w:val="0C8C1339"/>
    <w:rsid w:val="0D191BE1"/>
    <w:rsid w:val="0D8C1FCE"/>
    <w:rsid w:val="0DC7672D"/>
    <w:rsid w:val="0E7E0566"/>
    <w:rsid w:val="0EA42601"/>
    <w:rsid w:val="0EAA7742"/>
    <w:rsid w:val="0F476230"/>
    <w:rsid w:val="0F64150A"/>
    <w:rsid w:val="0F977B31"/>
    <w:rsid w:val="0F991612"/>
    <w:rsid w:val="0F9E3BE6"/>
    <w:rsid w:val="10AA73F0"/>
    <w:rsid w:val="11BD13A5"/>
    <w:rsid w:val="11FFDF5C"/>
    <w:rsid w:val="1283614B"/>
    <w:rsid w:val="129973FF"/>
    <w:rsid w:val="132C2A20"/>
    <w:rsid w:val="13840C20"/>
    <w:rsid w:val="13A6796B"/>
    <w:rsid w:val="13D26F2C"/>
    <w:rsid w:val="14547260"/>
    <w:rsid w:val="149633A7"/>
    <w:rsid w:val="150F0169"/>
    <w:rsid w:val="151F55DC"/>
    <w:rsid w:val="1527707C"/>
    <w:rsid w:val="15A507CA"/>
    <w:rsid w:val="15BE44B8"/>
    <w:rsid w:val="15DC0BC8"/>
    <w:rsid w:val="16436D08"/>
    <w:rsid w:val="167F2C0C"/>
    <w:rsid w:val="16E12982"/>
    <w:rsid w:val="16EB7643"/>
    <w:rsid w:val="170A4CC0"/>
    <w:rsid w:val="17120E59"/>
    <w:rsid w:val="171A4BA4"/>
    <w:rsid w:val="173842D8"/>
    <w:rsid w:val="17614581"/>
    <w:rsid w:val="178C7038"/>
    <w:rsid w:val="17A34DD2"/>
    <w:rsid w:val="17E52734"/>
    <w:rsid w:val="17E76CE2"/>
    <w:rsid w:val="18555B48"/>
    <w:rsid w:val="18652676"/>
    <w:rsid w:val="188047C9"/>
    <w:rsid w:val="18C83CEE"/>
    <w:rsid w:val="1902112B"/>
    <w:rsid w:val="190F0D72"/>
    <w:rsid w:val="192C753C"/>
    <w:rsid w:val="19C51272"/>
    <w:rsid w:val="19D84FCE"/>
    <w:rsid w:val="1A18361C"/>
    <w:rsid w:val="1A205250"/>
    <w:rsid w:val="1A4B0D84"/>
    <w:rsid w:val="1A551723"/>
    <w:rsid w:val="1AEE4A81"/>
    <w:rsid w:val="1B8906FC"/>
    <w:rsid w:val="1BA234E8"/>
    <w:rsid w:val="1BD25CF1"/>
    <w:rsid w:val="1BE05733"/>
    <w:rsid w:val="1BEE0CC5"/>
    <w:rsid w:val="1CA314CA"/>
    <w:rsid w:val="1CD92A86"/>
    <w:rsid w:val="1D045E7E"/>
    <w:rsid w:val="1D2E6FE8"/>
    <w:rsid w:val="1D86279B"/>
    <w:rsid w:val="1D8C0DA1"/>
    <w:rsid w:val="1D910B49"/>
    <w:rsid w:val="1DBB4C44"/>
    <w:rsid w:val="1DF24184"/>
    <w:rsid w:val="1E2419E1"/>
    <w:rsid w:val="1E363DC4"/>
    <w:rsid w:val="1E5F7ACC"/>
    <w:rsid w:val="1EC7494E"/>
    <w:rsid w:val="1F83778A"/>
    <w:rsid w:val="1F8628A1"/>
    <w:rsid w:val="1FA871F0"/>
    <w:rsid w:val="202A53EE"/>
    <w:rsid w:val="202D76F6"/>
    <w:rsid w:val="205D6CBF"/>
    <w:rsid w:val="21300ADF"/>
    <w:rsid w:val="21AF1B36"/>
    <w:rsid w:val="21D56D2D"/>
    <w:rsid w:val="21E8421C"/>
    <w:rsid w:val="22C344E3"/>
    <w:rsid w:val="22C42F77"/>
    <w:rsid w:val="22E2588F"/>
    <w:rsid w:val="22E62D3E"/>
    <w:rsid w:val="237160D1"/>
    <w:rsid w:val="23E34D81"/>
    <w:rsid w:val="242E3D6D"/>
    <w:rsid w:val="2450260E"/>
    <w:rsid w:val="24547947"/>
    <w:rsid w:val="24832F32"/>
    <w:rsid w:val="24864284"/>
    <w:rsid w:val="24F46A34"/>
    <w:rsid w:val="25167458"/>
    <w:rsid w:val="253D3FEF"/>
    <w:rsid w:val="257E7E31"/>
    <w:rsid w:val="26BF0490"/>
    <w:rsid w:val="26CF4195"/>
    <w:rsid w:val="27A110F5"/>
    <w:rsid w:val="281C3D2E"/>
    <w:rsid w:val="28550A37"/>
    <w:rsid w:val="286745BE"/>
    <w:rsid w:val="286D4544"/>
    <w:rsid w:val="28992513"/>
    <w:rsid w:val="289F0154"/>
    <w:rsid w:val="28D01566"/>
    <w:rsid w:val="2A936DFF"/>
    <w:rsid w:val="2B110340"/>
    <w:rsid w:val="2B116592"/>
    <w:rsid w:val="2B1B7EB7"/>
    <w:rsid w:val="2B1D0139"/>
    <w:rsid w:val="2B271DDB"/>
    <w:rsid w:val="2B55240C"/>
    <w:rsid w:val="2B5C51D1"/>
    <w:rsid w:val="2B70280F"/>
    <w:rsid w:val="2B856311"/>
    <w:rsid w:val="2C020344"/>
    <w:rsid w:val="2C1D558B"/>
    <w:rsid w:val="2CC73EBB"/>
    <w:rsid w:val="2CC82C80"/>
    <w:rsid w:val="2CE65BE8"/>
    <w:rsid w:val="2D0D151B"/>
    <w:rsid w:val="2D2113F9"/>
    <w:rsid w:val="2D2E54AB"/>
    <w:rsid w:val="2D5533FD"/>
    <w:rsid w:val="2D88240F"/>
    <w:rsid w:val="2D9D1FA4"/>
    <w:rsid w:val="2DFC3F11"/>
    <w:rsid w:val="2DFD659D"/>
    <w:rsid w:val="2E145AE6"/>
    <w:rsid w:val="2E5171F3"/>
    <w:rsid w:val="2EDC2A13"/>
    <w:rsid w:val="2EEB4016"/>
    <w:rsid w:val="2FAF2966"/>
    <w:rsid w:val="30713277"/>
    <w:rsid w:val="311100D9"/>
    <w:rsid w:val="312E16A3"/>
    <w:rsid w:val="316837A4"/>
    <w:rsid w:val="31903F88"/>
    <w:rsid w:val="3198620B"/>
    <w:rsid w:val="31D01A09"/>
    <w:rsid w:val="32180206"/>
    <w:rsid w:val="324608A2"/>
    <w:rsid w:val="328A56AC"/>
    <w:rsid w:val="32E63FF6"/>
    <w:rsid w:val="32EF5DED"/>
    <w:rsid w:val="330B2BBA"/>
    <w:rsid w:val="33833DA5"/>
    <w:rsid w:val="3387564F"/>
    <w:rsid w:val="33944B12"/>
    <w:rsid w:val="33D11A5A"/>
    <w:rsid w:val="33D53C60"/>
    <w:rsid w:val="3439156E"/>
    <w:rsid w:val="344D6CB4"/>
    <w:rsid w:val="3496201B"/>
    <w:rsid w:val="34967D11"/>
    <w:rsid w:val="34A177E5"/>
    <w:rsid w:val="350A3BF4"/>
    <w:rsid w:val="35252735"/>
    <w:rsid w:val="353B0018"/>
    <w:rsid w:val="3558300F"/>
    <w:rsid w:val="355D2461"/>
    <w:rsid w:val="359A53D6"/>
    <w:rsid w:val="35BD7D90"/>
    <w:rsid w:val="35BFA7B4"/>
    <w:rsid w:val="35ED2584"/>
    <w:rsid w:val="35F875DA"/>
    <w:rsid w:val="360D7D52"/>
    <w:rsid w:val="3611148A"/>
    <w:rsid w:val="36445CCF"/>
    <w:rsid w:val="36800671"/>
    <w:rsid w:val="36B95969"/>
    <w:rsid w:val="36E763F9"/>
    <w:rsid w:val="36F22212"/>
    <w:rsid w:val="37205510"/>
    <w:rsid w:val="37503F9E"/>
    <w:rsid w:val="37740825"/>
    <w:rsid w:val="37944959"/>
    <w:rsid w:val="37950BC2"/>
    <w:rsid w:val="3841209E"/>
    <w:rsid w:val="3848463C"/>
    <w:rsid w:val="38962EE8"/>
    <w:rsid w:val="398E6FFF"/>
    <w:rsid w:val="3A086DB2"/>
    <w:rsid w:val="3A123878"/>
    <w:rsid w:val="3A371445"/>
    <w:rsid w:val="3A6A7888"/>
    <w:rsid w:val="3A7546EA"/>
    <w:rsid w:val="3AF17DC9"/>
    <w:rsid w:val="3B692BC4"/>
    <w:rsid w:val="3B950B19"/>
    <w:rsid w:val="3BA1126C"/>
    <w:rsid w:val="3C2E7B2E"/>
    <w:rsid w:val="3C4E3C34"/>
    <w:rsid w:val="3C7301F1"/>
    <w:rsid w:val="3CAF3C5D"/>
    <w:rsid w:val="3D48526E"/>
    <w:rsid w:val="3D792ACB"/>
    <w:rsid w:val="3D85696B"/>
    <w:rsid w:val="3D8C6A13"/>
    <w:rsid w:val="3E5527E2"/>
    <w:rsid w:val="3E815973"/>
    <w:rsid w:val="3F1F42B7"/>
    <w:rsid w:val="3F7240EB"/>
    <w:rsid w:val="3F80732F"/>
    <w:rsid w:val="3FA0014F"/>
    <w:rsid w:val="3FAF1C5C"/>
    <w:rsid w:val="3FB7D321"/>
    <w:rsid w:val="3FCD8C1D"/>
    <w:rsid w:val="3FDB4108"/>
    <w:rsid w:val="402276E5"/>
    <w:rsid w:val="4025625A"/>
    <w:rsid w:val="40AC6BD1"/>
    <w:rsid w:val="40B966CD"/>
    <w:rsid w:val="40F93CAA"/>
    <w:rsid w:val="40FF1669"/>
    <w:rsid w:val="41452FE4"/>
    <w:rsid w:val="41464513"/>
    <w:rsid w:val="419929E5"/>
    <w:rsid w:val="42044C81"/>
    <w:rsid w:val="42915828"/>
    <w:rsid w:val="439F76B3"/>
    <w:rsid w:val="43C95804"/>
    <w:rsid w:val="43D917BF"/>
    <w:rsid w:val="44864AA0"/>
    <w:rsid w:val="44A66E7C"/>
    <w:rsid w:val="44BC6AA8"/>
    <w:rsid w:val="44E26E48"/>
    <w:rsid w:val="44FA5A84"/>
    <w:rsid w:val="451A3E3D"/>
    <w:rsid w:val="45EF45C4"/>
    <w:rsid w:val="46052D96"/>
    <w:rsid w:val="467FFC0F"/>
    <w:rsid w:val="468477C0"/>
    <w:rsid w:val="468679DC"/>
    <w:rsid w:val="46A0383F"/>
    <w:rsid w:val="46DB7B00"/>
    <w:rsid w:val="46EE6F59"/>
    <w:rsid w:val="48435459"/>
    <w:rsid w:val="48D26E94"/>
    <w:rsid w:val="490848D8"/>
    <w:rsid w:val="492F1BC7"/>
    <w:rsid w:val="493330E1"/>
    <w:rsid w:val="49492F43"/>
    <w:rsid w:val="4981448B"/>
    <w:rsid w:val="49870082"/>
    <w:rsid w:val="49AD702E"/>
    <w:rsid w:val="49C96F4B"/>
    <w:rsid w:val="49DC7359"/>
    <w:rsid w:val="4A1277D9"/>
    <w:rsid w:val="4A751D13"/>
    <w:rsid w:val="4ACB3DE1"/>
    <w:rsid w:val="4B6D3EB8"/>
    <w:rsid w:val="4B844D3F"/>
    <w:rsid w:val="4BAC561A"/>
    <w:rsid w:val="4C0439C1"/>
    <w:rsid w:val="4D0D6E73"/>
    <w:rsid w:val="4D9C1893"/>
    <w:rsid w:val="4DB94ADB"/>
    <w:rsid w:val="4E4966F7"/>
    <w:rsid w:val="4E5D3C82"/>
    <w:rsid w:val="4E701F68"/>
    <w:rsid w:val="4EAC6863"/>
    <w:rsid w:val="4EFD4238"/>
    <w:rsid w:val="4EFD777B"/>
    <w:rsid w:val="4F034298"/>
    <w:rsid w:val="4FF77255"/>
    <w:rsid w:val="501F215E"/>
    <w:rsid w:val="505F2D88"/>
    <w:rsid w:val="514318D7"/>
    <w:rsid w:val="52224331"/>
    <w:rsid w:val="52346BE7"/>
    <w:rsid w:val="52704994"/>
    <w:rsid w:val="5294315D"/>
    <w:rsid w:val="52972612"/>
    <w:rsid w:val="52A64F62"/>
    <w:rsid w:val="530806DE"/>
    <w:rsid w:val="537D4134"/>
    <w:rsid w:val="538A0B3C"/>
    <w:rsid w:val="5415414D"/>
    <w:rsid w:val="54273E81"/>
    <w:rsid w:val="54A31902"/>
    <w:rsid w:val="54BE3EA7"/>
    <w:rsid w:val="55175CA3"/>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7F7102"/>
    <w:rsid w:val="58111172"/>
    <w:rsid w:val="585C49E5"/>
    <w:rsid w:val="586F0457"/>
    <w:rsid w:val="589F6028"/>
    <w:rsid w:val="58CB344B"/>
    <w:rsid w:val="58F87518"/>
    <w:rsid w:val="590D2BD1"/>
    <w:rsid w:val="59B67F7E"/>
    <w:rsid w:val="5A1703F0"/>
    <w:rsid w:val="5A3103F4"/>
    <w:rsid w:val="5A695504"/>
    <w:rsid w:val="5A876881"/>
    <w:rsid w:val="5AA955EF"/>
    <w:rsid w:val="5B0C46C9"/>
    <w:rsid w:val="5B1A0180"/>
    <w:rsid w:val="5B211D7B"/>
    <w:rsid w:val="5B320CFC"/>
    <w:rsid w:val="5BC9255F"/>
    <w:rsid w:val="5BF210F2"/>
    <w:rsid w:val="5C3A6E47"/>
    <w:rsid w:val="5C8345EE"/>
    <w:rsid w:val="5CB00EB7"/>
    <w:rsid w:val="5CDB6FB7"/>
    <w:rsid w:val="5DA93220"/>
    <w:rsid w:val="5DD040EF"/>
    <w:rsid w:val="5E1333F6"/>
    <w:rsid w:val="5E344F0B"/>
    <w:rsid w:val="5EB66189"/>
    <w:rsid w:val="5FAD37A1"/>
    <w:rsid w:val="5FC266A8"/>
    <w:rsid w:val="5FFC5BA4"/>
    <w:rsid w:val="60531ECD"/>
    <w:rsid w:val="6082700E"/>
    <w:rsid w:val="60FD1121"/>
    <w:rsid w:val="6101510A"/>
    <w:rsid w:val="610F0742"/>
    <w:rsid w:val="611B37BA"/>
    <w:rsid w:val="619620EB"/>
    <w:rsid w:val="61B16FCA"/>
    <w:rsid w:val="61F5548B"/>
    <w:rsid w:val="61F67600"/>
    <w:rsid w:val="62251D84"/>
    <w:rsid w:val="622B733C"/>
    <w:rsid w:val="622D507A"/>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463FD"/>
    <w:rsid w:val="653C4D87"/>
    <w:rsid w:val="657FFD8C"/>
    <w:rsid w:val="6580104F"/>
    <w:rsid w:val="658630FD"/>
    <w:rsid w:val="659D3354"/>
    <w:rsid w:val="66106E6A"/>
    <w:rsid w:val="6646550E"/>
    <w:rsid w:val="66C43787"/>
    <w:rsid w:val="67372B18"/>
    <w:rsid w:val="6777B32F"/>
    <w:rsid w:val="67ED4707"/>
    <w:rsid w:val="68055CFE"/>
    <w:rsid w:val="684A0189"/>
    <w:rsid w:val="695569BF"/>
    <w:rsid w:val="696C7ACD"/>
    <w:rsid w:val="69D81B09"/>
    <w:rsid w:val="69F866F7"/>
    <w:rsid w:val="69FB553B"/>
    <w:rsid w:val="6A05798A"/>
    <w:rsid w:val="6A3274DB"/>
    <w:rsid w:val="6A37428B"/>
    <w:rsid w:val="6A467039"/>
    <w:rsid w:val="6A495DD7"/>
    <w:rsid w:val="6AAD6A36"/>
    <w:rsid w:val="6AC95853"/>
    <w:rsid w:val="6AD17D83"/>
    <w:rsid w:val="6AE22017"/>
    <w:rsid w:val="6B5925FD"/>
    <w:rsid w:val="6B715CB5"/>
    <w:rsid w:val="6BA53708"/>
    <w:rsid w:val="6BA76591"/>
    <w:rsid w:val="6BD72F6C"/>
    <w:rsid w:val="6C951F56"/>
    <w:rsid w:val="6CF8394D"/>
    <w:rsid w:val="6D214429"/>
    <w:rsid w:val="6D346506"/>
    <w:rsid w:val="6D821B8D"/>
    <w:rsid w:val="6DBB528E"/>
    <w:rsid w:val="6DF70B9F"/>
    <w:rsid w:val="6DFBEBDA"/>
    <w:rsid w:val="6E0F4C7F"/>
    <w:rsid w:val="6E40526F"/>
    <w:rsid w:val="6EB209C8"/>
    <w:rsid w:val="6EFA10EF"/>
    <w:rsid w:val="6F256E01"/>
    <w:rsid w:val="6F2B900B"/>
    <w:rsid w:val="6F3C641B"/>
    <w:rsid w:val="6F3D7060"/>
    <w:rsid w:val="6F6C470B"/>
    <w:rsid w:val="6FB62EBB"/>
    <w:rsid w:val="6FD929F5"/>
    <w:rsid w:val="7030723E"/>
    <w:rsid w:val="70F21646"/>
    <w:rsid w:val="71134821"/>
    <w:rsid w:val="71226D3A"/>
    <w:rsid w:val="713C553F"/>
    <w:rsid w:val="71834994"/>
    <w:rsid w:val="71BE988C"/>
    <w:rsid w:val="71C1254F"/>
    <w:rsid w:val="71D02427"/>
    <w:rsid w:val="71FA5FC9"/>
    <w:rsid w:val="721245BB"/>
    <w:rsid w:val="72206C66"/>
    <w:rsid w:val="7234149C"/>
    <w:rsid w:val="72443C1B"/>
    <w:rsid w:val="738C7F28"/>
    <w:rsid w:val="73A51698"/>
    <w:rsid w:val="73B1259F"/>
    <w:rsid w:val="73F27641"/>
    <w:rsid w:val="7448595E"/>
    <w:rsid w:val="7450329B"/>
    <w:rsid w:val="746057D2"/>
    <w:rsid w:val="748A1855"/>
    <w:rsid w:val="74B370EA"/>
    <w:rsid w:val="74B86703"/>
    <w:rsid w:val="74BB18E9"/>
    <w:rsid w:val="74CD778C"/>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46D70"/>
    <w:rsid w:val="7B5A3FCE"/>
    <w:rsid w:val="7B616325"/>
    <w:rsid w:val="7BDB0E7A"/>
    <w:rsid w:val="7BE96BEE"/>
    <w:rsid w:val="7BEB172F"/>
    <w:rsid w:val="7BF03249"/>
    <w:rsid w:val="7CBB304B"/>
    <w:rsid w:val="7CF2047F"/>
    <w:rsid w:val="7CFE123E"/>
    <w:rsid w:val="7CFF1CEC"/>
    <w:rsid w:val="7D0568EF"/>
    <w:rsid w:val="7D173ACC"/>
    <w:rsid w:val="7D1B55A6"/>
    <w:rsid w:val="7D966739"/>
    <w:rsid w:val="7DA270F0"/>
    <w:rsid w:val="7DAD3AAE"/>
    <w:rsid w:val="7E2E1391"/>
    <w:rsid w:val="7EDF0482"/>
    <w:rsid w:val="7EF3EE06"/>
    <w:rsid w:val="7EFF6DF3"/>
    <w:rsid w:val="7F3F2D4D"/>
    <w:rsid w:val="7F405F29"/>
    <w:rsid w:val="7F4710A2"/>
    <w:rsid w:val="7F9D24DA"/>
    <w:rsid w:val="7FA93F3D"/>
    <w:rsid w:val="7FAB7913"/>
    <w:rsid w:val="7FE548FB"/>
    <w:rsid w:val="7FFF0252"/>
    <w:rsid w:val="BD1AD745"/>
    <w:rsid w:val="DD1BF552"/>
    <w:rsid w:val="DFFA3492"/>
    <w:rsid w:val="EDFF6F29"/>
    <w:rsid w:val="EFBBF8CF"/>
    <w:rsid w:val="EFF36778"/>
    <w:rsid w:val="F5D5537C"/>
    <w:rsid w:val="FB8E5FBE"/>
    <w:rsid w:val="FDDBE27E"/>
    <w:rsid w:val="FDFCA7E9"/>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11997</Words>
  <Characters>12637</Characters>
  <Lines>83</Lines>
  <Paragraphs>23</Paragraphs>
  <TotalTime>77</TotalTime>
  <ScaleCrop>false</ScaleCrop>
  <LinksUpToDate>false</LinksUpToDate>
  <CharactersWithSpaces>13248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2025-02-18T06:44:00Z</dcterms:created>
  <dc:creator>0002219</dc:creator>
  <cp:lastModifiedBy>_______  姓张</cp:lastModifiedBy>
  <dcterms:modified xsi:type="dcterms:W3CDTF">2025-10-11T02:05:48Z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07E780CED2C5475EB99BD24DDF82CDCA_13</vt:lpwstr>
  </property>
  <property fmtid="{D5CDD505-2E9C-101B-9397-08002B2CF9AE}" pid="4" name="KSOTemplateDocerSaveRecord">
    <vt:lpwstr>eyJoZGlkIjoiM2Y3ZTZiMTVkNGNlYTEwZWUwNThmNzU4ZTRmMjMwYjUiLCJ1c2VySWQiOiIzMjA3MDE2NTcifQ==</vt:lpwstr>
  </property>
</Properties>
</file>