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cs="Times New Roman" w:asciiTheme="minorEastAsia" w:hAnsiTheme="minorEastAsia"/>
          <w:b w:val="0"/>
          <w:bCs/>
          <w:sz w:val="36"/>
          <w:szCs w:val="36"/>
        </w:rPr>
      </w:pPr>
      <w:r>
        <w:rPr>
          <w:rFonts w:hint="eastAsia" w:asciiTheme="minorEastAsia" w:hAnsiTheme="minorEastAsia"/>
          <w:b w:val="0"/>
          <w:bCs/>
          <w:sz w:val="36"/>
          <w:szCs w:val="36"/>
        </w:rPr>
        <w:t>蒙牛乳业焦作二厂PET线VOC系统废气回收装置升级</w:t>
      </w:r>
      <w:r>
        <w:rPr>
          <w:rFonts w:hint="eastAsia" w:cs="Times New Roman" w:asciiTheme="minorEastAsia" w:hAnsiTheme="minorEastAsia"/>
          <w:b w:val="0"/>
          <w:bCs/>
          <w:sz w:val="36"/>
          <w:szCs w:val="36"/>
        </w:rPr>
        <w:t>改造项目</w:t>
      </w:r>
      <w:r>
        <w:rPr>
          <w:rFonts w:hint="eastAsia" w:cs="Times New Roman" w:asciiTheme="minorEastAsia" w:hAnsiTheme="minorEastAsia"/>
          <w:b w:val="0"/>
          <w:bCs/>
          <w:sz w:val="36"/>
          <w:szCs w:val="36"/>
          <w:lang w:val="en-US" w:eastAsia="zh-CN"/>
        </w:rPr>
        <w:t>询比价</w:t>
      </w:r>
      <w:r>
        <w:rPr>
          <w:rFonts w:hint="eastAsia" w:cs="Times New Roman" w:asciiTheme="minorEastAsia" w:hAnsiTheme="minorEastAsia"/>
          <w:b w:val="0"/>
          <w:bCs/>
          <w:sz w:val="36"/>
          <w:szCs w:val="36"/>
        </w:rPr>
        <w:t>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w:t>
      </w:r>
      <w:r>
        <w:rPr>
          <w:rFonts w:hint="eastAsia" w:ascii="仿宋" w:hAnsi="仿宋" w:eastAsia="仿宋" w:cs="仿宋"/>
          <w:sz w:val="28"/>
          <w:szCs w:val="28"/>
          <w:highlight w:val="none"/>
          <w:lang w:eastAsia="zh-CN"/>
        </w:rPr>
        <w:t>托，现就蒙牛乳业焦作二厂PET线VOC系统废气回收装置升级改造项目进行</w:t>
      </w:r>
      <w:r>
        <w:rPr>
          <w:rFonts w:hint="eastAsia" w:ascii="仿宋" w:hAnsi="仿宋" w:eastAsia="仿宋" w:cs="仿宋"/>
          <w:sz w:val="28"/>
          <w:szCs w:val="28"/>
          <w:highlight w:val="none"/>
          <w:lang w:val="en-US" w:eastAsia="zh-CN"/>
        </w:rPr>
        <w:t>询比价</w:t>
      </w:r>
      <w:r>
        <w:rPr>
          <w:rFonts w:hint="eastAsia" w:ascii="仿宋" w:hAnsi="仿宋" w:eastAsia="仿宋" w:cs="仿宋"/>
          <w:sz w:val="28"/>
          <w:szCs w:val="28"/>
          <w:highlight w:val="none"/>
          <w:lang w:eastAsia="zh-CN"/>
        </w:rPr>
        <w:t>谈判，欢迎符合资格条件的投标人参加。</w:t>
      </w:r>
    </w:p>
    <w:p w14:paraId="25280773">
      <w:pPr>
        <w:numPr>
          <w:ilvl w:val="0"/>
          <w:numId w:val="1"/>
        </w:num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项目编号：MNCGJH-20251014-0036</w:t>
      </w:r>
    </w:p>
    <w:p w14:paraId="00D69EF4">
      <w:pPr>
        <w:numPr>
          <w:ilvl w:val="0"/>
          <w:numId w:val="0"/>
        </w:numPr>
        <w:adjustRightInd w:val="0"/>
        <w:snapToGrid w:val="0"/>
        <w:spacing w:line="360" w:lineRule="auto"/>
        <w:ind w:firstLine="562" w:firstLineChars="200"/>
        <w:rPr>
          <w:rFonts w:hint="eastAsia" w:ascii="仿宋" w:hAnsi="仿宋" w:eastAsia="仿宋" w:cs="仿宋"/>
          <w:sz w:val="28"/>
          <w:szCs w:val="28"/>
          <w:highlight w:val="none"/>
          <w:lang w:eastAsia="zh-CN"/>
        </w:rPr>
      </w:pPr>
      <w:bookmarkStart w:id="3" w:name="_GoBack"/>
      <w:bookmarkEnd w:id="3"/>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蒙牛乳业焦作二厂PET线VOC系统废气回收装置升级改造项目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BA447E6">
      <w:pPr>
        <w:pStyle w:val="15"/>
        <w:spacing w:line="360" w:lineRule="auto"/>
        <w:ind w:firstLine="560" w:firstLineChars="200"/>
        <w:rPr>
          <w:rFonts w:hint="eastAsia" w:ascii="仿宋_GB2312" w:hAnsi="仿宋" w:eastAsia="仿宋_GB2312" w:cstheme="minorBidi"/>
          <w:color w:val="auto"/>
          <w:kern w:val="2"/>
          <w:sz w:val="28"/>
          <w:szCs w:val="28"/>
          <w:lang w:val="en-US" w:eastAsia="zh-CN" w:bidi="ar-SA"/>
          <w:woUserID w:val="1"/>
        </w:rPr>
      </w:pPr>
      <w:r>
        <w:rPr>
          <w:rFonts w:hint="eastAsia" w:ascii="仿宋_GB2312" w:hAnsi="仿宋" w:eastAsia="仿宋_GB2312" w:cstheme="minorBidi"/>
          <w:color w:val="auto"/>
          <w:kern w:val="2"/>
          <w:sz w:val="28"/>
          <w:szCs w:val="28"/>
          <w:lang w:val="en-US" w:eastAsia="zh-CN" w:bidi="ar-SA"/>
          <w:woUserID w:val="1"/>
        </w:rPr>
        <w:t>焦作二厂现有的VOCs处理设施为碱洗塔+UV光氧+活性炭，现需要对现有废气回收系统进行升级改造，需要将光催化氧化单元进行拆除更换，将活性炭吸附单元进行扩大。</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229BFCC3">
      <w:pPr>
        <w:pStyle w:val="9"/>
        <w:keepNext w:val="0"/>
        <w:keepLines w:val="0"/>
        <w:widowControl/>
        <w:suppressLineNumbers w:val="0"/>
        <w:spacing w:before="0" w:beforeAutospacing="0" w:after="0" w:afterAutospacing="0"/>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2、建设主管部门颁发的通用专业承包资质证书（以上资质为住建部最新资质要求《住房和城乡建设部关于印发建设工程企业资质管理制度改革方案的通知》）。如投标人还未申办以上资质，投标人须提供建设行政主管部门颁发的环保工程专业承包三级及以上资质证书。</w:t>
      </w:r>
    </w:p>
    <w:p w14:paraId="0AECD1B1">
      <w:pPr>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3、投标人在“中华人民共和国应急管理部（https://www.mem.gov.cn/）”近一年内无公开曝光的安全事件；</w:t>
      </w:r>
    </w:p>
    <w:p w14:paraId="3FAECD9A">
      <w:pPr>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投标人须具有近一年（2022年1月1日至今）2个及以上类似项目业绩（以合同为准）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7、投标人须具有（2024年）财务报表或经第三方审计的财务报告（新成立企业提供成立年度至投标截止日的财务审计报告或财务报表）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月1日至今任意3个月）在本单位的社保证明材料</w:t>
      </w:r>
      <w:r>
        <w:rPr>
          <w:rFonts w:hint="eastAsia" w:ascii="仿宋" w:hAnsi="仿宋" w:eastAsia="仿宋" w:cs="仿宋"/>
          <w:sz w:val="28"/>
          <w:szCs w:val="28"/>
          <w:highlight w:val="none"/>
        </w:rPr>
        <w:t>。</w:t>
      </w:r>
    </w:p>
    <w:p w14:paraId="14680E73">
      <w:pPr>
        <w:pStyle w:val="9"/>
        <w:keepNext w:val="0"/>
        <w:keepLines w:val="0"/>
        <w:widowControl/>
        <w:suppressLineNumbers w:val="0"/>
        <w:spacing w:before="0" w:beforeAutospacing="0" w:after="0" w:afterAutospacing="0"/>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kern w:val="2"/>
          <w:sz w:val="28"/>
          <w:szCs w:val="28"/>
          <w:highlight w:val="none"/>
          <w:lang w:val="en-US" w:eastAsia="zh-CN" w:bidi="ar-SA"/>
        </w:rPr>
        <w:t>建设主管部门颁发的通用专业承包资质证书（以上资质为住建部最新资质要求《住房和城乡建设部关于印发建设工程企业资质管理制度改革方案的通知》）。如投标人还未申办以上资质，投标人须提供建设行政主管部门颁发的环保工程专业承包三级及以上资质证书。</w:t>
      </w:r>
    </w:p>
    <w:p w14:paraId="13CC0AF6">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提供企业最近1年（2024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（8）提供近一年（2024年）经过第三方专业审计机构审计的财务报告或财务报表（新成立企业提供成立年度至投标截止日的财务审计报告或财务报表）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w:t>
      </w:r>
      <w:r>
        <w:rPr>
          <w:rFonts w:hint="eastAsia" w:ascii="仿宋" w:hAnsi="仿宋" w:eastAsia="仿宋" w:cs="仿宋"/>
          <w:sz w:val="28"/>
          <w:szCs w:val="28"/>
          <w:highlight w:val="none"/>
          <w:lang w:val="en-US" w:eastAsia="zh-CN"/>
        </w:rPr>
        <w:t>包承诺书。（附件3）</w:t>
      </w:r>
    </w:p>
    <w:p w14:paraId="3B03BE9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（12）提供关于聘用蒙牛在职人员亲属（含特定关系人）及离职人员的告知函。（附件4和附件5）</w:t>
      </w:r>
    </w:p>
    <w:p w14:paraId="6EF87D8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4F1B22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比价</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_GB2312" w:hAnsi="宋体" w:eastAsia="仿宋_GB2312"/>
          <w:sz w:val="28"/>
          <w:szCs w:val="28"/>
        </w:rPr>
        <w:t>以发出的询价单为准</w:t>
      </w:r>
      <w:r>
        <w:rPr>
          <w:rFonts w:hint="eastAsia" w:ascii="仿宋" w:hAnsi="仿宋" w:eastAsia="仿宋" w:cs="仿宋"/>
          <w:sz w:val="28"/>
          <w:szCs w:val="28"/>
          <w:highlight w:val="none"/>
        </w:rPr>
        <w:t>）</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w:t>
      </w:r>
      <w:r>
        <w:rPr>
          <w:rFonts w:hint="eastAsia" w:ascii="仿宋_GB2312" w:hAnsi="宋体" w:eastAsia="仿宋_GB2312"/>
          <w:sz w:val="28"/>
          <w:szCs w:val="28"/>
        </w:rPr>
        <w:t>以发出的询价单为准</w:t>
      </w:r>
      <w:r>
        <w:rPr>
          <w:rFonts w:hint="eastAsia" w:ascii="仿宋" w:hAnsi="仿宋" w:eastAsia="仿宋" w:cs="仿宋"/>
          <w:bCs/>
          <w:sz w:val="28"/>
          <w:szCs w:val="28"/>
          <w:highlight w:val="none"/>
        </w:rPr>
        <w:t>）</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42CBBE71">
      <w:pPr>
        <w:shd w:val="clea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、采购招标实施方及联系方式：</w:t>
      </w:r>
    </w:p>
    <w:p w14:paraId="2F2F9663">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62A301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66604"/>
    <w:multiLevelType w:val="singleLevel"/>
    <w:tmpl w:val="46C666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4C19DD"/>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6ED6288"/>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3A576F"/>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951472"/>
    <w:rsid w:val="23E34D81"/>
    <w:rsid w:val="23F06802"/>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8A0145B"/>
    <w:rsid w:val="2A254ED6"/>
    <w:rsid w:val="2A936DFF"/>
    <w:rsid w:val="2A96253C"/>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E21652"/>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866C82"/>
    <w:rsid w:val="40B966CD"/>
    <w:rsid w:val="40F93CAA"/>
    <w:rsid w:val="41452FE4"/>
    <w:rsid w:val="41464513"/>
    <w:rsid w:val="42044C81"/>
    <w:rsid w:val="42915828"/>
    <w:rsid w:val="439F76B3"/>
    <w:rsid w:val="43C95804"/>
    <w:rsid w:val="44864AA0"/>
    <w:rsid w:val="44A66E7C"/>
    <w:rsid w:val="44BC6AA8"/>
    <w:rsid w:val="44E26E48"/>
    <w:rsid w:val="44FA5A84"/>
    <w:rsid w:val="459C67FB"/>
    <w:rsid w:val="45EF45C4"/>
    <w:rsid w:val="46052D96"/>
    <w:rsid w:val="461A2BDD"/>
    <w:rsid w:val="46821C9A"/>
    <w:rsid w:val="468477C0"/>
    <w:rsid w:val="468679DC"/>
    <w:rsid w:val="46A0383F"/>
    <w:rsid w:val="46DB7B00"/>
    <w:rsid w:val="46EE6F59"/>
    <w:rsid w:val="48313978"/>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4FD84EEF"/>
    <w:rsid w:val="501F215E"/>
    <w:rsid w:val="505F2D88"/>
    <w:rsid w:val="514318D7"/>
    <w:rsid w:val="52704994"/>
    <w:rsid w:val="5294315D"/>
    <w:rsid w:val="52972612"/>
    <w:rsid w:val="52A64F62"/>
    <w:rsid w:val="530806DE"/>
    <w:rsid w:val="537D4134"/>
    <w:rsid w:val="538A0B3C"/>
    <w:rsid w:val="5415414D"/>
    <w:rsid w:val="549365FC"/>
    <w:rsid w:val="54A31902"/>
    <w:rsid w:val="54BE3EA7"/>
    <w:rsid w:val="55175CA3"/>
    <w:rsid w:val="55394479"/>
    <w:rsid w:val="5543112E"/>
    <w:rsid w:val="55A34E57"/>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C0337C"/>
    <w:rsid w:val="5DD040EF"/>
    <w:rsid w:val="5E1333F6"/>
    <w:rsid w:val="5E45510A"/>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04346"/>
    <w:rsid w:val="695569BF"/>
    <w:rsid w:val="696C7ACD"/>
    <w:rsid w:val="69D81B09"/>
    <w:rsid w:val="69F866F7"/>
    <w:rsid w:val="69FB553B"/>
    <w:rsid w:val="6A05798A"/>
    <w:rsid w:val="6A3274DB"/>
    <w:rsid w:val="6A37428B"/>
    <w:rsid w:val="6A467039"/>
    <w:rsid w:val="6A495DD7"/>
    <w:rsid w:val="6AC95853"/>
    <w:rsid w:val="6AE22017"/>
    <w:rsid w:val="6B10192D"/>
    <w:rsid w:val="6B4C44A1"/>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253893"/>
    <w:rsid w:val="7234149C"/>
    <w:rsid w:val="72443C1B"/>
    <w:rsid w:val="738C7F28"/>
    <w:rsid w:val="73A51698"/>
    <w:rsid w:val="73B1259F"/>
    <w:rsid w:val="73DA4253"/>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0E1CB6"/>
    <w:rsid w:val="7922554C"/>
    <w:rsid w:val="79547C1E"/>
    <w:rsid w:val="795D4D28"/>
    <w:rsid w:val="79686CED"/>
    <w:rsid w:val="79B365C9"/>
    <w:rsid w:val="79EA3C2E"/>
    <w:rsid w:val="7A3B416C"/>
    <w:rsid w:val="7A8C5721"/>
    <w:rsid w:val="7AB010EA"/>
    <w:rsid w:val="7B5A3FCE"/>
    <w:rsid w:val="7B616325"/>
    <w:rsid w:val="7BE96BEE"/>
    <w:rsid w:val="7BEB172F"/>
    <w:rsid w:val="7BF03249"/>
    <w:rsid w:val="7C476291"/>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10077</Words>
  <Characters>10686</Characters>
  <Lines>83</Lines>
  <Paragraphs>23</Paragraphs>
  <TotalTime>5</TotalTime>
  <ScaleCrop>false</ScaleCrop>
  <LinksUpToDate>false</LinksUpToDate>
  <CharactersWithSpaces>11239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史福龙</cp:lastModifiedBy>
  <dcterms:modified xsi:type="dcterms:W3CDTF">2025-10-19T08:51:16Z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