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hint="eastAsia" w:ascii="宋体" w:hAnsi="宋体" w:eastAsia="宋体" w:cs="宋体"/>
          <w:b/>
          <w:bCs/>
          <w:kern w:val="0"/>
          <w:sz w:val="36"/>
          <w:szCs w:val="36"/>
          <w:lang w:eastAsia="zh-CN"/>
        </w:rPr>
      </w:pPr>
      <w:r>
        <w:rPr>
          <w:rFonts w:hint="eastAsia" w:ascii="宋体" w:hAnsi="宋体" w:cs="宋体"/>
          <w:b/>
          <w:bCs/>
          <w:kern w:val="0"/>
          <w:sz w:val="32"/>
          <w:szCs w:val="36"/>
        </w:rPr>
        <w:t>蒙牛冰品东北大区沈阳外设仓租赁及装卸服务采招项目公告</w:t>
      </w:r>
      <w:r>
        <w:rPr>
          <w:rFonts w:hint="eastAsia" w:ascii="宋体" w:hAnsi="宋体" w:cs="宋体"/>
          <w:b/>
          <w:bCs/>
          <w:kern w:val="0"/>
          <w:sz w:val="32"/>
          <w:szCs w:val="36"/>
          <w:lang w:eastAsia="zh-CN"/>
        </w:rPr>
        <w:t>（</w:t>
      </w:r>
      <w:r>
        <w:rPr>
          <w:rFonts w:hint="eastAsia" w:ascii="宋体" w:hAnsi="宋体" w:cs="宋体"/>
          <w:b/>
          <w:bCs/>
          <w:kern w:val="0"/>
          <w:sz w:val="32"/>
          <w:szCs w:val="36"/>
          <w:lang w:val="en-US" w:eastAsia="zh-CN"/>
        </w:rPr>
        <w:t>二次</w:t>
      </w:r>
      <w:r>
        <w:rPr>
          <w:rFonts w:hint="eastAsia" w:ascii="宋体" w:hAnsi="宋体" w:cs="宋体"/>
          <w:b/>
          <w:bCs/>
          <w:kern w:val="0"/>
          <w:sz w:val="32"/>
          <w:szCs w:val="36"/>
          <w:lang w:eastAsia="zh-CN"/>
        </w:rPr>
        <w:t>）</w:t>
      </w:r>
    </w:p>
    <w:p w14:paraId="4D1970F4">
      <w:pPr>
        <w:spacing w:line="320" w:lineRule="exact"/>
        <w:ind w:firstLine="560" w:firstLineChars="200"/>
        <w:rPr>
          <w:rFonts w:ascii="仿宋_GB2312" w:hAnsi="宋体" w:eastAsia="仿宋_GB2312"/>
          <w:sz w:val="28"/>
          <w:szCs w:val="28"/>
        </w:rPr>
      </w:pPr>
    </w:p>
    <w:p w14:paraId="171D645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蒙牛冰品东北大区沈阳外设仓租赁及装卸服务采招项目</w:t>
      </w:r>
      <w:r>
        <w:rPr>
          <w:rFonts w:hint="eastAsia" w:ascii="仿宋_GB2312" w:hAnsi="宋体" w:eastAsia="仿宋_GB2312"/>
          <w:sz w:val="24"/>
          <w:szCs w:val="28"/>
        </w:rPr>
        <w:t>进行</w:t>
      </w:r>
      <w:r>
        <w:rPr>
          <w:rFonts w:hint="eastAsia" w:ascii="仿宋_GB2312" w:hAnsi="宋体" w:eastAsia="仿宋_GB2312"/>
          <w:sz w:val="24"/>
          <w:szCs w:val="28"/>
          <w:lang w:val="en-US" w:eastAsia="zh-CN"/>
        </w:rPr>
        <w:t>公开</w:t>
      </w:r>
      <w:r>
        <w:rPr>
          <w:rFonts w:hint="eastAsia" w:ascii="仿宋_GB2312" w:hAnsi="宋体" w:eastAsia="仿宋_GB2312"/>
          <w:sz w:val="24"/>
          <w:szCs w:val="28"/>
          <w:u w:val="single"/>
        </w:rPr>
        <w:t>询比价</w:t>
      </w:r>
      <w:r>
        <w:rPr>
          <w:rFonts w:hint="eastAsia" w:ascii="仿宋_GB2312" w:hAnsi="宋体" w:eastAsia="仿宋_GB2312"/>
          <w:sz w:val="24"/>
          <w:szCs w:val="28"/>
        </w:rPr>
        <w:t>,欢迎符合资格条件的供应商参加。</w:t>
      </w:r>
    </w:p>
    <w:p w14:paraId="05345B3D">
      <w:pPr>
        <w:spacing w:line="320" w:lineRule="exact"/>
        <w:ind w:firstLine="482" w:firstLineChars="200"/>
        <w:rPr>
          <w:rFonts w:ascii="仿宋_GB2312" w:hAnsi="宋体" w:eastAsia="仿宋_GB2312"/>
          <w:sz w:val="24"/>
          <w:szCs w:val="28"/>
        </w:rPr>
      </w:pPr>
      <w:r>
        <w:rPr>
          <w:rFonts w:hint="eastAsia" w:ascii="仿宋_GB2312" w:hAnsi="宋体" w:eastAsia="仿宋_GB2312"/>
          <w:b/>
          <w:sz w:val="24"/>
          <w:szCs w:val="28"/>
        </w:rPr>
        <w:t>一、项目编号：</w:t>
      </w:r>
      <w:r>
        <w:rPr>
          <w:rFonts w:hint="eastAsia" w:ascii="仿宋_GB2312" w:hAnsi="宋体" w:eastAsia="仿宋_GB2312"/>
          <w:sz w:val="24"/>
          <w:szCs w:val="28"/>
        </w:rPr>
        <w:t>MNCGJH-20251010-0013</w:t>
      </w:r>
    </w:p>
    <w:p w14:paraId="75D93258">
      <w:p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二、项目名称</w:t>
      </w:r>
      <w:r>
        <w:rPr>
          <w:rFonts w:hint="eastAsia" w:ascii="仿宋_GB2312" w:hAnsi="宋体" w:eastAsia="仿宋_GB2312"/>
          <w:sz w:val="24"/>
          <w:szCs w:val="28"/>
        </w:rPr>
        <w:t>：蒙牛冰品东北大区沈阳外设仓租赁及装卸服务采招项目</w:t>
      </w:r>
    </w:p>
    <w:p w14:paraId="232F2195">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702446B9">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1、项目范围：</w:t>
      </w:r>
      <w:r>
        <w:rPr>
          <w:rFonts w:ascii="仿宋_GB2312" w:hAnsi="宋体" w:eastAsia="仿宋_GB2312"/>
          <w:sz w:val="24"/>
          <w:szCs w:val="28"/>
        </w:rPr>
        <w:t>本项目主要针对</w:t>
      </w:r>
      <w:r>
        <w:rPr>
          <w:rFonts w:hint="eastAsia" w:ascii="仿宋_GB2312" w:hAnsi="宋体" w:eastAsia="仿宋_GB2312"/>
          <w:sz w:val="24"/>
          <w:szCs w:val="28"/>
          <w:u w:val="single"/>
          <w:lang w:val="en-US" w:eastAsia="zh-CN"/>
        </w:rPr>
        <w:t>冰品</w:t>
      </w:r>
      <w:r>
        <w:rPr>
          <w:rFonts w:hint="eastAsia" w:ascii="仿宋_GB2312" w:hAnsi="宋体" w:eastAsia="仿宋_GB2312"/>
          <w:sz w:val="24"/>
          <w:szCs w:val="28"/>
          <w:lang w:val="en-US" w:eastAsia="zh-CN"/>
        </w:rPr>
        <w:t>东北大区沈阳外设仓</w:t>
      </w:r>
      <w:r>
        <w:rPr>
          <w:rFonts w:hint="eastAsia" w:ascii="仿宋_GB2312" w:hAnsi="宋体" w:eastAsia="仿宋_GB2312"/>
          <w:sz w:val="24"/>
          <w:szCs w:val="28"/>
        </w:rPr>
        <w:t>的仓储、装卸</w:t>
      </w:r>
      <w:r>
        <w:rPr>
          <w:rFonts w:hint="eastAsia" w:ascii="仿宋_GB2312" w:hAnsi="宋体" w:eastAsia="仿宋_GB2312"/>
          <w:sz w:val="24"/>
          <w:szCs w:val="28"/>
          <w:lang w:val="en-US" w:eastAsia="zh-CN"/>
        </w:rPr>
        <w:t>服务</w:t>
      </w:r>
      <w:r>
        <w:rPr>
          <w:rFonts w:hint="eastAsia" w:ascii="仿宋_GB2312" w:hAnsi="宋体" w:eastAsia="仿宋_GB2312"/>
          <w:sz w:val="24"/>
          <w:szCs w:val="28"/>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w:t>
      </w:r>
      <w:r>
        <w:rPr>
          <w:rFonts w:ascii="仿宋_GB2312" w:hAnsi="宋体" w:eastAsia="仿宋_GB2312"/>
          <w:sz w:val="24"/>
          <w:szCs w:val="28"/>
          <w:highlight w:val="none"/>
          <w:shd w:val="clear" w:fill="FFFFFF" w:themeFill="background1"/>
        </w:rPr>
        <w:t>冷藏</w:t>
      </w:r>
      <w:r>
        <w:rPr>
          <w:rFonts w:hint="eastAsia" w:ascii="仿宋_GB2312" w:hAnsi="宋体" w:eastAsia="仿宋_GB2312"/>
          <w:sz w:val="24"/>
          <w:szCs w:val="28"/>
          <w:highlight w:val="none"/>
          <w:shd w:val="clear" w:fill="FFFFFF" w:themeFill="background1"/>
        </w:rPr>
        <w:t>库房</w:t>
      </w:r>
      <w:r>
        <w:rPr>
          <w:rFonts w:hint="eastAsia" w:ascii="仿宋_GB2312" w:hAnsi="宋体" w:eastAsia="仿宋_GB2312"/>
          <w:sz w:val="24"/>
          <w:szCs w:val="28"/>
          <w:shd w:val="clear" w:fill="FFFFFF" w:themeFill="background1"/>
        </w:rPr>
        <w:t>租赁</w:t>
      </w:r>
      <w:r>
        <w:rPr>
          <w:rFonts w:ascii="仿宋_GB2312" w:hAnsi="宋体" w:eastAsia="仿宋_GB2312"/>
          <w:sz w:val="24"/>
          <w:szCs w:val="28"/>
        </w:rPr>
        <w:t>、</w:t>
      </w:r>
      <w:r>
        <w:rPr>
          <w:rFonts w:hint="eastAsia" w:ascii="仿宋_GB2312" w:hAnsi="宋体" w:eastAsia="仿宋_GB2312"/>
          <w:sz w:val="24"/>
          <w:szCs w:val="28"/>
          <w:lang w:val="en-US" w:eastAsia="zh-CN"/>
        </w:rPr>
        <w:t>常温库房租赁、</w:t>
      </w:r>
      <w:r>
        <w:rPr>
          <w:rFonts w:ascii="仿宋_GB2312" w:hAnsi="宋体" w:eastAsia="仿宋_GB2312"/>
          <w:sz w:val="24"/>
          <w:szCs w:val="28"/>
        </w:rPr>
        <w:t>库房</w:t>
      </w:r>
      <w:r>
        <w:rPr>
          <w:rFonts w:hint="eastAsia" w:ascii="仿宋_GB2312" w:hAnsi="宋体" w:eastAsia="仿宋_GB2312"/>
          <w:sz w:val="24"/>
          <w:szCs w:val="28"/>
        </w:rPr>
        <w:t>日常</w:t>
      </w:r>
      <w:r>
        <w:rPr>
          <w:rFonts w:ascii="仿宋_GB2312" w:hAnsi="宋体" w:eastAsia="仿宋_GB2312"/>
          <w:sz w:val="24"/>
          <w:szCs w:val="28"/>
        </w:rPr>
        <w:t>管理、产品分拣</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打包</w:t>
      </w:r>
      <w:r>
        <w:rPr>
          <w:rFonts w:ascii="仿宋_GB2312" w:hAnsi="宋体" w:eastAsia="仿宋_GB2312"/>
          <w:sz w:val="24"/>
          <w:szCs w:val="28"/>
        </w:rPr>
        <w:t>及</w:t>
      </w:r>
      <w:r>
        <w:rPr>
          <w:rFonts w:hint="eastAsia" w:ascii="仿宋_GB2312" w:hAnsi="宋体" w:eastAsia="仿宋_GB2312"/>
          <w:sz w:val="24"/>
          <w:szCs w:val="28"/>
        </w:rPr>
        <w:t>装卸等服务，具体采购需求如下：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01"/>
        <w:gridCol w:w="1559"/>
        <w:gridCol w:w="1276"/>
        <w:gridCol w:w="1276"/>
        <w:gridCol w:w="1605"/>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仓储地点</w:t>
            </w:r>
          </w:p>
        </w:tc>
        <w:tc>
          <w:tcPr>
            <w:tcW w:w="1701" w:type="dxa"/>
            <w:vMerge w:val="restart"/>
            <w:vAlign w:val="center"/>
          </w:tcPr>
          <w:p w14:paraId="3D2515E2">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项目范围</w:t>
            </w:r>
          </w:p>
        </w:tc>
        <w:tc>
          <w:tcPr>
            <w:tcW w:w="4111"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rPr>
            </w:pPr>
            <w:r>
              <w:rPr>
                <w:rFonts w:hint="eastAsia" w:ascii="仿宋_GB2312" w:hAnsi="宋体" w:eastAsia="仿宋_GB2312"/>
                <w:b/>
                <w:bCs/>
                <w:sz w:val="24"/>
                <w:szCs w:val="28"/>
              </w:rPr>
              <w:t>资源需求</w:t>
            </w:r>
          </w:p>
        </w:tc>
        <w:tc>
          <w:tcPr>
            <w:tcW w:w="1605"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rPr>
            </w:pPr>
          </w:p>
        </w:tc>
        <w:tc>
          <w:tcPr>
            <w:tcW w:w="1701" w:type="dxa"/>
            <w:vMerge w:val="continue"/>
          </w:tcPr>
          <w:p w14:paraId="41FDAB61">
            <w:pPr>
              <w:widowControl/>
              <w:spacing w:line="320" w:lineRule="exact"/>
              <w:ind w:firstLine="482" w:firstLineChars="200"/>
              <w:jc w:val="left"/>
              <w:rPr>
                <w:rFonts w:ascii="仿宋_GB2312" w:hAnsi="宋体" w:eastAsia="仿宋_GB2312"/>
                <w:b/>
                <w:bCs/>
                <w:sz w:val="24"/>
                <w:szCs w:val="28"/>
              </w:rPr>
            </w:pPr>
          </w:p>
        </w:tc>
        <w:tc>
          <w:tcPr>
            <w:tcW w:w="1559" w:type="dxa"/>
            <w:shd w:val="clear" w:color="auto" w:fill="auto"/>
            <w:noWrap/>
            <w:vAlign w:val="center"/>
          </w:tcPr>
          <w:p w14:paraId="58056EAC">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标准</w:t>
            </w:r>
            <w:r>
              <w:rPr>
                <w:rFonts w:hint="eastAsia" w:ascii="仿宋_GB2312" w:hAnsi="宋体" w:eastAsia="仿宋_GB2312"/>
                <w:b/>
                <w:bCs/>
                <w:sz w:val="24"/>
                <w:szCs w:val="28"/>
                <w:lang w:val="en-US" w:eastAsia="zh-CN"/>
              </w:rPr>
              <w:t>冷冻</w:t>
            </w:r>
            <w:r>
              <w:rPr>
                <w:rFonts w:hint="eastAsia" w:ascii="仿宋_GB2312" w:hAnsi="宋体" w:eastAsia="仿宋_GB2312"/>
                <w:b/>
                <w:bCs/>
                <w:sz w:val="24"/>
                <w:szCs w:val="28"/>
              </w:rPr>
              <w:t>库</w:t>
            </w:r>
          </w:p>
        </w:tc>
        <w:tc>
          <w:tcPr>
            <w:tcW w:w="1276" w:type="dxa"/>
            <w:shd w:val="clear" w:color="auto" w:fill="auto"/>
            <w:noWrap/>
            <w:vAlign w:val="center"/>
          </w:tcPr>
          <w:p w14:paraId="1F288864">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冷藏</w:t>
            </w:r>
            <w:r>
              <w:rPr>
                <w:rFonts w:hint="eastAsia" w:ascii="仿宋_GB2312" w:hAnsi="宋体" w:eastAsia="仿宋_GB2312"/>
                <w:b/>
                <w:bCs/>
                <w:sz w:val="24"/>
                <w:szCs w:val="28"/>
              </w:rPr>
              <w:t>库</w:t>
            </w:r>
          </w:p>
        </w:tc>
        <w:tc>
          <w:tcPr>
            <w:tcW w:w="1276"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lang w:val="en-US" w:eastAsia="zh-CN"/>
              </w:rPr>
            </w:pPr>
            <w:r>
              <w:rPr>
                <w:rFonts w:hint="eastAsia" w:ascii="仿宋_GB2312" w:hAnsi="宋体" w:eastAsia="仿宋_GB2312"/>
                <w:b/>
                <w:bCs/>
                <w:sz w:val="24"/>
                <w:szCs w:val="28"/>
                <w:lang w:val="en-US" w:eastAsia="zh-CN"/>
              </w:rPr>
              <w:t>常温库</w:t>
            </w:r>
          </w:p>
        </w:tc>
        <w:tc>
          <w:tcPr>
            <w:tcW w:w="1605"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rPr>
            </w:pPr>
          </w:p>
        </w:tc>
      </w:tr>
      <w:tr w14:paraId="270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0E0EACFC">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蒙牛沈阳工厂30公里范围内</w:t>
            </w:r>
          </w:p>
        </w:tc>
        <w:tc>
          <w:tcPr>
            <w:tcW w:w="1701" w:type="dxa"/>
          </w:tcPr>
          <w:p w14:paraId="3DE90EDE">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冷冻、冷藏、常温库房租赁；仓储管理、仓内打包、分拣及装卸服务</w:t>
            </w:r>
          </w:p>
        </w:tc>
        <w:tc>
          <w:tcPr>
            <w:tcW w:w="1559" w:type="dxa"/>
            <w:shd w:val="clear" w:color="auto" w:fill="auto"/>
            <w:noWrap/>
            <w:vAlign w:val="center"/>
          </w:tcPr>
          <w:p w14:paraId="2662CDD5">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lang w:val="en-US" w:eastAsia="zh-CN"/>
              </w:rPr>
              <w:t>2000</w:t>
            </w:r>
            <w:r>
              <w:rPr>
                <w:rFonts w:hint="eastAsia" w:ascii="仿宋_GB2312" w:hAnsi="宋体" w:eastAsia="仿宋_GB2312"/>
                <w:sz w:val="24"/>
                <w:szCs w:val="28"/>
              </w:rPr>
              <w:t>㎡</w:t>
            </w:r>
          </w:p>
        </w:tc>
        <w:tc>
          <w:tcPr>
            <w:tcW w:w="1276" w:type="dxa"/>
            <w:shd w:val="clear" w:color="auto" w:fill="auto"/>
            <w:noWrap/>
            <w:vAlign w:val="center"/>
          </w:tcPr>
          <w:p w14:paraId="352B7536">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lang w:val="en-US" w:eastAsia="zh-CN"/>
              </w:rPr>
              <w:t>5</w:t>
            </w:r>
            <w:r>
              <w:rPr>
                <w:rFonts w:ascii="仿宋_GB2312" w:hAnsi="宋体" w:eastAsia="仿宋_GB2312"/>
                <w:sz w:val="24"/>
                <w:szCs w:val="28"/>
              </w:rPr>
              <w:t>00</w:t>
            </w:r>
            <w:r>
              <w:rPr>
                <w:rFonts w:hint="eastAsia" w:ascii="仿宋_GB2312" w:hAnsi="宋体" w:eastAsia="仿宋_GB2312"/>
                <w:sz w:val="24"/>
                <w:szCs w:val="28"/>
              </w:rPr>
              <w:t>㎡</w:t>
            </w:r>
          </w:p>
        </w:tc>
        <w:tc>
          <w:tcPr>
            <w:tcW w:w="1276" w:type="dxa"/>
            <w:shd w:val="clear" w:color="auto" w:fill="auto"/>
            <w:noWrap/>
            <w:vAlign w:val="center"/>
          </w:tcPr>
          <w:p w14:paraId="645EB0B2">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lang w:val="en-US" w:eastAsia="zh-CN"/>
              </w:rPr>
              <w:t>5</w:t>
            </w:r>
            <w:r>
              <w:rPr>
                <w:rFonts w:ascii="仿宋_GB2312" w:hAnsi="宋体" w:eastAsia="仿宋_GB2312"/>
                <w:sz w:val="24"/>
                <w:szCs w:val="28"/>
              </w:rPr>
              <w:t>00</w:t>
            </w:r>
            <w:r>
              <w:rPr>
                <w:rFonts w:hint="eastAsia" w:ascii="仿宋_GB2312" w:hAnsi="宋体" w:eastAsia="仿宋_GB2312"/>
                <w:sz w:val="24"/>
                <w:szCs w:val="28"/>
              </w:rPr>
              <w:t>㎡</w:t>
            </w:r>
          </w:p>
        </w:tc>
        <w:tc>
          <w:tcPr>
            <w:tcW w:w="1605" w:type="dxa"/>
            <w:shd w:val="clear" w:color="auto" w:fill="auto"/>
            <w:noWrap/>
            <w:vAlign w:val="center"/>
          </w:tcPr>
          <w:p w14:paraId="43EF2599">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提供一间驻仓人员（可容纳4人）办公室</w:t>
            </w:r>
          </w:p>
        </w:tc>
      </w:tr>
    </w:tbl>
    <w:p w14:paraId="5FF91B3E">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2</w:t>
      </w:r>
      <w:r>
        <w:rPr>
          <w:rFonts w:hint="eastAsia" w:ascii="仿宋_GB2312" w:hAnsi="宋体" w:eastAsia="仿宋_GB2312"/>
          <w:sz w:val="24"/>
          <w:szCs w:val="28"/>
        </w:rPr>
        <w:t>、项目周期：合同周期</w:t>
      </w:r>
      <w:r>
        <w:rPr>
          <w:rFonts w:hint="eastAsia" w:ascii="仿宋_GB2312" w:hAnsi="宋体" w:eastAsia="仿宋_GB2312"/>
          <w:sz w:val="24"/>
          <w:szCs w:val="28"/>
          <w:lang w:val="en-US" w:eastAsia="zh-CN"/>
        </w:rPr>
        <w:t>2026年1月1日至2027年12月31日</w:t>
      </w:r>
      <w:r>
        <w:rPr>
          <w:rFonts w:hint="eastAsia" w:ascii="仿宋_GB2312" w:hAnsi="宋体" w:eastAsia="仿宋_GB2312"/>
          <w:sz w:val="24"/>
          <w:szCs w:val="28"/>
        </w:rPr>
        <w:t>。</w:t>
      </w:r>
    </w:p>
    <w:p w14:paraId="2F0BEA43">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46431349">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1、投标方须在中华人民共和国境内注册并具有独立法人资格，具有有效的营业执照，</w:t>
      </w:r>
      <w:r>
        <w:rPr>
          <w:rFonts w:hint="eastAsia" w:ascii="仿宋_GB2312" w:hAnsi="宋体" w:eastAsia="仿宋_GB2312"/>
          <w:sz w:val="24"/>
          <w:szCs w:val="28"/>
          <w:highlight w:val="none"/>
        </w:rPr>
        <w:t>注册资金在</w:t>
      </w:r>
      <w:r>
        <w:rPr>
          <w:rFonts w:hint="eastAsia" w:ascii="仿宋_GB2312" w:hAnsi="宋体" w:eastAsia="仿宋_GB2312"/>
          <w:sz w:val="24"/>
          <w:szCs w:val="28"/>
          <w:highlight w:val="none"/>
          <w:lang w:val="en-US" w:eastAsia="zh-CN"/>
        </w:rPr>
        <w:t>500</w:t>
      </w:r>
      <w:r>
        <w:rPr>
          <w:rFonts w:hint="eastAsia" w:ascii="仿宋_GB2312" w:hAnsi="宋体" w:eastAsia="仿宋_GB2312"/>
          <w:sz w:val="24"/>
          <w:szCs w:val="28"/>
          <w:highlight w:val="none"/>
        </w:rPr>
        <w:t>万及以上（外币按注册时汇率计算）；</w:t>
      </w:r>
    </w:p>
    <w:p w14:paraId="2392B62E">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2</w:t>
      </w:r>
      <w:r>
        <w:rPr>
          <w:rFonts w:hint="eastAsia" w:ascii="仿宋_GB2312" w:hAnsi="宋体" w:eastAsia="仿宋_GB2312"/>
          <w:sz w:val="24"/>
          <w:szCs w:val="28"/>
        </w:rPr>
        <w:t>、投标方拥有符合项目面积的仓储资源；</w:t>
      </w:r>
    </w:p>
    <w:p w14:paraId="6708AAF6">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3</w:t>
      </w:r>
      <w:r>
        <w:rPr>
          <w:rFonts w:hint="eastAsia" w:ascii="仿宋_GB2312" w:hAnsi="宋体" w:eastAsia="仿宋_GB2312"/>
          <w:sz w:val="24"/>
          <w:szCs w:val="28"/>
        </w:rPr>
        <w:t>、投标方须具有库房的消防验收合格证或消防验收备案；</w:t>
      </w:r>
    </w:p>
    <w:p w14:paraId="3759688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4</w:t>
      </w:r>
      <w:r>
        <w:rPr>
          <w:rFonts w:hint="eastAsia" w:ascii="仿宋_GB2312" w:hAnsi="宋体" w:eastAsia="仿宋_GB2312"/>
          <w:sz w:val="24"/>
          <w:szCs w:val="28"/>
        </w:rPr>
        <w:t>、投标方须具有食品经营许可证或食品流通许可证，或当地市场监督管理局颁发的食品经营许可备查文件；</w:t>
      </w:r>
    </w:p>
    <w:p w14:paraId="1F6AB0A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5</w:t>
      </w:r>
      <w:r>
        <w:rPr>
          <w:rFonts w:hint="eastAsia" w:ascii="仿宋_GB2312" w:hAnsi="宋体" w:eastAsia="仿宋_GB2312"/>
          <w:sz w:val="24"/>
          <w:szCs w:val="28"/>
        </w:rPr>
        <w:t>、投标方具有一般纳税人资格，能开具增值税专用发票；</w:t>
      </w:r>
    </w:p>
    <w:p w14:paraId="02CDF5F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6</w:t>
      </w:r>
      <w:r>
        <w:rPr>
          <w:rFonts w:hint="eastAsia" w:ascii="仿宋_GB2312" w:hAnsi="宋体" w:eastAsia="仿宋_GB2312"/>
          <w:sz w:val="24"/>
          <w:szCs w:val="28"/>
        </w:rPr>
        <w:t>、投标人未被列入国家企业信用信息公示系统（http://www.gsxt.gov.cn/index.html）严重违法失信企业名单</w:t>
      </w:r>
    </w:p>
    <w:p w14:paraId="6B2B31E9">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7</w:t>
      </w:r>
      <w:r>
        <w:rPr>
          <w:rFonts w:hint="eastAsia" w:ascii="仿宋_GB2312" w:hAnsi="宋体" w:eastAsia="仿宋_GB2312"/>
          <w:sz w:val="24"/>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3760AB6F">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8</w:t>
      </w:r>
      <w:r>
        <w:rPr>
          <w:rFonts w:hint="eastAsia" w:ascii="仿宋_GB2312" w:hAnsi="宋体" w:eastAsia="仿宋_GB2312"/>
          <w:sz w:val="24"/>
          <w:szCs w:val="28"/>
        </w:rPr>
        <w:t>、本次询比价不接受多家单位联合报价，不允许分包或转包。</w:t>
      </w:r>
    </w:p>
    <w:p w14:paraId="48DD188D">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9</w:t>
      </w:r>
      <w:r>
        <w:rPr>
          <w:rFonts w:hint="eastAsia" w:ascii="仿宋_GB2312" w:hAnsi="宋体" w:eastAsia="仿宋_GB2312"/>
          <w:sz w:val="24"/>
          <w:szCs w:val="28"/>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3FF739E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 xml:space="preserve">报名资格文件的组成及顺序按照如下要求提供： </w:t>
      </w:r>
    </w:p>
    <w:p w14:paraId="2FCA5FC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5F35B53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7E7DD55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662D47C4">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4</w:t>
      </w:r>
      <w:r>
        <w:rPr>
          <w:rFonts w:hint="eastAsia" w:ascii="仿宋_GB2312" w:hAnsi="宋体" w:eastAsia="仿宋_GB2312"/>
          <w:sz w:val="24"/>
          <w:szCs w:val="28"/>
        </w:rPr>
        <w:t>月-</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9</w:t>
      </w:r>
      <w:r>
        <w:rPr>
          <w:rFonts w:hint="eastAsia" w:ascii="仿宋_GB2312" w:hAnsi="宋体" w:eastAsia="仿宋_GB2312"/>
          <w:sz w:val="24"/>
          <w:szCs w:val="28"/>
        </w:rPr>
        <w:t>月</w:t>
      </w:r>
      <w:r>
        <w:rPr>
          <w:rFonts w:hint="eastAsia" w:ascii="仿宋_GB2312" w:hAnsi="宋体" w:eastAsia="仿宋_GB2312"/>
          <w:sz w:val="24"/>
          <w:szCs w:val="28"/>
          <w:highlight w:val="none"/>
        </w:rPr>
        <w:t>（近半年）</w:t>
      </w:r>
      <w:r>
        <w:rPr>
          <w:rFonts w:hint="eastAsia" w:ascii="仿宋_GB2312" w:hAnsi="宋体" w:eastAsia="仿宋_GB2312"/>
          <w:sz w:val="24"/>
          <w:szCs w:val="28"/>
        </w:rPr>
        <w:t>任意三个月社保缴纳的证明文件；</w:t>
      </w:r>
    </w:p>
    <w:p w14:paraId="119DB6D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4、能开具6</w:t>
      </w:r>
      <w:r>
        <w:rPr>
          <w:rFonts w:ascii="仿宋_GB2312" w:hAnsi="宋体" w:eastAsia="仿宋_GB2312"/>
          <w:sz w:val="24"/>
          <w:szCs w:val="28"/>
        </w:rPr>
        <w:t>%</w:t>
      </w:r>
      <w:r>
        <w:rPr>
          <w:rFonts w:hint="eastAsia" w:ascii="仿宋_GB2312" w:hAnsi="宋体" w:eastAsia="仿宋_GB2312"/>
          <w:sz w:val="24"/>
          <w:szCs w:val="28"/>
        </w:rPr>
        <w:t>增值税发票的资格，提供6</w:t>
      </w:r>
      <w:r>
        <w:rPr>
          <w:rFonts w:ascii="仿宋_GB2312" w:hAnsi="宋体" w:eastAsia="仿宋_GB2312"/>
          <w:sz w:val="24"/>
          <w:szCs w:val="28"/>
        </w:rPr>
        <w:t>%</w:t>
      </w:r>
      <w:r>
        <w:rPr>
          <w:rFonts w:hint="eastAsia" w:ascii="仿宋_GB2312" w:hAnsi="宋体" w:eastAsia="仿宋_GB2312"/>
          <w:sz w:val="24"/>
          <w:szCs w:val="28"/>
        </w:rPr>
        <w:t>增值税发票一张以及一般纳税人认定资格证明材料；</w:t>
      </w:r>
    </w:p>
    <w:p w14:paraId="686CBA8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5、提供本企业202</w:t>
      </w:r>
      <w:r>
        <w:rPr>
          <w:rFonts w:ascii="仿宋_GB2312" w:hAnsi="宋体" w:eastAsia="仿宋_GB2312"/>
          <w:sz w:val="24"/>
          <w:szCs w:val="28"/>
        </w:rPr>
        <w:t>4</w:t>
      </w:r>
      <w:r>
        <w:rPr>
          <w:rFonts w:hint="eastAsia" w:ascii="仿宋_GB2312" w:hAnsi="宋体" w:eastAsia="仿宋_GB2312"/>
          <w:sz w:val="24"/>
          <w:szCs w:val="28"/>
        </w:rPr>
        <w:t>年度财务报表或2</w:t>
      </w:r>
      <w:r>
        <w:rPr>
          <w:rFonts w:ascii="仿宋_GB2312" w:hAnsi="宋体" w:eastAsia="仿宋_GB2312"/>
          <w:sz w:val="24"/>
          <w:szCs w:val="28"/>
        </w:rPr>
        <w:t>024</w:t>
      </w:r>
      <w:r>
        <w:rPr>
          <w:rFonts w:hint="eastAsia" w:ascii="仿宋_GB2312" w:hAnsi="宋体" w:eastAsia="仿宋_GB2312"/>
          <w:sz w:val="24"/>
          <w:szCs w:val="28"/>
        </w:rPr>
        <w:t>年度第三方财务审计报告；</w:t>
      </w:r>
    </w:p>
    <w:p w14:paraId="614EFE6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74F7FB4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0ED8938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、提供项目所在地区冷藏库的证明材料，自有仓库提供房产权证，如非自有仓库需提供租赁合同；</w:t>
      </w:r>
    </w:p>
    <w:p w14:paraId="7494B19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9、提供库房的消防验收合格证或消防验收备案；</w:t>
      </w:r>
    </w:p>
    <w:p w14:paraId="7C7FF55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0</w:t>
      </w:r>
      <w:r>
        <w:rPr>
          <w:rFonts w:hint="eastAsia" w:ascii="仿宋_GB2312" w:hAnsi="宋体" w:eastAsia="仿宋_GB2312"/>
          <w:sz w:val="24"/>
          <w:szCs w:val="28"/>
        </w:rPr>
        <w:t>、提供食品经营许可证或食品流通许可证，或当地市场监督管理局颁发食品经营许可备查文件；</w:t>
      </w:r>
    </w:p>
    <w:p w14:paraId="7DE58EF7">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1</w:t>
      </w:r>
      <w:r>
        <w:rPr>
          <w:rFonts w:hint="eastAsia" w:ascii="仿宋_GB2312" w:hAnsi="宋体" w:eastAsia="仿宋_GB2312"/>
          <w:sz w:val="24"/>
          <w:szCs w:val="28"/>
        </w:rPr>
        <w:t>、项目参与供应商需对“油价联动、运输和仓储保险、符合国家食品安全法规”事项进行承诺备案(附件4</w:t>
      </w:r>
      <w:r>
        <w:rPr>
          <w:rFonts w:ascii="仿宋_GB2312" w:hAnsi="宋体" w:eastAsia="仿宋_GB2312"/>
          <w:sz w:val="24"/>
          <w:szCs w:val="28"/>
        </w:rPr>
        <w:t>)</w:t>
      </w:r>
      <w:r>
        <w:rPr>
          <w:rFonts w:hint="eastAsia" w:ascii="仿宋_GB2312" w:hAnsi="宋体" w:eastAsia="仿宋_GB2312"/>
          <w:sz w:val="24"/>
          <w:szCs w:val="28"/>
        </w:rPr>
        <w:t>；</w:t>
      </w:r>
    </w:p>
    <w:p w14:paraId="3D6B26C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2</w:t>
      </w:r>
      <w:r>
        <w:rPr>
          <w:rFonts w:hint="eastAsia" w:ascii="仿宋_GB2312" w:hAnsi="宋体" w:eastAsia="仿宋_GB2312"/>
          <w:sz w:val="24"/>
          <w:szCs w:val="28"/>
        </w:rPr>
        <w:t>、202</w:t>
      </w:r>
      <w:r>
        <w:rPr>
          <w:rFonts w:ascii="仿宋_GB2312" w:hAnsi="宋体" w:eastAsia="仿宋_GB2312"/>
          <w:sz w:val="24"/>
          <w:szCs w:val="28"/>
        </w:rPr>
        <w:t>4</w:t>
      </w:r>
      <w:r>
        <w:rPr>
          <w:rFonts w:hint="eastAsia" w:ascii="仿宋_GB2312" w:hAnsi="宋体" w:eastAsia="仿宋_GB2312"/>
          <w:sz w:val="24"/>
          <w:szCs w:val="28"/>
        </w:rPr>
        <w:t>年-至</w:t>
      </w:r>
      <w:r>
        <w:rPr>
          <w:rFonts w:hint="eastAsia" w:ascii="仿宋_GB2312" w:hAnsi="宋体" w:eastAsia="仿宋_GB2312"/>
          <w:sz w:val="24"/>
          <w:szCs w:val="28"/>
          <w:highlight w:val="none"/>
        </w:rPr>
        <w:t>今2个类</w:t>
      </w:r>
      <w:r>
        <w:rPr>
          <w:rFonts w:hint="eastAsia" w:ascii="仿宋_GB2312" w:hAnsi="宋体" w:eastAsia="仿宋_GB2312"/>
          <w:sz w:val="24"/>
          <w:szCs w:val="28"/>
        </w:rPr>
        <w:t>似项目业绩的证明材料（以合同为准）；</w:t>
      </w:r>
    </w:p>
    <w:p w14:paraId="580542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3</w:t>
      </w:r>
      <w:r>
        <w:rPr>
          <w:rFonts w:hint="eastAsia" w:ascii="仿宋_GB2312" w:hAnsi="宋体" w:eastAsia="仿宋_GB2312"/>
          <w:sz w:val="24"/>
          <w:szCs w:val="28"/>
        </w:rPr>
        <w:t>、关于聘用蒙牛在职人员亲属（含特定关系人）及离职人员的告知函（附件3）</w:t>
      </w:r>
    </w:p>
    <w:p w14:paraId="76CFC82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4</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5</w:t>
      </w:r>
      <w:r>
        <w:rPr>
          <w:rFonts w:hint="eastAsia" w:ascii="仿宋_GB2312" w:hAnsi="宋体" w:eastAsia="仿宋_GB2312"/>
          <w:sz w:val="24"/>
          <w:szCs w:val="28"/>
        </w:rPr>
        <w:t>、保密承诺书（附件</w:t>
      </w:r>
      <w:r>
        <w:rPr>
          <w:rFonts w:ascii="仿宋_GB2312" w:hAnsi="宋体" w:eastAsia="仿宋_GB2312"/>
          <w:sz w:val="24"/>
          <w:szCs w:val="28"/>
        </w:rPr>
        <w:t>5</w:t>
      </w:r>
      <w:r>
        <w:rPr>
          <w:rFonts w:hint="eastAsia" w:ascii="仿宋_GB2312" w:hAnsi="宋体" w:eastAsia="仿宋_GB2312"/>
          <w:sz w:val="24"/>
          <w:szCs w:val="28"/>
        </w:rPr>
        <w:t>）。</w:t>
      </w:r>
    </w:p>
    <w:p w14:paraId="095341A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7E5D68E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（三）资格文件报送及现场验证说明</w:t>
      </w:r>
    </w:p>
    <w:p w14:paraId="25B1FEFA">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lang w:val="en-US" w:eastAsia="zh-CN"/>
        </w:rPr>
        <w:t>2025</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10</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29</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66FB954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投标方需配合蒙牛工作人员在</w:t>
      </w:r>
      <w:r>
        <w:rPr>
          <w:rFonts w:hint="eastAsia" w:ascii="仿宋_GB2312" w:hAnsi="宋体" w:eastAsia="仿宋_GB2312"/>
          <w:b/>
          <w:sz w:val="24"/>
          <w:szCs w:val="28"/>
        </w:rPr>
        <w:t>202</w:t>
      </w:r>
      <w:r>
        <w:rPr>
          <w:rFonts w:ascii="仿宋_GB2312" w:hAnsi="宋体" w:eastAsia="仿宋_GB2312"/>
          <w:b/>
          <w:sz w:val="24"/>
          <w:szCs w:val="28"/>
        </w:rPr>
        <w:t>5</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10</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30</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点前完成现场验证环节，所展现的现场及车辆如有虚假情况，一经发现将被取消投标资格，并扣除投标保证金，严违反投标规则或扰乱投标秩序的情况将列入蒙牛供应商黑名单。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631EC8A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w:t>
      </w:r>
      <w:r>
        <w:rPr>
          <w:rFonts w:hint="eastAsia" w:ascii="仿宋_GB2312" w:hAnsi="宋体" w:eastAsia="仿宋_GB2312"/>
          <w:b/>
          <w:bCs/>
          <w:sz w:val="24"/>
          <w:szCs w:val="28"/>
        </w:rPr>
        <w:t>（已注册的供应商无需注册）</w:t>
      </w:r>
    </w:p>
    <w:p w14:paraId="5CB95F4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00C9E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w:t>
      </w:r>
      <w:r>
        <w:rPr>
          <w:rFonts w:hint="eastAsia" w:ascii="仿宋_GB2312" w:hAnsi="宋体" w:eastAsia="仿宋_GB2312"/>
          <w:sz w:val="24"/>
          <w:szCs w:val="28"/>
          <w:lang w:val="en-US" w:eastAsia="zh-CN"/>
        </w:rPr>
        <w:t>服务</w:t>
      </w:r>
      <w:r>
        <w:rPr>
          <w:rFonts w:hint="eastAsia" w:ascii="仿宋_GB2312" w:hAnsi="宋体" w:eastAsia="仿宋_GB2312"/>
          <w:sz w:val="24"/>
          <w:szCs w:val="28"/>
        </w:rPr>
        <w:t>类-仓储运输类，注册后需联系采购对接人</w:t>
      </w:r>
      <w:r>
        <w:rPr>
          <w:rFonts w:hint="eastAsia" w:ascii="仿宋_GB2312" w:hAnsi="宋体" w:eastAsia="仿宋_GB2312"/>
          <w:sz w:val="24"/>
          <w:szCs w:val="28"/>
          <w:lang w:val="en-US" w:eastAsia="zh-CN"/>
        </w:rPr>
        <w:t>冯鑫</w:t>
      </w:r>
      <w:r>
        <w:rPr>
          <w:rFonts w:hint="eastAsia" w:ascii="仿宋_GB2312" w:hAnsi="宋体" w:eastAsia="仿宋_GB2312"/>
          <w:sz w:val="24"/>
          <w:szCs w:val="28"/>
        </w:rPr>
        <w:t>，电话/钉钉号：</w:t>
      </w:r>
      <w:r>
        <w:rPr>
          <w:rFonts w:hint="eastAsia" w:ascii="仿宋_GB2312" w:hAnsi="宋体" w:eastAsia="仿宋_GB2312"/>
          <w:sz w:val="24"/>
          <w:szCs w:val="28"/>
          <w:lang w:val="en-US" w:eastAsia="zh-CN"/>
        </w:rPr>
        <w:t>18547111649</w:t>
      </w:r>
      <w:r>
        <w:rPr>
          <w:rFonts w:hint="eastAsia" w:ascii="仿宋_GB2312" w:hAnsi="宋体" w:eastAsia="仿宋_GB2312"/>
          <w:sz w:val="24"/>
          <w:szCs w:val="28"/>
        </w:rPr>
        <w:t xml:space="preserve"> 进行准入，</w:t>
      </w:r>
      <w:r>
        <w:rPr>
          <w:rFonts w:ascii="仿宋_GB2312" w:hAnsi="宋体" w:eastAsia="仿宋_GB2312"/>
          <w:sz w:val="24"/>
          <w:szCs w:val="28"/>
        </w:rPr>
        <w:t>注册时间为：</w:t>
      </w:r>
      <w:r>
        <w:rPr>
          <w:rFonts w:hint="eastAsia" w:ascii="仿宋_GB2312" w:hAnsi="宋体" w:eastAsia="仿宋_GB2312"/>
          <w:sz w:val="24"/>
          <w:szCs w:val="28"/>
          <w:lang w:val="en-US" w:eastAsia="zh-CN"/>
        </w:rPr>
        <w:t>2025</w:t>
      </w:r>
      <w:r>
        <w:rPr>
          <w:rFonts w:ascii="仿宋_GB2312" w:hAnsi="宋体" w:eastAsia="仿宋_GB2312"/>
          <w:sz w:val="24"/>
          <w:szCs w:val="28"/>
        </w:rPr>
        <w:t>年</w:t>
      </w:r>
      <w:r>
        <w:rPr>
          <w:rFonts w:hint="eastAsia" w:ascii="仿宋_GB2312" w:hAnsi="宋体" w:eastAsia="仿宋_GB2312"/>
          <w:sz w:val="24"/>
          <w:szCs w:val="28"/>
          <w:lang w:val="en-US" w:eastAsia="zh-CN"/>
        </w:rPr>
        <w:t>10</w:t>
      </w:r>
      <w:r>
        <w:rPr>
          <w:rFonts w:ascii="仿宋_GB2312" w:hAnsi="宋体" w:eastAsia="仿宋_GB2312"/>
          <w:sz w:val="24"/>
          <w:szCs w:val="28"/>
        </w:rPr>
        <w:t>月</w:t>
      </w:r>
      <w:r>
        <w:rPr>
          <w:rFonts w:hint="eastAsia" w:ascii="仿宋_GB2312" w:hAnsi="宋体" w:eastAsia="仿宋_GB2312"/>
          <w:sz w:val="24"/>
          <w:szCs w:val="28"/>
          <w:lang w:val="en-US" w:eastAsia="zh-CN"/>
        </w:rPr>
        <w:t>13</w:t>
      </w:r>
      <w:r>
        <w:rPr>
          <w:rFonts w:ascii="仿宋_GB2312" w:hAnsi="宋体" w:eastAsia="仿宋_GB2312"/>
          <w:sz w:val="24"/>
          <w:szCs w:val="28"/>
        </w:rPr>
        <w:t>日-</w:t>
      </w:r>
      <w:r>
        <w:rPr>
          <w:rFonts w:hint="eastAsia" w:ascii="仿宋_GB2312" w:hAnsi="宋体" w:eastAsia="仿宋_GB2312"/>
          <w:sz w:val="24"/>
          <w:szCs w:val="28"/>
          <w:lang w:val="en-US" w:eastAsia="zh-CN"/>
        </w:rPr>
        <w:t>15</w:t>
      </w:r>
      <w:r>
        <w:rPr>
          <w:rFonts w:ascii="仿宋_GB2312" w:hAnsi="宋体" w:eastAsia="仿宋_GB2312"/>
          <w:sz w:val="24"/>
          <w:szCs w:val="28"/>
        </w:rPr>
        <w:t>日，</w:t>
      </w:r>
      <w:r>
        <w:rPr>
          <w:rFonts w:hint="eastAsia" w:ascii="仿宋_GB2312" w:hAnsi="宋体" w:eastAsia="仿宋_GB2312"/>
          <w:sz w:val="24"/>
          <w:szCs w:val="28"/>
        </w:rPr>
        <w:t>准入通过后</w:t>
      </w:r>
      <w:r>
        <w:rPr>
          <w:rFonts w:hint="eastAsia" w:ascii="仿宋_GB2312" w:hAnsi="宋体" w:eastAsia="仿宋_GB2312"/>
          <w:b/>
          <w:sz w:val="24"/>
          <w:szCs w:val="28"/>
        </w:rPr>
        <w:t>次日生成报名账号后，方可登录电子采购招标平台报名</w:t>
      </w:r>
      <w:r>
        <w:rPr>
          <w:rFonts w:hint="eastAsia" w:ascii="仿宋_GB2312" w:hAnsi="宋体" w:eastAsia="仿宋_GB2312"/>
          <w:sz w:val="24"/>
          <w:szCs w:val="28"/>
        </w:rPr>
        <w:t>】</w:t>
      </w:r>
    </w:p>
    <w:p w14:paraId="1A95E93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49AD163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547D0019">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lang w:val="en-US" w:eastAsia="zh-CN"/>
        </w:rPr>
        <w:t>2025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25</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29</w:t>
      </w:r>
      <w:r>
        <w:rPr>
          <w:rFonts w:hint="eastAsia" w:ascii="仿宋" w:hAnsi="仿宋" w:eastAsia="仿宋" w:cs="仿宋"/>
          <w:sz w:val="22"/>
          <w:szCs w:val="22"/>
          <w:u w:val="single"/>
        </w:rPr>
        <w:t>日17点前；</w:t>
      </w:r>
    </w:p>
    <w:p w14:paraId="71E6AC70">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lang w:val="en-US" w:eastAsia="zh-CN"/>
        </w:rPr>
        <w:t>2025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30</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30</w:t>
      </w:r>
      <w:r>
        <w:rPr>
          <w:rFonts w:hint="eastAsia" w:ascii="仿宋" w:hAnsi="仿宋" w:eastAsia="仿宋" w:cs="仿宋"/>
          <w:sz w:val="22"/>
          <w:szCs w:val="22"/>
          <w:u w:val="single"/>
        </w:rPr>
        <w:t>日17点前</w:t>
      </w:r>
      <w:r>
        <w:rPr>
          <w:rFonts w:hint="eastAsia" w:ascii="仿宋" w:hAnsi="仿宋" w:eastAsia="仿宋" w:cs="仿宋"/>
          <w:sz w:val="22"/>
          <w:szCs w:val="22"/>
        </w:rPr>
        <w:t>；</w:t>
      </w:r>
    </w:p>
    <w:p w14:paraId="31356FF7">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lang w:val="en-US" w:eastAsia="zh-CN"/>
        </w:rPr>
        <w:t>2025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31</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2074797B">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sz w:val="22"/>
          <w:szCs w:val="22"/>
          <w:u w:val="single"/>
          <w:lang w:val="en-US" w:eastAsia="zh-CN"/>
        </w:rPr>
        <w:t>2025</w:t>
      </w:r>
      <w:r>
        <w:rPr>
          <w:rFonts w:hint="eastAsia" w:ascii="仿宋" w:hAnsi="仿宋" w:eastAsia="仿宋" w:cs="仿宋"/>
          <w:b/>
          <w:sz w:val="22"/>
          <w:szCs w:val="22"/>
          <w:u w:val="single"/>
        </w:rPr>
        <w:t>年</w:t>
      </w:r>
      <w:r>
        <w:rPr>
          <w:rFonts w:hint="eastAsia" w:ascii="仿宋" w:hAnsi="仿宋" w:eastAsia="仿宋" w:cs="仿宋"/>
          <w:b/>
          <w:sz w:val="22"/>
          <w:szCs w:val="22"/>
          <w:u w:val="single"/>
          <w:lang w:val="en-US" w:eastAsia="zh-CN"/>
        </w:rPr>
        <w:t>11</w:t>
      </w:r>
      <w:r>
        <w:rPr>
          <w:rFonts w:hint="eastAsia" w:ascii="仿宋" w:hAnsi="仿宋" w:eastAsia="仿宋" w:cs="仿宋"/>
          <w:b/>
          <w:sz w:val="22"/>
          <w:szCs w:val="22"/>
          <w:u w:val="single"/>
        </w:rPr>
        <w:t>月</w:t>
      </w:r>
      <w:r>
        <w:rPr>
          <w:rFonts w:hint="eastAsia" w:ascii="仿宋" w:hAnsi="仿宋" w:eastAsia="仿宋" w:cs="仿宋"/>
          <w:b/>
          <w:sz w:val="22"/>
          <w:szCs w:val="22"/>
          <w:u w:val="single"/>
          <w:lang w:val="en-US" w:eastAsia="zh-CN"/>
        </w:rPr>
        <w:t>3</w:t>
      </w:r>
      <w:r>
        <w:rPr>
          <w:rFonts w:hint="eastAsia" w:ascii="仿宋" w:hAnsi="仿宋" w:eastAsia="仿宋" w:cs="仿宋"/>
          <w:b/>
          <w:sz w:val="22"/>
          <w:szCs w:val="22"/>
          <w:u w:val="single"/>
        </w:rPr>
        <w:t>日</w:t>
      </w:r>
      <w:r>
        <w:rPr>
          <w:rFonts w:hint="eastAsia" w:ascii="仿宋" w:hAnsi="仿宋" w:eastAsia="仿宋" w:cs="仿宋"/>
          <w:sz w:val="22"/>
          <w:szCs w:val="22"/>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rPr>
      </w:pPr>
    </w:p>
    <w:p w14:paraId="4F0E4042">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636F7A9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0CBCB90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0D5C1761">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2E17F7E1">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4A2AE0A9">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lang w:val="en-US" w:eastAsia="zh-CN"/>
        </w:rPr>
      </w:pPr>
      <w:r>
        <w:rPr>
          <w:rFonts w:hint="eastAsia" w:ascii="仿宋" w:hAnsi="仿宋" w:eastAsia="仿宋" w:cs="仿宋"/>
          <w:sz w:val="22"/>
          <w:szCs w:val="22"/>
        </w:rPr>
        <w:t>业务咨询联系人及联系方式：</w:t>
      </w:r>
      <w:r>
        <w:rPr>
          <w:rFonts w:hint="eastAsia" w:ascii="仿宋" w:hAnsi="仿宋" w:eastAsia="仿宋" w:cs="仿宋"/>
          <w:sz w:val="22"/>
          <w:szCs w:val="22"/>
          <w:lang w:val="en-US" w:eastAsia="zh-CN"/>
        </w:rPr>
        <w:t>冯鑫</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18547111649</w:t>
      </w:r>
    </w:p>
    <w:p w14:paraId="6B923AD1">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BDBC43E">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1D1032D7">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4C2CDC8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2DEC8237">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20A17B97">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46B7A840">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095A236A">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rPr>
      </w:pPr>
    </w:p>
    <w:p w14:paraId="08B2995A">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0EAC8E8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B27471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AD19136">
      <w:pPr>
        <w:spacing w:line="300" w:lineRule="auto"/>
        <w:ind w:firstLine="480" w:firstLineChars="200"/>
        <w:rPr>
          <w:rFonts w:hint="eastAsia" w:ascii="仿宋_GB2312" w:hAnsi="宋体" w:eastAsia="仿宋_GB2312" w:cstheme="minorBidi"/>
          <w:sz w:val="24"/>
          <w:szCs w:val="28"/>
          <w:lang w:val="en-US" w:eastAsia="zh-CN"/>
        </w:rPr>
      </w:pPr>
      <w:r>
        <w:rPr>
          <w:rFonts w:hint="eastAsia" w:ascii="仿宋_GB2312" w:hAnsi="宋体" w:eastAsia="仿宋_GB2312"/>
          <w:sz w:val="24"/>
          <w:szCs w:val="28"/>
          <w:lang w:val="en-US" w:eastAsia="zh-CN"/>
        </w:rPr>
        <w:t>附件4：</w:t>
      </w:r>
      <w:r>
        <w:rPr>
          <w:rFonts w:hint="eastAsia" w:ascii="仿宋_GB2312" w:hAnsi="宋体" w:eastAsia="仿宋_GB2312"/>
          <w:sz w:val="24"/>
          <w:szCs w:val="28"/>
        </w:rPr>
        <w:t>油价联动、运输和仓储保险、符合国家食品安全法规</w:t>
      </w:r>
      <w:r>
        <w:rPr>
          <w:rFonts w:hint="eastAsia" w:ascii="仿宋_GB2312" w:hAnsi="宋体" w:eastAsia="仿宋_GB2312"/>
          <w:sz w:val="24"/>
          <w:szCs w:val="28"/>
          <w:lang w:val="en-US" w:eastAsia="zh-CN"/>
        </w:rPr>
        <w:t>承诺函</w:t>
      </w:r>
    </w:p>
    <w:p w14:paraId="59E99368">
      <w:pPr>
        <w:spacing w:line="300" w:lineRule="auto"/>
        <w:ind w:firstLine="480" w:firstLineChars="200"/>
        <w:rPr>
          <w:rFonts w:hint="eastAsia" w:ascii="仿宋_GB2312" w:hAnsi="宋体" w:eastAsia="仿宋_GB2312" w:cstheme="minorBidi"/>
          <w:sz w:val="24"/>
          <w:szCs w:val="28"/>
        </w:rPr>
      </w:pPr>
      <w:r>
        <w:rPr>
          <w:rFonts w:hint="eastAsia" w:ascii="仿宋_GB2312" w:hAnsi="宋体" w:eastAsia="仿宋_GB2312" w:cstheme="minorBidi"/>
          <w:sz w:val="24"/>
          <w:szCs w:val="28"/>
        </w:rPr>
        <w:t>附件</w:t>
      </w:r>
      <w:r>
        <w:rPr>
          <w:rFonts w:hint="eastAsia" w:ascii="仿宋_GB2312" w:hAnsi="宋体" w:eastAsia="仿宋_GB2312" w:cstheme="minorBidi"/>
          <w:sz w:val="24"/>
          <w:szCs w:val="28"/>
          <w:lang w:val="en-US" w:eastAsia="zh-CN"/>
        </w:rPr>
        <w:t>5</w:t>
      </w:r>
      <w:r>
        <w:rPr>
          <w:rFonts w:hint="eastAsia" w:ascii="仿宋_GB2312" w:hAnsi="宋体" w:eastAsia="仿宋_GB2312" w:cstheme="minorBidi"/>
          <w:sz w:val="24"/>
          <w:szCs w:val="28"/>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rPr>
      </w:pPr>
    </w:p>
    <w:p w14:paraId="1A69557C">
      <w:pPr>
        <w:spacing w:line="300" w:lineRule="auto"/>
        <w:ind w:firstLine="4400" w:firstLineChars="2000"/>
        <w:rPr>
          <w:rFonts w:ascii="仿宋" w:hAnsi="仿宋" w:eastAsia="仿宋" w:cstheme="minorBidi"/>
          <w:sz w:val="22"/>
          <w:szCs w:val="22"/>
        </w:rPr>
      </w:pPr>
    </w:p>
    <w:p w14:paraId="506210A7">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48A27252">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4CC6BFC9">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lang w:val="en-US" w:eastAsia="zh-CN"/>
        </w:rPr>
        <w:t>2025</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10</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24</w:t>
      </w:r>
      <w:bookmarkStart w:id="1" w:name="_GoBack"/>
      <w:bookmarkEnd w:id="1"/>
      <w:r>
        <w:rPr>
          <w:rFonts w:hint="eastAsia" w:ascii="仿宋" w:hAnsi="仿宋" w:eastAsia="仿宋" w:cstheme="minorBidi"/>
          <w:sz w:val="22"/>
          <w:szCs w:val="22"/>
        </w:rPr>
        <w:t>日</w:t>
      </w:r>
    </w:p>
    <w:p w14:paraId="48A66DD4">
      <w:pPr>
        <w:spacing w:line="320" w:lineRule="exact"/>
        <w:jc w:val="left"/>
        <w:rPr>
          <w:rFonts w:ascii="仿宋_GB2312" w:hAnsi="宋体" w:eastAsia="仿宋_GB2312" w:cs="仿宋"/>
          <w:sz w:val="28"/>
          <w:szCs w:val="28"/>
        </w:rPr>
      </w:pPr>
    </w:p>
    <w:p w14:paraId="463043C0">
      <w:pPr>
        <w:spacing w:line="320" w:lineRule="exact"/>
        <w:jc w:val="left"/>
        <w:rPr>
          <w:rFonts w:ascii="仿宋_GB2312" w:hAnsi="宋体" w:eastAsia="仿宋_GB2312" w:cs="仿宋"/>
          <w:sz w:val="28"/>
          <w:szCs w:val="28"/>
        </w:rPr>
      </w:pPr>
    </w:p>
    <w:p w14:paraId="2E1F9323">
      <w:pPr>
        <w:spacing w:line="320" w:lineRule="exact"/>
        <w:jc w:val="left"/>
        <w:rPr>
          <w:rFonts w:ascii="仿宋_GB2312" w:hAnsi="宋体" w:eastAsia="仿宋_GB2312" w:cs="仿宋"/>
          <w:sz w:val="28"/>
          <w:szCs w:val="28"/>
        </w:rPr>
      </w:pPr>
    </w:p>
    <w:p w14:paraId="5E37A189">
      <w:pPr>
        <w:spacing w:line="320" w:lineRule="exact"/>
        <w:jc w:val="left"/>
        <w:rPr>
          <w:rFonts w:ascii="仿宋_GB2312" w:hAnsi="宋体" w:eastAsia="仿宋_GB2312" w:cs="仿宋"/>
          <w:sz w:val="28"/>
          <w:szCs w:val="28"/>
        </w:rPr>
      </w:pPr>
    </w:p>
    <w:p w14:paraId="3737146B">
      <w:pPr>
        <w:spacing w:line="320" w:lineRule="exact"/>
        <w:jc w:val="left"/>
        <w:rPr>
          <w:rFonts w:ascii="仿宋_GB2312" w:hAnsi="宋体" w:eastAsia="仿宋_GB2312" w:cs="仿宋"/>
          <w:sz w:val="28"/>
          <w:szCs w:val="28"/>
        </w:rPr>
      </w:pPr>
    </w:p>
    <w:p w14:paraId="36CAFC2F">
      <w:pPr>
        <w:spacing w:line="320" w:lineRule="exact"/>
        <w:jc w:val="left"/>
        <w:rPr>
          <w:rFonts w:ascii="仿宋_GB2312" w:hAnsi="宋体" w:eastAsia="仿宋_GB2312" w:cs="仿宋"/>
          <w:sz w:val="28"/>
          <w:szCs w:val="28"/>
        </w:rPr>
      </w:pPr>
    </w:p>
    <w:p w14:paraId="450B97EC">
      <w:pPr>
        <w:spacing w:line="320" w:lineRule="exact"/>
        <w:jc w:val="left"/>
        <w:rPr>
          <w:rFonts w:ascii="仿宋_GB2312" w:hAnsi="宋体" w:eastAsia="仿宋_GB2312" w:cs="仿宋"/>
          <w:sz w:val="28"/>
          <w:szCs w:val="28"/>
        </w:rPr>
      </w:pPr>
    </w:p>
    <w:p w14:paraId="4BB13158">
      <w:pPr>
        <w:spacing w:line="320" w:lineRule="exact"/>
        <w:jc w:val="left"/>
        <w:rPr>
          <w:rFonts w:ascii="仿宋_GB2312" w:hAnsi="宋体" w:eastAsia="仿宋_GB2312" w:cs="仿宋"/>
          <w:sz w:val="28"/>
          <w:szCs w:val="28"/>
        </w:rPr>
      </w:pPr>
    </w:p>
    <w:p w14:paraId="60A5FB03">
      <w:pPr>
        <w:spacing w:line="320" w:lineRule="exact"/>
        <w:jc w:val="left"/>
        <w:rPr>
          <w:rFonts w:ascii="仿宋_GB2312" w:hAnsi="宋体" w:eastAsia="仿宋_GB2312" w:cs="仿宋"/>
          <w:sz w:val="28"/>
          <w:szCs w:val="28"/>
        </w:rPr>
      </w:pPr>
    </w:p>
    <w:p w14:paraId="2F095B89">
      <w:pPr>
        <w:spacing w:line="320" w:lineRule="exact"/>
        <w:jc w:val="left"/>
        <w:rPr>
          <w:rFonts w:ascii="仿宋_GB2312" w:hAnsi="宋体" w:eastAsia="仿宋_GB2312" w:cs="仿宋"/>
          <w:sz w:val="28"/>
          <w:szCs w:val="28"/>
        </w:rPr>
      </w:pPr>
    </w:p>
    <w:p w14:paraId="7EAA6B35">
      <w:pPr>
        <w:spacing w:line="320" w:lineRule="exact"/>
        <w:jc w:val="left"/>
        <w:rPr>
          <w:rFonts w:ascii="仿宋_GB2312" w:hAnsi="宋体" w:eastAsia="仿宋_GB2312" w:cs="仿宋"/>
          <w:sz w:val="28"/>
          <w:szCs w:val="28"/>
        </w:rPr>
      </w:pPr>
    </w:p>
    <w:p w14:paraId="7987E2F9">
      <w:pPr>
        <w:spacing w:line="320" w:lineRule="exact"/>
        <w:jc w:val="left"/>
        <w:rPr>
          <w:rFonts w:ascii="仿宋_GB2312" w:hAnsi="宋体" w:eastAsia="仿宋_GB2312" w:cs="仿宋"/>
          <w:sz w:val="28"/>
          <w:szCs w:val="28"/>
        </w:rPr>
      </w:pPr>
    </w:p>
    <w:p w14:paraId="703AD585">
      <w:pPr>
        <w:spacing w:line="320" w:lineRule="exact"/>
        <w:jc w:val="left"/>
        <w:rPr>
          <w:rFonts w:ascii="仿宋_GB2312" w:hAnsi="宋体" w:eastAsia="仿宋_GB2312" w:cs="仿宋"/>
          <w:sz w:val="28"/>
          <w:szCs w:val="28"/>
        </w:rPr>
      </w:pPr>
    </w:p>
    <w:p w14:paraId="12965299">
      <w:pPr>
        <w:spacing w:line="320" w:lineRule="exact"/>
        <w:jc w:val="left"/>
        <w:rPr>
          <w:rFonts w:ascii="仿宋_GB2312" w:hAnsi="宋体" w:eastAsia="仿宋_GB2312" w:cs="仿宋"/>
          <w:sz w:val="28"/>
          <w:szCs w:val="28"/>
        </w:rPr>
      </w:pPr>
    </w:p>
    <w:p w14:paraId="62C83ED5">
      <w:pPr>
        <w:spacing w:line="320" w:lineRule="exact"/>
        <w:jc w:val="left"/>
        <w:rPr>
          <w:rFonts w:ascii="仿宋_GB2312" w:hAnsi="宋体" w:eastAsia="仿宋_GB2312" w:cs="仿宋"/>
          <w:sz w:val="28"/>
          <w:szCs w:val="28"/>
        </w:rPr>
      </w:pPr>
    </w:p>
    <w:p w14:paraId="246B3776">
      <w:pPr>
        <w:spacing w:line="320" w:lineRule="exact"/>
        <w:jc w:val="left"/>
        <w:rPr>
          <w:rFonts w:ascii="仿宋_GB2312" w:hAnsi="宋体" w:eastAsia="仿宋_GB2312" w:cs="仿宋"/>
          <w:sz w:val="28"/>
          <w:szCs w:val="28"/>
        </w:rPr>
      </w:pPr>
    </w:p>
    <w:p w14:paraId="1C920316">
      <w:pPr>
        <w:spacing w:line="320" w:lineRule="exact"/>
        <w:jc w:val="left"/>
        <w:rPr>
          <w:rFonts w:ascii="仿宋_GB2312" w:hAnsi="宋体" w:eastAsia="仿宋_GB2312" w:cs="仿宋"/>
          <w:sz w:val="28"/>
          <w:szCs w:val="28"/>
        </w:rPr>
      </w:pPr>
    </w:p>
    <w:p w14:paraId="1B347138">
      <w:pPr>
        <w:spacing w:line="320" w:lineRule="exact"/>
        <w:jc w:val="left"/>
        <w:rPr>
          <w:rFonts w:ascii="仿宋_GB2312" w:hAnsi="宋体" w:eastAsia="仿宋_GB2312" w:cs="仿宋"/>
          <w:sz w:val="28"/>
          <w:szCs w:val="28"/>
        </w:rPr>
      </w:pPr>
    </w:p>
    <w:p w14:paraId="737A1B40">
      <w:pPr>
        <w:spacing w:line="320" w:lineRule="exact"/>
        <w:jc w:val="left"/>
        <w:rPr>
          <w:rFonts w:ascii="仿宋_GB2312" w:hAnsi="宋体" w:eastAsia="仿宋_GB2312" w:cs="仿宋"/>
          <w:sz w:val="28"/>
          <w:szCs w:val="28"/>
        </w:rPr>
      </w:pPr>
    </w:p>
    <w:p w14:paraId="4286CCEE">
      <w:pPr>
        <w:spacing w:line="320" w:lineRule="exact"/>
        <w:jc w:val="left"/>
        <w:rPr>
          <w:rFonts w:ascii="仿宋_GB2312" w:hAnsi="宋体" w:eastAsia="仿宋_GB2312" w:cs="仿宋"/>
          <w:sz w:val="28"/>
          <w:szCs w:val="28"/>
        </w:rPr>
      </w:pPr>
    </w:p>
    <w:p w14:paraId="28DF961E">
      <w:pPr>
        <w:spacing w:line="320" w:lineRule="exact"/>
        <w:jc w:val="left"/>
        <w:rPr>
          <w:rFonts w:ascii="仿宋_GB2312" w:hAnsi="宋体" w:eastAsia="仿宋_GB2312" w:cs="仿宋"/>
          <w:sz w:val="28"/>
          <w:szCs w:val="28"/>
        </w:rPr>
      </w:pPr>
    </w:p>
    <w:p w14:paraId="488938CE">
      <w:pPr>
        <w:spacing w:line="320" w:lineRule="exact"/>
        <w:jc w:val="left"/>
        <w:rPr>
          <w:rFonts w:ascii="仿宋_GB2312" w:hAnsi="宋体" w:eastAsia="仿宋_GB2312" w:cs="仿宋"/>
          <w:sz w:val="28"/>
          <w:szCs w:val="28"/>
        </w:rPr>
      </w:pPr>
    </w:p>
    <w:p w14:paraId="108B378F">
      <w:pPr>
        <w:spacing w:line="320" w:lineRule="exact"/>
        <w:jc w:val="left"/>
        <w:rPr>
          <w:rFonts w:ascii="仿宋_GB2312" w:hAnsi="宋体" w:eastAsia="仿宋_GB2312" w:cs="仿宋"/>
          <w:sz w:val="28"/>
          <w:szCs w:val="28"/>
        </w:rPr>
      </w:pPr>
    </w:p>
    <w:p w14:paraId="4D54F00C">
      <w:pPr>
        <w:spacing w:line="320" w:lineRule="exact"/>
        <w:jc w:val="left"/>
        <w:rPr>
          <w:rFonts w:ascii="仿宋_GB2312" w:hAnsi="宋体" w:eastAsia="仿宋_GB2312" w:cs="仿宋"/>
          <w:sz w:val="28"/>
          <w:szCs w:val="28"/>
        </w:rPr>
      </w:pPr>
    </w:p>
    <w:p w14:paraId="1C2D14E5">
      <w:pPr>
        <w:spacing w:line="320" w:lineRule="exact"/>
        <w:jc w:val="left"/>
        <w:rPr>
          <w:rFonts w:ascii="仿宋_GB2312" w:hAnsi="宋体" w:eastAsia="仿宋_GB2312" w:cs="仿宋"/>
          <w:sz w:val="28"/>
          <w:szCs w:val="28"/>
        </w:rPr>
      </w:pPr>
    </w:p>
    <w:p w14:paraId="45CD751D">
      <w:pPr>
        <w:spacing w:line="320" w:lineRule="exact"/>
        <w:jc w:val="left"/>
        <w:rPr>
          <w:rFonts w:ascii="仿宋_GB2312" w:hAnsi="宋体" w:eastAsia="仿宋_GB2312" w:cs="仿宋"/>
          <w:sz w:val="28"/>
          <w:szCs w:val="28"/>
        </w:rPr>
      </w:pPr>
    </w:p>
    <w:p w14:paraId="099819B3">
      <w:pPr>
        <w:spacing w:line="320" w:lineRule="exact"/>
        <w:jc w:val="left"/>
        <w:rPr>
          <w:rFonts w:ascii="仿宋_GB2312" w:hAnsi="宋体" w:eastAsia="仿宋_GB2312" w:cs="仿宋"/>
          <w:sz w:val="28"/>
          <w:szCs w:val="28"/>
        </w:rPr>
      </w:pPr>
    </w:p>
    <w:p w14:paraId="4E6DFD8C">
      <w:pPr>
        <w:spacing w:line="320" w:lineRule="exact"/>
        <w:jc w:val="left"/>
        <w:rPr>
          <w:rFonts w:ascii="仿宋_GB2312" w:hAnsi="宋体" w:eastAsia="仿宋_GB2312" w:cs="仿宋"/>
          <w:sz w:val="28"/>
          <w:szCs w:val="28"/>
        </w:rPr>
      </w:pPr>
    </w:p>
    <w:p w14:paraId="7D218F9C">
      <w:pPr>
        <w:spacing w:line="320" w:lineRule="exact"/>
        <w:jc w:val="left"/>
        <w:rPr>
          <w:rFonts w:ascii="仿宋_GB2312" w:hAnsi="宋体" w:eastAsia="仿宋_GB2312" w:cs="仿宋"/>
          <w:sz w:val="28"/>
          <w:szCs w:val="28"/>
        </w:rPr>
      </w:pPr>
    </w:p>
    <w:p w14:paraId="25AAEB79">
      <w:pPr>
        <w:spacing w:line="320" w:lineRule="exact"/>
        <w:jc w:val="left"/>
        <w:rPr>
          <w:rFonts w:hint="eastAsia" w:ascii="仿宋_GB2312" w:hAnsi="宋体" w:eastAsia="仿宋_GB2312" w:cs="仿宋"/>
          <w:sz w:val="28"/>
          <w:szCs w:val="28"/>
        </w:rPr>
      </w:pPr>
    </w:p>
    <w:p w14:paraId="632A4A2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71D04EC7">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rPr>
            </w:pPr>
            <w:r>
              <w:rPr>
                <w:rFonts w:hint="eastAsia" w:ascii="宋体" w:hAnsi="宋体" w:cs="仿宋"/>
                <w:b/>
                <w:szCs w:val="21"/>
              </w:rPr>
              <w:t>单位名称</w:t>
            </w:r>
          </w:p>
        </w:tc>
        <w:tc>
          <w:tcPr>
            <w:tcW w:w="1662" w:type="dxa"/>
            <w:vAlign w:val="center"/>
          </w:tcPr>
          <w:p w14:paraId="3B9004B5">
            <w:pPr>
              <w:jc w:val="center"/>
              <w:rPr>
                <w:rFonts w:ascii="宋体" w:hAnsi="宋体" w:cs="仿宋"/>
                <w:b/>
                <w:szCs w:val="21"/>
              </w:rPr>
            </w:pPr>
            <w:r>
              <w:rPr>
                <w:rFonts w:hint="eastAsia" w:ascii="宋体" w:hAnsi="宋体" w:cs="仿宋"/>
                <w:b/>
                <w:szCs w:val="21"/>
              </w:rPr>
              <w:t>联系人</w:t>
            </w:r>
          </w:p>
        </w:tc>
        <w:tc>
          <w:tcPr>
            <w:tcW w:w="1852" w:type="dxa"/>
            <w:vAlign w:val="center"/>
          </w:tcPr>
          <w:p w14:paraId="01CE3579">
            <w:pPr>
              <w:jc w:val="center"/>
              <w:rPr>
                <w:rFonts w:ascii="宋体" w:hAnsi="宋体" w:cs="仿宋"/>
                <w:b/>
                <w:szCs w:val="21"/>
              </w:rPr>
            </w:pPr>
            <w:r>
              <w:rPr>
                <w:rFonts w:hint="eastAsia" w:ascii="宋体" w:hAnsi="宋体" w:cs="仿宋"/>
                <w:b/>
                <w:szCs w:val="21"/>
              </w:rPr>
              <w:t>联系电话</w:t>
            </w:r>
          </w:p>
        </w:tc>
        <w:tc>
          <w:tcPr>
            <w:tcW w:w="2006" w:type="dxa"/>
            <w:vAlign w:val="center"/>
          </w:tcPr>
          <w:p w14:paraId="6B1B497D">
            <w:pPr>
              <w:jc w:val="center"/>
              <w:rPr>
                <w:rFonts w:ascii="宋体" w:hAnsi="宋体" w:cs="仿宋"/>
                <w:b/>
                <w:szCs w:val="21"/>
              </w:rPr>
            </w:pPr>
            <w:r>
              <w:rPr>
                <w:rFonts w:hint="eastAsia" w:ascii="宋体" w:hAnsi="宋体" w:cs="仿宋"/>
                <w:b/>
                <w:szCs w:val="21"/>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rPr>
            </w:pPr>
          </w:p>
        </w:tc>
        <w:tc>
          <w:tcPr>
            <w:tcW w:w="1662" w:type="dxa"/>
          </w:tcPr>
          <w:p w14:paraId="69A70F27">
            <w:pPr>
              <w:ind w:firstLine="420" w:firstLineChars="200"/>
              <w:jc w:val="left"/>
              <w:rPr>
                <w:rFonts w:ascii="宋体" w:hAnsi="宋体" w:cs="仿宋"/>
                <w:szCs w:val="21"/>
              </w:rPr>
            </w:pPr>
          </w:p>
        </w:tc>
        <w:tc>
          <w:tcPr>
            <w:tcW w:w="1852" w:type="dxa"/>
          </w:tcPr>
          <w:p w14:paraId="630C9EC1">
            <w:pPr>
              <w:ind w:firstLine="420" w:firstLineChars="200"/>
              <w:jc w:val="left"/>
              <w:rPr>
                <w:rFonts w:ascii="宋体" w:hAnsi="宋体" w:cs="仿宋"/>
                <w:szCs w:val="21"/>
              </w:rPr>
            </w:pPr>
          </w:p>
        </w:tc>
        <w:tc>
          <w:tcPr>
            <w:tcW w:w="2006" w:type="dxa"/>
          </w:tcPr>
          <w:p w14:paraId="2FE26975">
            <w:pPr>
              <w:ind w:firstLine="420" w:firstLineChars="200"/>
              <w:jc w:val="left"/>
              <w:rPr>
                <w:rFonts w:ascii="宋体" w:hAnsi="宋体" w:cs="仿宋"/>
                <w:szCs w:val="21"/>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rPr>
            </w:pPr>
          </w:p>
        </w:tc>
        <w:tc>
          <w:tcPr>
            <w:tcW w:w="1662" w:type="dxa"/>
          </w:tcPr>
          <w:p w14:paraId="210193FB">
            <w:pPr>
              <w:ind w:firstLine="420" w:firstLineChars="200"/>
              <w:jc w:val="left"/>
              <w:rPr>
                <w:rFonts w:ascii="宋体" w:hAnsi="宋体" w:cs="仿宋"/>
                <w:szCs w:val="21"/>
              </w:rPr>
            </w:pPr>
          </w:p>
        </w:tc>
        <w:tc>
          <w:tcPr>
            <w:tcW w:w="1852" w:type="dxa"/>
          </w:tcPr>
          <w:p w14:paraId="006569C3">
            <w:pPr>
              <w:ind w:firstLine="420" w:firstLineChars="200"/>
              <w:jc w:val="left"/>
              <w:rPr>
                <w:rFonts w:ascii="宋体" w:hAnsi="宋体" w:cs="仿宋"/>
                <w:szCs w:val="21"/>
              </w:rPr>
            </w:pPr>
          </w:p>
        </w:tc>
        <w:tc>
          <w:tcPr>
            <w:tcW w:w="2006" w:type="dxa"/>
          </w:tcPr>
          <w:p w14:paraId="2F98317B">
            <w:pPr>
              <w:ind w:firstLine="420" w:firstLineChars="200"/>
              <w:jc w:val="left"/>
              <w:rPr>
                <w:rFonts w:ascii="宋体" w:hAnsi="宋体" w:cs="仿宋"/>
                <w:szCs w:val="21"/>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rPr>
            </w:pPr>
          </w:p>
        </w:tc>
        <w:tc>
          <w:tcPr>
            <w:tcW w:w="1662" w:type="dxa"/>
          </w:tcPr>
          <w:p w14:paraId="03F7A37A">
            <w:pPr>
              <w:ind w:firstLine="420" w:firstLineChars="200"/>
              <w:jc w:val="left"/>
              <w:rPr>
                <w:rFonts w:ascii="宋体" w:hAnsi="宋体" w:cs="仿宋"/>
                <w:szCs w:val="21"/>
              </w:rPr>
            </w:pPr>
          </w:p>
        </w:tc>
        <w:tc>
          <w:tcPr>
            <w:tcW w:w="1852" w:type="dxa"/>
          </w:tcPr>
          <w:p w14:paraId="5F4DA91C">
            <w:pPr>
              <w:ind w:firstLine="420" w:firstLineChars="200"/>
              <w:jc w:val="left"/>
              <w:rPr>
                <w:rFonts w:ascii="宋体" w:hAnsi="宋体" w:cs="仿宋"/>
                <w:szCs w:val="21"/>
              </w:rPr>
            </w:pPr>
          </w:p>
        </w:tc>
        <w:tc>
          <w:tcPr>
            <w:tcW w:w="2006" w:type="dxa"/>
          </w:tcPr>
          <w:p w14:paraId="1427B147">
            <w:pPr>
              <w:ind w:firstLine="420" w:firstLineChars="200"/>
              <w:jc w:val="left"/>
              <w:rPr>
                <w:rFonts w:ascii="宋体" w:hAnsi="宋体" w:cs="仿宋"/>
                <w:szCs w:val="21"/>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rPr>
            </w:pPr>
          </w:p>
        </w:tc>
        <w:tc>
          <w:tcPr>
            <w:tcW w:w="1662" w:type="dxa"/>
          </w:tcPr>
          <w:p w14:paraId="57707734">
            <w:pPr>
              <w:ind w:firstLine="420" w:firstLineChars="200"/>
              <w:jc w:val="left"/>
              <w:rPr>
                <w:rFonts w:ascii="宋体" w:hAnsi="宋体" w:cs="仿宋"/>
                <w:szCs w:val="21"/>
              </w:rPr>
            </w:pPr>
          </w:p>
        </w:tc>
        <w:tc>
          <w:tcPr>
            <w:tcW w:w="1852" w:type="dxa"/>
          </w:tcPr>
          <w:p w14:paraId="78E76C1A">
            <w:pPr>
              <w:ind w:firstLine="420" w:firstLineChars="200"/>
              <w:jc w:val="left"/>
              <w:rPr>
                <w:rFonts w:ascii="宋体" w:hAnsi="宋体" w:cs="仿宋"/>
                <w:szCs w:val="21"/>
              </w:rPr>
            </w:pPr>
          </w:p>
        </w:tc>
        <w:tc>
          <w:tcPr>
            <w:tcW w:w="2006" w:type="dxa"/>
          </w:tcPr>
          <w:p w14:paraId="7624AC0D">
            <w:pPr>
              <w:ind w:firstLine="420" w:firstLineChars="200"/>
              <w:jc w:val="left"/>
              <w:rPr>
                <w:rFonts w:ascii="宋体" w:hAnsi="宋体" w:cs="仿宋"/>
                <w:szCs w:val="21"/>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rPr>
            </w:pPr>
          </w:p>
        </w:tc>
        <w:tc>
          <w:tcPr>
            <w:tcW w:w="1662" w:type="dxa"/>
          </w:tcPr>
          <w:p w14:paraId="3FB80F43">
            <w:pPr>
              <w:ind w:firstLine="420" w:firstLineChars="200"/>
              <w:jc w:val="left"/>
              <w:rPr>
                <w:rFonts w:ascii="宋体" w:hAnsi="宋体" w:cs="仿宋"/>
                <w:szCs w:val="21"/>
              </w:rPr>
            </w:pPr>
          </w:p>
        </w:tc>
        <w:tc>
          <w:tcPr>
            <w:tcW w:w="1852" w:type="dxa"/>
          </w:tcPr>
          <w:p w14:paraId="5D8530C7">
            <w:pPr>
              <w:ind w:firstLine="420" w:firstLineChars="200"/>
              <w:jc w:val="left"/>
              <w:rPr>
                <w:rFonts w:ascii="宋体" w:hAnsi="宋体" w:cs="仿宋"/>
                <w:szCs w:val="21"/>
              </w:rPr>
            </w:pPr>
          </w:p>
        </w:tc>
        <w:tc>
          <w:tcPr>
            <w:tcW w:w="2006" w:type="dxa"/>
          </w:tcPr>
          <w:p w14:paraId="40755492">
            <w:pPr>
              <w:ind w:firstLine="420" w:firstLineChars="200"/>
              <w:jc w:val="left"/>
              <w:rPr>
                <w:rFonts w:ascii="宋体" w:hAnsi="宋体" w:cs="仿宋"/>
                <w:szCs w:val="21"/>
              </w:rPr>
            </w:pPr>
          </w:p>
        </w:tc>
      </w:tr>
    </w:tbl>
    <w:p w14:paraId="35021A75">
      <w:pPr>
        <w:spacing w:line="300" w:lineRule="auto"/>
        <w:ind w:right="1600"/>
        <w:rPr>
          <w:rFonts w:ascii="宋体" w:hAnsi="宋体" w:cs="仿宋"/>
          <w:b/>
          <w:sz w:val="24"/>
          <w:szCs w:val="21"/>
        </w:rPr>
      </w:pPr>
    </w:p>
    <w:p w14:paraId="2DBCEF1B">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1EEBFB2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5DAC61A7">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19817570">
      <w:pPr>
        <w:spacing w:line="300" w:lineRule="auto"/>
        <w:jc w:val="center"/>
        <w:rPr>
          <w:rFonts w:ascii="宋体" w:hAnsi="宋体"/>
          <w:color w:val="000000"/>
          <w:szCs w:val="21"/>
        </w:rPr>
      </w:pPr>
    </w:p>
    <w:p w14:paraId="6D2310A0">
      <w:pPr>
        <w:spacing w:line="300" w:lineRule="auto"/>
        <w:rPr>
          <w:rFonts w:ascii="宋体" w:hAnsi="宋体"/>
          <w:color w:val="000000"/>
          <w:szCs w:val="21"/>
        </w:rPr>
      </w:pPr>
      <w:r>
        <w:rPr>
          <w:rFonts w:hint="eastAsia" w:ascii="宋体" w:hAnsi="宋体"/>
          <w:color w:val="000000"/>
          <w:szCs w:val="21"/>
        </w:rPr>
        <w:t>内蒙古蒙牛乳业（集团）股份有限公司：</w:t>
      </w:r>
    </w:p>
    <w:p w14:paraId="095DCAE6">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u w:val="single"/>
        </w:rPr>
        <w:t>蒙牛冰品东北大区沈阳外设仓租赁及装卸服务采招项目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日至</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p w14:paraId="11F8437E">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6B5A885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4D788DB1">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EBCC028">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09A2639D">
      <w:pPr>
        <w:spacing w:line="300" w:lineRule="auto"/>
        <w:ind w:firstLine="420" w:firstLineChars="200"/>
        <w:rPr>
          <w:rFonts w:ascii="宋体" w:hAnsi="宋体"/>
          <w:color w:val="000000"/>
          <w:szCs w:val="21"/>
        </w:rPr>
      </w:pPr>
      <w:r>
        <w:rPr>
          <w:rFonts w:hint="eastAsia" w:ascii="宋体" w:hAnsi="宋体"/>
          <w:color w:val="000000"/>
          <w:szCs w:val="21"/>
        </w:rPr>
        <w:t>职务：</w:t>
      </w:r>
    </w:p>
    <w:p w14:paraId="0A573763">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5A8AE09A">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72E5EF6E">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48458C6">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552D1D5">
            <w:pPr>
              <w:jc w:val="left"/>
              <w:rPr>
                <w:rFonts w:ascii="仿宋" w:hAnsi="仿宋" w:eastAsia="仿宋" w:cs="仿宋"/>
                <w:sz w:val="24"/>
              </w:rPr>
            </w:pPr>
          </w:p>
          <w:p w14:paraId="75511CC4">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F71A5C6">
      <w:pPr>
        <w:rPr>
          <w:rFonts w:ascii="仿宋_GB2312" w:hAnsi="宋体" w:eastAsia="仿宋_GB2312"/>
          <w:b/>
          <w:sz w:val="24"/>
          <w:szCs w:val="28"/>
        </w:rPr>
      </w:pPr>
      <w:r>
        <w:rPr>
          <w:rFonts w:hint="eastAsia" w:ascii="仿宋_GB2312" w:hAnsi="宋体" w:eastAsia="仿宋_GB2312"/>
          <w:b/>
          <w:sz w:val="24"/>
          <w:szCs w:val="28"/>
        </w:rPr>
        <w:br w:type="page"/>
      </w:r>
    </w:p>
    <w:p w14:paraId="3BA0A15A">
      <w:pPr>
        <w:spacing w:line="300" w:lineRule="auto"/>
        <w:jc w:val="center"/>
        <w:rPr>
          <w:rFonts w:ascii="仿宋" w:hAnsi="仿宋" w:eastAsia="仿宋"/>
          <w:b/>
          <w:sz w:val="32"/>
        </w:rPr>
      </w:pPr>
      <w:r>
        <w:rPr>
          <w:rFonts w:hint="eastAsia" w:ascii="仿宋" w:hAnsi="仿宋" w:eastAsia="仿宋"/>
          <w:b/>
          <w:sz w:val="32"/>
        </w:rPr>
        <w:t>法定代表人身份证明</w:t>
      </w:r>
    </w:p>
    <w:p w14:paraId="65F6B923">
      <w:pPr>
        <w:spacing w:line="360" w:lineRule="auto"/>
        <w:jc w:val="center"/>
        <w:rPr>
          <w:b/>
          <w:szCs w:val="21"/>
        </w:rPr>
      </w:pPr>
    </w:p>
    <w:p w14:paraId="3029543D">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5B5E379">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1AECAC6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250891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9446AC">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1FE49555">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5DCE88D">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0BDCD44">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5A748C30">
      <w:pPr>
        <w:spacing w:line="360" w:lineRule="auto"/>
        <w:rPr>
          <w:rFonts w:ascii="仿宋" w:hAnsi="仿宋" w:eastAsia="仿宋" w:cs="仿宋"/>
          <w:sz w:val="24"/>
        </w:rPr>
      </w:pPr>
    </w:p>
    <w:p w14:paraId="6D5D5F2B">
      <w:pPr>
        <w:spacing w:line="360" w:lineRule="auto"/>
        <w:rPr>
          <w:rFonts w:ascii="仿宋" w:hAnsi="仿宋" w:eastAsia="仿宋" w:cs="仿宋"/>
          <w:sz w:val="24"/>
        </w:rPr>
      </w:pPr>
    </w:p>
    <w:p w14:paraId="5F45EB9E">
      <w:pPr>
        <w:spacing w:line="360" w:lineRule="auto"/>
        <w:ind w:left="161" w:hanging="160" w:hangingChars="67"/>
        <w:rPr>
          <w:rFonts w:ascii="仿宋" w:hAnsi="仿宋" w:eastAsia="仿宋" w:cs="仿宋"/>
          <w:sz w:val="24"/>
        </w:rPr>
      </w:pPr>
    </w:p>
    <w:p w14:paraId="2A985904">
      <w:pPr>
        <w:spacing w:line="360" w:lineRule="auto"/>
        <w:rPr>
          <w:rFonts w:ascii="仿宋" w:hAnsi="仿宋" w:eastAsia="仿宋" w:cs="仿宋"/>
          <w:sz w:val="24"/>
        </w:rPr>
      </w:pPr>
    </w:p>
    <w:p w14:paraId="62788BFC">
      <w:pPr>
        <w:spacing w:line="360" w:lineRule="auto"/>
        <w:rPr>
          <w:rFonts w:ascii="仿宋" w:hAnsi="仿宋" w:eastAsia="仿宋" w:cs="仿宋"/>
          <w:sz w:val="24"/>
        </w:rPr>
      </w:pPr>
    </w:p>
    <w:p w14:paraId="73F6EA70">
      <w:pPr>
        <w:spacing w:line="360" w:lineRule="auto"/>
        <w:rPr>
          <w:rFonts w:ascii="仿宋" w:hAnsi="仿宋" w:eastAsia="仿宋" w:cs="仿宋"/>
          <w:sz w:val="24"/>
        </w:rPr>
      </w:pPr>
    </w:p>
    <w:p w14:paraId="41CD3CA4">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5817268">
      <w:pPr>
        <w:spacing w:line="360" w:lineRule="auto"/>
        <w:ind w:right="1556" w:rightChars="741"/>
        <w:jc w:val="right"/>
        <w:rPr>
          <w:rFonts w:ascii="仿宋" w:hAnsi="仿宋" w:eastAsia="仿宋" w:cs="仿宋"/>
          <w:sz w:val="24"/>
        </w:rPr>
      </w:pPr>
    </w:p>
    <w:p w14:paraId="4DA48251">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A829F36">
      <w:pPr>
        <w:jc w:val="center"/>
        <w:rPr>
          <w:rFonts w:ascii="仿宋" w:hAnsi="仿宋" w:eastAsia="仿宋" w:cs="仿宋"/>
          <w:b/>
          <w:kern w:val="0"/>
          <w:sz w:val="24"/>
        </w:rPr>
      </w:pPr>
    </w:p>
    <w:p w14:paraId="3D707014">
      <w:pPr>
        <w:jc w:val="center"/>
        <w:rPr>
          <w:b/>
          <w:kern w:val="0"/>
          <w:sz w:val="36"/>
          <w:szCs w:val="36"/>
        </w:rPr>
      </w:pPr>
    </w:p>
    <w:p w14:paraId="2C11ECD3">
      <w:pPr>
        <w:jc w:val="center"/>
        <w:rPr>
          <w:b/>
          <w:kern w:val="0"/>
          <w:sz w:val="36"/>
          <w:szCs w:val="36"/>
        </w:rPr>
      </w:pPr>
    </w:p>
    <w:p w14:paraId="5D6CD025">
      <w:pPr>
        <w:jc w:val="center"/>
        <w:rPr>
          <w:b/>
          <w:kern w:val="0"/>
          <w:sz w:val="36"/>
          <w:szCs w:val="36"/>
        </w:rPr>
      </w:pPr>
    </w:p>
    <w:p w14:paraId="14A1F52A">
      <w:pPr>
        <w:pStyle w:val="15"/>
        <w:rPr>
          <w:rFonts w:ascii="仿宋" w:hAnsi="仿宋" w:eastAsia="仿宋"/>
          <w:color w:val="auto"/>
          <w:sz w:val="22"/>
          <w:szCs w:val="21"/>
        </w:rPr>
      </w:pPr>
    </w:p>
    <w:p w14:paraId="0A23FE97">
      <w:pPr>
        <w:spacing w:line="300" w:lineRule="auto"/>
        <w:rPr>
          <w:rFonts w:ascii="仿宋" w:hAnsi="仿宋" w:eastAsia="仿宋"/>
          <w:b/>
          <w:sz w:val="28"/>
        </w:rPr>
      </w:pPr>
    </w:p>
    <w:p w14:paraId="428B63AE">
      <w:pPr>
        <w:rPr>
          <w:rFonts w:ascii="仿宋_GB2312" w:hAnsi="宋体" w:eastAsia="仿宋_GB2312"/>
          <w:b/>
          <w:sz w:val="24"/>
          <w:szCs w:val="28"/>
        </w:rPr>
      </w:pPr>
      <w:r>
        <w:rPr>
          <w:rFonts w:hint="eastAsia" w:ascii="仿宋_GB2312" w:hAnsi="宋体" w:eastAsia="仿宋_GB2312"/>
          <w:b/>
          <w:sz w:val="24"/>
          <w:szCs w:val="28"/>
        </w:rPr>
        <w:br w:type="page"/>
      </w:r>
    </w:p>
    <w:p w14:paraId="088F1AA7">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蒙牛冰品东北大区沈阳外设仓租赁及装卸服务采招项目 </w:t>
      </w:r>
      <w:r>
        <w:rPr>
          <w:rFonts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73B9C35">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8474C2D">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4AE6D47">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4EE155A">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06BC3B95">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798CF27C">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4DC32B6A">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A82D3DE">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424E73B5">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620FEB2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07446882">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49E2C6A8">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292EED00">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1E5A53DA">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0F99D52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1AC385A2">
      <w:pPr>
        <w:spacing w:line="320" w:lineRule="exact"/>
        <w:ind w:left="360"/>
        <w:rPr>
          <w:rFonts w:ascii="楷体_GB2312" w:hAnsi="宋体" w:eastAsia="楷体_GB2312"/>
          <w:b/>
          <w:bCs/>
          <w:sz w:val="24"/>
          <w:szCs w:val="28"/>
        </w:rPr>
      </w:pPr>
    </w:p>
    <w:p w14:paraId="576A4BE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3FF0581E">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4573E051">
      <w:pPr>
        <w:spacing w:line="320" w:lineRule="exact"/>
        <w:jc w:val="left"/>
        <w:rPr>
          <w:rFonts w:ascii="楷体_GB2312" w:hAnsi="宋体" w:eastAsia="楷体_GB2312"/>
          <w:color w:val="000000"/>
          <w:kern w:val="0"/>
          <w:sz w:val="24"/>
          <w:szCs w:val="28"/>
        </w:rPr>
      </w:pPr>
    </w:p>
    <w:p w14:paraId="518241B9">
      <w:pPr>
        <w:spacing w:line="320" w:lineRule="exact"/>
        <w:jc w:val="left"/>
        <w:rPr>
          <w:rFonts w:ascii="楷体_GB2312" w:hAnsi="宋体" w:eastAsia="楷体_GB2312"/>
          <w:color w:val="000000"/>
          <w:kern w:val="0"/>
          <w:sz w:val="24"/>
          <w:szCs w:val="28"/>
        </w:rPr>
      </w:pPr>
    </w:p>
    <w:p w14:paraId="3DE61A89">
      <w:pPr>
        <w:spacing w:line="320" w:lineRule="exact"/>
        <w:jc w:val="left"/>
        <w:rPr>
          <w:rFonts w:ascii="楷体_GB2312" w:hAnsi="宋体" w:eastAsia="楷体_GB2312"/>
          <w:color w:val="000000"/>
          <w:kern w:val="0"/>
          <w:sz w:val="24"/>
          <w:szCs w:val="28"/>
        </w:rPr>
      </w:pPr>
    </w:p>
    <w:p w14:paraId="5FF08CF9">
      <w:pPr>
        <w:spacing w:line="320" w:lineRule="exact"/>
        <w:jc w:val="left"/>
        <w:rPr>
          <w:rFonts w:ascii="楷体_GB2312" w:hAnsi="宋体" w:eastAsia="楷体_GB2312"/>
          <w:color w:val="000000"/>
          <w:kern w:val="0"/>
          <w:sz w:val="24"/>
          <w:szCs w:val="28"/>
        </w:rPr>
      </w:pPr>
    </w:p>
    <w:p w14:paraId="7D31CB4B">
      <w:pPr>
        <w:spacing w:line="320" w:lineRule="exact"/>
        <w:jc w:val="left"/>
        <w:rPr>
          <w:rFonts w:ascii="楷体_GB2312" w:hAnsi="宋体" w:eastAsia="楷体_GB2312"/>
          <w:color w:val="000000"/>
          <w:kern w:val="0"/>
          <w:sz w:val="24"/>
          <w:szCs w:val="28"/>
        </w:rPr>
      </w:pPr>
    </w:p>
    <w:p w14:paraId="21F99EBB">
      <w:pPr>
        <w:spacing w:line="320" w:lineRule="exact"/>
        <w:jc w:val="left"/>
        <w:rPr>
          <w:rFonts w:ascii="楷体_GB2312" w:hAnsi="宋体" w:eastAsia="楷体_GB2312"/>
          <w:color w:val="000000"/>
          <w:kern w:val="0"/>
          <w:sz w:val="24"/>
          <w:szCs w:val="28"/>
        </w:rPr>
      </w:pPr>
    </w:p>
    <w:p w14:paraId="78C48A26">
      <w:pPr>
        <w:spacing w:line="320" w:lineRule="exact"/>
        <w:jc w:val="left"/>
        <w:rPr>
          <w:rFonts w:ascii="楷体_GB2312" w:hAnsi="宋体" w:eastAsia="楷体_GB2312"/>
          <w:color w:val="000000"/>
          <w:kern w:val="0"/>
          <w:sz w:val="24"/>
          <w:szCs w:val="28"/>
        </w:rPr>
      </w:pPr>
    </w:p>
    <w:p w14:paraId="034B64A4">
      <w:pPr>
        <w:spacing w:line="320" w:lineRule="exact"/>
        <w:jc w:val="left"/>
        <w:rPr>
          <w:rFonts w:ascii="楷体_GB2312" w:hAnsi="宋体" w:eastAsia="楷体_GB2312"/>
          <w:color w:val="000000"/>
          <w:kern w:val="0"/>
          <w:sz w:val="24"/>
          <w:szCs w:val="28"/>
        </w:rPr>
      </w:pPr>
    </w:p>
    <w:p w14:paraId="544A6216">
      <w:pPr>
        <w:spacing w:line="320" w:lineRule="exact"/>
        <w:jc w:val="left"/>
        <w:rPr>
          <w:rFonts w:ascii="楷体_GB2312" w:hAnsi="宋体" w:eastAsia="楷体_GB2312"/>
          <w:color w:val="000000"/>
          <w:kern w:val="0"/>
          <w:sz w:val="24"/>
          <w:szCs w:val="28"/>
        </w:rPr>
      </w:pPr>
    </w:p>
    <w:p w14:paraId="10779C90">
      <w:pPr>
        <w:spacing w:line="320" w:lineRule="exact"/>
        <w:jc w:val="left"/>
        <w:rPr>
          <w:rFonts w:ascii="楷体_GB2312" w:hAnsi="宋体" w:eastAsia="楷体_GB2312"/>
          <w:color w:val="000000"/>
          <w:kern w:val="0"/>
          <w:sz w:val="24"/>
          <w:szCs w:val="28"/>
        </w:rPr>
      </w:pPr>
    </w:p>
    <w:p w14:paraId="0FC95F62">
      <w:pPr>
        <w:spacing w:line="320" w:lineRule="exact"/>
        <w:jc w:val="left"/>
        <w:rPr>
          <w:rFonts w:ascii="楷体_GB2312" w:hAnsi="宋体" w:eastAsia="楷体_GB2312"/>
          <w:color w:val="000000"/>
          <w:kern w:val="0"/>
          <w:sz w:val="24"/>
          <w:szCs w:val="28"/>
        </w:rPr>
      </w:pPr>
    </w:p>
    <w:p w14:paraId="609D87CD">
      <w:pPr>
        <w:spacing w:line="320" w:lineRule="exact"/>
        <w:jc w:val="left"/>
        <w:rPr>
          <w:rFonts w:ascii="楷体_GB2312" w:hAnsi="宋体" w:eastAsia="楷体_GB2312"/>
          <w:color w:val="000000"/>
          <w:kern w:val="0"/>
          <w:sz w:val="24"/>
          <w:szCs w:val="28"/>
        </w:rPr>
      </w:pPr>
    </w:p>
    <w:p w14:paraId="20F5F015">
      <w:pPr>
        <w:spacing w:line="320" w:lineRule="exact"/>
        <w:jc w:val="left"/>
        <w:rPr>
          <w:rFonts w:ascii="楷体_GB2312" w:hAnsi="宋体" w:eastAsia="楷体_GB2312"/>
          <w:color w:val="000000"/>
          <w:kern w:val="0"/>
          <w:sz w:val="24"/>
          <w:szCs w:val="28"/>
        </w:rPr>
      </w:pPr>
    </w:p>
    <w:p w14:paraId="0E77BD18">
      <w:pPr>
        <w:spacing w:line="320" w:lineRule="exact"/>
        <w:jc w:val="left"/>
        <w:rPr>
          <w:rFonts w:ascii="楷体_GB2312" w:hAnsi="宋体" w:eastAsia="楷体_GB2312"/>
          <w:color w:val="000000"/>
          <w:kern w:val="0"/>
          <w:sz w:val="24"/>
          <w:szCs w:val="28"/>
        </w:rPr>
      </w:pPr>
    </w:p>
    <w:p w14:paraId="18511B03">
      <w:pPr>
        <w:spacing w:line="320" w:lineRule="exact"/>
        <w:jc w:val="left"/>
        <w:rPr>
          <w:rFonts w:ascii="楷体_GB2312" w:hAnsi="宋体" w:eastAsia="楷体_GB2312"/>
          <w:color w:val="000000"/>
          <w:kern w:val="0"/>
          <w:sz w:val="24"/>
          <w:szCs w:val="28"/>
        </w:rPr>
      </w:pPr>
    </w:p>
    <w:p w14:paraId="28BDF62E">
      <w:pPr>
        <w:spacing w:line="320" w:lineRule="exact"/>
        <w:jc w:val="left"/>
        <w:rPr>
          <w:rFonts w:ascii="楷体_GB2312" w:hAnsi="宋体" w:eastAsia="楷体_GB2312"/>
          <w:color w:val="000000"/>
          <w:kern w:val="0"/>
          <w:sz w:val="24"/>
          <w:szCs w:val="28"/>
        </w:rPr>
      </w:pPr>
    </w:p>
    <w:p w14:paraId="490590C0">
      <w:pPr>
        <w:spacing w:line="320" w:lineRule="exact"/>
        <w:jc w:val="left"/>
        <w:rPr>
          <w:rFonts w:ascii="楷体_GB2312" w:hAnsi="宋体" w:eastAsia="楷体_GB2312"/>
          <w:color w:val="000000"/>
          <w:kern w:val="0"/>
          <w:sz w:val="24"/>
          <w:szCs w:val="28"/>
        </w:rPr>
      </w:pPr>
    </w:p>
    <w:p w14:paraId="2B0CDA68">
      <w:pPr>
        <w:spacing w:line="320" w:lineRule="exact"/>
        <w:jc w:val="left"/>
        <w:rPr>
          <w:rFonts w:ascii="楷体_GB2312" w:hAnsi="宋体" w:eastAsia="楷体_GB2312"/>
          <w:color w:val="000000"/>
          <w:kern w:val="0"/>
          <w:sz w:val="24"/>
          <w:szCs w:val="28"/>
        </w:rPr>
      </w:pPr>
    </w:p>
    <w:p w14:paraId="3FDAC163">
      <w:pPr>
        <w:jc w:val="center"/>
        <w:rPr>
          <w:b/>
          <w:bCs/>
          <w:kern w:val="0"/>
          <w:sz w:val="36"/>
          <w:szCs w:val="36"/>
          <w:lang w:bidi="ar"/>
        </w:rPr>
      </w:pPr>
      <w:r>
        <w:rPr>
          <w:rFonts w:hint="eastAsia"/>
          <w:b/>
          <w:bCs/>
          <w:kern w:val="0"/>
          <w:sz w:val="36"/>
          <w:szCs w:val="36"/>
          <w:lang w:bidi="ar"/>
        </w:rPr>
        <w:t>关于投标蒙牛冰品东北大区沈阳外设仓租赁及装卸服务采招项目的</w:t>
      </w:r>
      <w:r>
        <w:rPr>
          <w:rFonts w:hint="eastAsia" w:asciiTheme="minorHAnsi" w:hAnsiTheme="minorHAnsi" w:eastAsiaTheme="minorEastAsia" w:cstheme="minorBidi"/>
          <w:b/>
          <w:bCs/>
          <w:kern w:val="0"/>
          <w:sz w:val="36"/>
          <w:szCs w:val="36"/>
          <w:lang w:bidi="ar"/>
        </w:rPr>
        <w:t>承诺函</w:t>
      </w:r>
    </w:p>
    <w:p w14:paraId="1CDEB016">
      <w:pPr>
        <w:pStyle w:val="7"/>
        <w:rPr>
          <w:sz w:val="32"/>
          <w:szCs w:val="32"/>
        </w:rPr>
      </w:pPr>
    </w:p>
    <w:p w14:paraId="091DB4A0">
      <w:pPr>
        <w:pStyle w:val="7"/>
        <w:ind w:firstLine="640" w:firstLineChars="200"/>
        <w:rPr>
          <w:sz w:val="32"/>
          <w:szCs w:val="32"/>
        </w:rPr>
      </w:pPr>
      <w:r>
        <w:rPr>
          <w:rFonts w:hint="eastAsia"/>
          <w:sz w:val="32"/>
          <w:szCs w:val="32"/>
        </w:rPr>
        <w:t>事项</w:t>
      </w:r>
      <w:r>
        <w:rPr>
          <w:rFonts w:hint="eastAsia"/>
          <w:sz w:val="32"/>
          <w:szCs w:val="32"/>
          <w:lang w:val="en-US" w:eastAsia="zh-CN"/>
        </w:rPr>
        <w:t>一</w:t>
      </w:r>
      <w:r>
        <w:rPr>
          <w:rFonts w:hint="eastAsia"/>
          <w:sz w:val="32"/>
          <w:szCs w:val="32"/>
        </w:rPr>
        <w:t>：我司承诺在与贵司合作过程中购买足额仓储相关货物保险，以保证贵司权益，防范风险。</w:t>
      </w:r>
    </w:p>
    <w:p w14:paraId="5F77218C">
      <w:pPr>
        <w:pStyle w:val="7"/>
        <w:ind w:firstLine="640" w:firstLineChars="200"/>
        <w:rPr>
          <w:sz w:val="32"/>
          <w:szCs w:val="32"/>
        </w:rPr>
      </w:pPr>
      <w:r>
        <w:rPr>
          <w:rFonts w:hint="eastAsia"/>
          <w:sz w:val="32"/>
          <w:szCs w:val="32"/>
        </w:rPr>
        <w:t>事项</w:t>
      </w:r>
      <w:r>
        <w:rPr>
          <w:rFonts w:hint="eastAsia"/>
          <w:sz w:val="32"/>
          <w:szCs w:val="32"/>
          <w:lang w:val="en-US" w:eastAsia="zh-CN"/>
        </w:rPr>
        <w:t>二</w:t>
      </w:r>
      <w:r>
        <w:rPr>
          <w:rFonts w:hint="eastAsia"/>
          <w:sz w:val="32"/>
          <w:szCs w:val="32"/>
        </w:rPr>
        <w:t>：我司承诺在与贵司合作期间相关经营符合《食品安全国家标准食品冷链物流卫生规范》（GB31605）、蒙牛相关质量制度要求。</w:t>
      </w:r>
    </w:p>
    <w:p w14:paraId="7EBB490D">
      <w:pPr>
        <w:pStyle w:val="7"/>
        <w:rPr>
          <w:sz w:val="32"/>
          <w:szCs w:val="32"/>
        </w:rPr>
      </w:pPr>
      <w:r>
        <w:rPr>
          <w:rFonts w:hint="eastAsia"/>
          <w:sz w:val="32"/>
          <w:szCs w:val="32"/>
        </w:rPr>
        <w:t xml:space="preserve">                                </w:t>
      </w:r>
    </w:p>
    <w:p w14:paraId="1F85B3E8">
      <w:pPr>
        <w:pStyle w:val="7"/>
        <w:jc w:val="both"/>
        <w:rPr>
          <w:sz w:val="32"/>
          <w:szCs w:val="32"/>
        </w:rPr>
      </w:pPr>
    </w:p>
    <w:p w14:paraId="2EF47D0A">
      <w:pPr>
        <w:pStyle w:val="7"/>
        <w:ind w:firstLine="5120" w:firstLineChars="1600"/>
        <w:jc w:val="both"/>
        <w:rPr>
          <w:sz w:val="32"/>
          <w:szCs w:val="32"/>
        </w:rPr>
      </w:pPr>
      <w:r>
        <w:rPr>
          <w:rFonts w:hint="eastAsia"/>
          <w:sz w:val="32"/>
          <w:szCs w:val="32"/>
        </w:rPr>
        <w:t>承诺方：</w:t>
      </w:r>
    </w:p>
    <w:p w14:paraId="7C8DEE77">
      <w:pPr>
        <w:spacing w:line="320" w:lineRule="exact"/>
        <w:jc w:val="left"/>
        <w:rPr>
          <w:rFonts w:ascii="仿宋_GB2312" w:hAnsi="宋体" w:eastAsia="仿宋_GB2312"/>
          <w:b/>
          <w:sz w:val="24"/>
          <w:szCs w:val="28"/>
        </w:rPr>
      </w:pPr>
      <w:r>
        <w:rPr>
          <w:rFonts w:hint="eastAsia"/>
          <w:sz w:val="32"/>
          <w:szCs w:val="32"/>
        </w:rPr>
        <w:t xml:space="preserve">                                时间：</w:t>
      </w:r>
    </w:p>
    <w:p w14:paraId="06651EF1">
      <w:pPr>
        <w:spacing w:line="320" w:lineRule="exact"/>
        <w:jc w:val="left"/>
        <w:rPr>
          <w:rFonts w:ascii="仿宋_GB2312" w:hAnsi="宋体" w:eastAsia="仿宋_GB2312"/>
          <w:b/>
          <w:sz w:val="24"/>
          <w:szCs w:val="28"/>
        </w:rPr>
      </w:pPr>
    </w:p>
    <w:p w14:paraId="26056252">
      <w:pPr>
        <w:spacing w:line="320" w:lineRule="exact"/>
        <w:jc w:val="left"/>
        <w:rPr>
          <w:rFonts w:ascii="仿宋_GB2312" w:hAnsi="宋体" w:eastAsia="仿宋_GB2312"/>
          <w:b/>
          <w:sz w:val="24"/>
          <w:szCs w:val="28"/>
        </w:rPr>
      </w:pPr>
    </w:p>
    <w:p w14:paraId="40787B42">
      <w:pPr>
        <w:spacing w:line="320" w:lineRule="exact"/>
        <w:jc w:val="left"/>
        <w:rPr>
          <w:rFonts w:ascii="仿宋_GB2312" w:hAnsi="宋体" w:eastAsia="仿宋_GB2312"/>
          <w:b/>
          <w:sz w:val="24"/>
          <w:szCs w:val="28"/>
        </w:rPr>
      </w:pPr>
    </w:p>
    <w:p w14:paraId="656C9F18">
      <w:pPr>
        <w:spacing w:line="320" w:lineRule="exact"/>
        <w:jc w:val="left"/>
        <w:rPr>
          <w:rFonts w:ascii="仿宋_GB2312" w:hAnsi="宋体" w:eastAsia="仿宋_GB2312"/>
          <w:b/>
          <w:sz w:val="24"/>
          <w:szCs w:val="28"/>
        </w:rPr>
      </w:pPr>
    </w:p>
    <w:p w14:paraId="5B746458">
      <w:pPr>
        <w:spacing w:line="320" w:lineRule="exact"/>
        <w:jc w:val="left"/>
        <w:rPr>
          <w:rFonts w:ascii="仿宋_GB2312" w:hAnsi="宋体" w:eastAsia="仿宋_GB2312"/>
          <w:b/>
          <w:sz w:val="24"/>
          <w:szCs w:val="28"/>
        </w:rPr>
      </w:pPr>
    </w:p>
    <w:p w14:paraId="5D646939">
      <w:pPr>
        <w:spacing w:line="320" w:lineRule="exact"/>
        <w:jc w:val="left"/>
        <w:rPr>
          <w:rFonts w:ascii="仿宋_GB2312" w:hAnsi="宋体" w:eastAsia="仿宋_GB2312"/>
          <w:b/>
          <w:sz w:val="24"/>
          <w:szCs w:val="28"/>
        </w:rPr>
      </w:pPr>
    </w:p>
    <w:p w14:paraId="10E69295">
      <w:pPr>
        <w:spacing w:line="320" w:lineRule="exact"/>
        <w:jc w:val="left"/>
        <w:rPr>
          <w:rFonts w:ascii="仿宋_GB2312" w:hAnsi="宋体" w:eastAsia="仿宋_GB2312"/>
          <w:b/>
          <w:sz w:val="24"/>
          <w:szCs w:val="28"/>
        </w:rPr>
      </w:pPr>
    </w:p>
    <w:p w14:paraId="1757FD93">
      <w:pPr>
        <w:spacing w:line="320" w:lineRule="exact"/>
        <w:jc w:val="left"/>
        <w:rPr>
          <w:rFonts w:ascii="仿宋_GB2312" w:hAnsi="宋体" w:eastAsia="仿宋_GB2312"/>
          <w:b/>
          <w:sz w:val="24"/>
          <w:szCs w:val="28"/>
        </w:rPr>
      </w:pPr>
    </w:p>
    <w:p w14:paraId="51FE76AA">
      <w:pPr>
        <w:spacing w:line="320" w:lineRule="exact"/>
        <w:jc w:val="left"/>
        <w:rPr>
          <w:rFonts w:ascii="仿宋_GB2312" w:hAnsi="宋体" w:eastAsia="仿宋_GB2312"/>
          <w:b/>
          <w:sz w:val="24"/>
          <w:szCs w:val="28"/>
        </w:rPr>
      </w:pPr>
    </w:p>
    <w:p w14:paraId="5E16F0E0">
      <w:pPr>
        <w:spacing w:line="320" w:lineRule="exact"/>
        <w:jc w:val="left"/>
        <w:rPr>
          <w:rFonts w:ascii="仿宋_GB2312" w:hAnsi="宋体" w:eastAsia="仿宋_GB2312"/>
          <w:b/>
          <w:sz w:val="24"/>
          <w:szCs w:val="28"/>
        </w:rPr>
      </w:pPr>
    </w:p>
    <w:p w14:paraId="79896DDA">
      <w:pPr>
        <w:spacing w:line="320" w:lineRule="exact"/>
        <w:jc w:val="left"/>
        <w:rPr>
          <w:rFonts w:ascii="仿宋_GB2312" w:hAnsi="宋体" w:eastAsia="仿宋_GB2312"/>
          <w:b/>
          <w:sz w:val="24"/>
          <w:szCs w:val="28"/>
        </w:rPr>
      </w:pPr>
    </w:p>
    <w:p w14:paraId="244938C7">
      <w:pPr>
        <w:spacing w:line="320" w:lineRule="exact"/>
        <w:jc w:val="left"/>
        <w:rPr>
          <w:rFonts w:ascii="仿宋_GB2312" w:hAnsi="宋体" w:eastAsia="仿宋_GB2312"/>
          <w:b/>
          <w:sz w:val="24"/>
          <w:szCs w:val="28"/>
        </w:rPr>
      </w:pPr>
    </w:p>
    <w:p w14:paraId="2D46B86E">
      <w:pPr>
        <w:spacing w:line="320" w:lineRule="exact"/>
        <w:jc w:val="left"/>
        <w:rPr>
          <w:rFonts w:ascii="仿宋_GB2312" w:hAnsi="宋体" w:eastAsia="仿宋_GB2312"/>
          <w:b/>
          <w:sz w:val="24"/>
          <w:szCs w:val="28"/>
        </w:rPr>
      </w:pPr>
    </w:p>
    <w:p w14:paraId="6211C979">
      <w:pPr>
        <w:spacing w:line="320" w:lineRule="exact"/>
        <w:jc w:val="left"/>
        <w:rPr>
          <w:rFonts w:ascii="仿宋_GB2312" w:hAnsi="宋体" w:eastAsia="仿宋_GB2312"/>
          <w:b/>
          <w:sz w:val="24"/>
          <w:szCs w:val="28"/>
        </w:rPr>
      </w:pPr>
    </w:p>
    <w:p w14:paraId="4FAE9C0E">
      <w:pPr>
        <w:spacing w:line="320" w:lineRule="exact"/>
        <w:jc w:val="left"/>
        <w:rPr>
          <w:rFonts w:hint="eastAsia" w:ascii="仿宋_GB2312" w:hAnsi="宋体" w:eastAsia="仿宋_GB2312"/>
          <w:b/>
          <w:sz w:val="24"/>
          <w:szCs w:val="28"/>
        </w:rPr>
      </w:pPr>
    </w:p>
    <w:p w14:paraId="2914B5F9">
      <w:pPr>
        <w:spacing w:line="320" w:lineRule="exact"/>
        <w:jc w:val="left"/>
        <w:rPr>
          <w:b/>
        </w:rPr>
      </w:pPr>
      <w:r>
        <w:rPr>
          <w:rFonts w:hint="eastAsia" w:ascii="仿宋_GB2312" w:hAnsi="宋体" w:eastAsia="仿宋_GB2312"/>
          <w:b/>
          <w:sz w:val="24"/>
          <w:szCs w:val="28"/>
        </w:rPr>
        <w:t>附件</w:t>
      </w:r>
      <w:r>
        <w:rPr>
          <w:rFonts w:ascii="仿宋_GB2312" w:hAnsi="宋体" w:eastAsia="仿宋_GB2312"/>
          <w:b/>
          <w:sz w:val="24"/>
          <w:szCs w:val="28"/>
        </w:rPr>
        <w:t>5</w:t>
      </w:r>
    </w:p>
    <w:p w14:paraId="2F8657DB">
      <w:pPr>
        <w:spacing w:line="320" w:lineRule="exact"/>
        <w:jc w:val="center"/>
        <w:rPr>
          <w:b/>
        </w:rPr>
      </w:pPr>
      <w:r>
        <w:rPr>
          <w:rFonts w:hint="eastAsia"/>
          <w:b/>
        </w:rPr>
        <w:t>聘用蒙牛在职人员亲属（含特定关系人）及离职人员的告知函</w:t>
      </w:r>
    </w:p>
    <w:p w14:paraId="1E133181">
      <w:pPr>
        <w:spacing w:line="320" w:lineRule="exact"/>
        <w:jc w:val="left"/>
      </w:pPr>
      <w:r>
        <w:rPr>
          <w:rFonts w:hint="eastAsia"/>
        </w:rPr>
        <w:t>致：内蒙古蒙牛乳业（集团）股份有限公司:</w:t>
      </w:r>
    </w:p>
    <w:p w14:paraId="240C6B36">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rFonts w:hint="eastAsia"/>
          <w:b/>
          <w:bCs/>
          <w:u w:val="single"/>
          <w:lang w:val="en-US" w:eastAsia="zh-CN"/>
        </w:rPr>
        <w:t>2025</w:t>
      </w:r>
      <w:r>
        <w:rPr>
          <w:rFonts w:hint="eastAsia"/>
          <w:b/>
          <w:bCs/>
          <w:u w:val="single"/>
        </w:rPr>
        <w:t>年</w:t>
      </w:r>
      <w:r>
        <w:rPr>
          <w:rFonts w:hint="eastAsia"/>
          <w:b/>
          <w:bCs/>
          <w:u w:val="single"/>
          <w:lang w:val="en-US" w:eastAsia="zh-CN"/>
        </w:rPr>
        <w:t>10</w:t>
      </w:r>
      <w:r>
        <w:rPr>
          <w:rFonts w:hint="eastAsia"/>
          <w:b/>
          <w:bCs/>
          <w:u w:val="single"/>
        </w:rPr>
        <w:t>月</w:t>
      </w:r>
      <w:r>
        <w:rPr>
          <w:rFonts w:hint="eastAsia"/>
        </w:rPr>
        <w:t>参加贵方组织的</w:t>
      </w:r>
      <w:r>
        <w:rPr>
          <w:rFonts w:hint="eastAsia"/>
          <w:b/>
          <w:bCs/>
          <w:u w:val="single"/>
        </w:rPr>
        <w:t>蒙牛冰品东北大区沈阳外设仓租赁及装卸服务采招项目</w:t>
      </w:r>
      <w:r>
        <w:rPr>
          <w:rFonts w:hint="eastAsia"/>
        </w:rPr>
        <w:t>，并提交下述文件一份：</w:t>
      </w:r>
    </w:p>
    <w:p w14:paraId="5975E6AC">
      <w:pPr>
        <w:spacing w:line="320" w:lineRule="exact"/>
        <w:jc w:val="left"/>
      </w:pPr>
      <w:r>
        <w:t xml:space="preserve">    </w:t>
      </w:r>
      <w:r>
        <w:rPr>
          <w:rFonts w:hint="eastAsia"/>
        </w:rPr>
        <w:t>据此函，同意并告知如下：</w:t>
      </w:r>
    </w:p>
    <w:p w14:paraId="6F6B7E9A">
      <w:pPr>
        <w:spacing w:line="320" w:lineRule="exact"/>
        <w:jc w:val="left"/>
      </w:pPr>
      <w:r>
        <w:rPr>
          <w:rFonts w:hint="eastAsia"/>
        </w:rPr>
        <w:t>我公司参加贵方组织的采购招标项目之前，已对我公司员工进行背景调查：</w:t>
      </w:r>
    </w:p>
    <w:p w14:paraId="439164D5">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40447E4">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12E69F0F">
      <w:pPr>
        <w:spacing w:line="320" w:lineRule="exact"/>
        <w:jc w:val="left"/>
      </w:pPr>
    </w:p>
    <w:p w14:paraId="443BD949">
      <w:pPr>
        <w:spacing w:line="320" w:lineRule="exact"/>
        <w:jc w:val="left"/>
      </w:pPr>
      <w:r>
        <w:t>公司</w:t>
      </w:r>
      <w:r>
        <w:rPr>
          <w:rFonts w:hint="eastAsia"/>
        </w:rPr>
        <w:t>全称（公章）：</w:t>
      </w:r>
    </w:p>
    <w:p w14:paraId="76C3952C">
      <w:pPr>
        <w:spacing w:line="320" w:lineRule="exact"/>
        <w:jc w:val="left"/>
      </w:pPr>
    </w:p>
    <w:p w14:paraId="1BE6759C">
      <w:pPr>
        <w:spacing w:line="320" w:lineRule="exact"/>
        <w:jc w:val="left"/>
      </w:pPr>
      <w:r>
        <w:rPr>
          <w:rFonts w:hint="eastAsia"/>
        </w:rPr>
        <w:t>法定代表人</w:t>
      </w:r>
      <w:r>
        <w:t>或</w:t>
      </w:r>
      <w:r>
        <w:rPr>
          <w:rFonts w:hint="eastAsia"/>
        </w:rPr>
        <w:t>被授权委托人（签字或印章）：</w:t>
      </w:r>
    </w:p>
    <w:p w14:paraId="55A51C82">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36D72FD"/>
    <w:rsid w:val="039D7B38"/>
    <w:rsid w:val="04FA474C"/>
    <w:rsid w:val="06B277FC"/>
    <w:rsid w:val="09121039"/>
    <w:rsid w:val="0A081BC5"/>
    <w:rsid w:val="0A40121D"/>
    <w:rsid w:val="0ABA2D7D"/>
    <w:rsid w:val="0AC0235E"/>
    <w:rsid w:val="0AC43BFC"/>
    <w:rsid w:val="0D2E1801"/>
    <w:rsid w:val="0EE505E5"/>
    <w:rsid w:val="11AD707B"/>
    <w:rsid w:val="122B4561"/>
    <w:rsid w:val="146A5814"/>
    <w:rsid w:val="14F670A8"/>
    <w:rsid w:val="15DB44F0"/>
    <w:rsid w:val="160B0931"/>
    <w:rsid w:val="17DB07D7"/>
    <w:rsid w:val="183D6D9C"/>
    <w:rsid w:val="1ABA0B77"/>
    <w:rsid w:val="1B2D30F7"/>
    <w:rsid w:val="1B6A60FA"/>
    <w:rsid w:val="1C8E5E18"/>
    <w:rsid w:val="1D3D790D"/>
    <w:rsid w:val="1E6D7CAF"/>
    <w:rsid w:val="20B816B5"/>
    <w:rsid w:val="269C1F13"/>
    <w:rsid w:val="2A9F38E6"/>
    <w:rsid w:val="2CE455E0"/>
    <w:rsid w:val="2F206B40"/>
    <w:rsid w:val="2F25260C"/>
    <w:rsid w:val="300F0BC6"/>
    <w:rsid w:val="312B5ED3"/>
    <w:rsid w:val="32582CF8"/>
    <w:rsid w:val="33093FF2"/>
    <w:rsid w:val="335A577D"/>
    <w:rsid w:val="35325A82"/>
    <w:rsid w:val="37643EED"/>
    <w:rsid w:val="37923D04"/>
    <w:rsid w:val="39277A5B"/>
    <w:rsid w:val="397D3044"/>
    <w:rsid w:val="3A21457C"/>
    <w:rsid w:val="3A451DB4"/>
    <w:rsid w:val="3C805325"/>
    <w:rsid w:val="3CB7686D"/>
    <w:rsid w:val="3ECA2888"/>
    <w:rsid w:val="3F12422F"/>
    <w:rsid w:val="44F05012"/>
    <w:rsid w:val="46B53E1D"/>
    <w:rsid w:val="4ACE1952"/>
    <w:rsid w:val="4BCD7E5B"/>
    <w:rsid w:val="4CC83795"/>
    <w:rsid w:val="4D027691"/>
    <w:rsid w:val="4DD01854"/>
    <w:rsid w:val="4E45017D"/>
    <w:rsid w:val="505521CD"/>
    <w:rsid w:val="52B458D1"/>
    <w:rsid w:val="52ED493F"/>
    <w:rsid w:val="536E5A80"/>
    <w:rsid w:val="538865A6"/>
    <w:rsid w:val="53FA5112"/>
    <w:rsid w:val="54615FF5"/>
    <w:rsid w:val="54DA0EF3"/>
    <w:rsid w:val="56A874FB"/>
    <w:rsid w:val="57462870"/>
    <w:rsid w:val="57AF6667"/>
    <w:rsid w:val="57C50AE4"/>
    <w:rsid w:val="58E14F46"/>
    <w:rsid w:val="59C04B5B"/>
    <w:rsid w:val="59F14D15"/>
    <w:rsid w:val="59F601E2"/>
    <w:rsid w:val="5AD36B10"/>
    <w:rsid w:val="5CD1707F"/>
    <w:rsid w:val="5CFD7E74"/>
    <w:rsid w:val="5DCD5A99"/>
    <w:rsid w:val="5F1C5490"/>
    <w:rsid w:val="5F294F51"/>
    <w:rsid w:val="60457B68"/>
    <w:rsid w:val="623C4F9B"/>
    <w:rsid w:val="6486074F"/>
    <w:rsid w:val="67D1448B"/>
    <w:rsid w:val="68710CD3"/>
    <w:rsid w:val="698067CB"/>
    <w:rsid w:val="6C4B29AA"/>
    <w:rsid w:val="6F484F7F"/>
    <w:rsid w:val="73120D28"/>
    <w:rsid w:val="770E60C7"/>
    <w:rsid w:val="776668EA"/>
    <w:rsid w:val="776E694D"/>
    <w:rsid w:val="77B274B0"/>
    <w:rsid w:val="7A0B19CB"/>
    <w:rsid w:val="7BFA3AA5"/>
    <w:rsid w:val="7CD871A5"/>
    <w:rsid w:val="7DBE7175"/>
    <w:rsid w:val="7DF13855"/>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5359</Words>
  <Characters>5821</Characters>
  <Lines>63</Lines>
  <Paragraphs>17</Paragraphs>
  <TotalTime>31</TotalTime>
  <ScaleCrop>false</ScaleCrop>
  <LinksUpToDate>false</LinksUpToDate>
  <CharactersWithSpaces>6476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2025-10-24T06:32:43Z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