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8D563">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蒙牛乳业冰品当阳工厂老化罐二层平台新建项目</w:t>
      </w:r>
    </w:p>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内蒙古华晟工程项目管理有限公司受内蒙古蒙牛乳业（集团）股份有限公司委托，现对蒙牛乳业冰品当阳工厂老化罐二层平台新建项目进行竞争性谈判,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MNCGJH-20251027-0013</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蒙牛乳业冰品当阳工厂老化罐二层平台新建项目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0399850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56BBBB5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蒙牛乳业冰品事业部当阳工厂生产车间灌装间老化罐区因生产需求，需新建二层钢平台的，现对该项目实施内容进行采购招标。</w:t>
      </w:r>
    </w:p>
    <w:p w14:paraId="535E21C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55E12C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（1）钢结构平台的采购、制作、安装及防火涂料的实施；</w:t>
      </w:r>
    </w:p>
    <w:p w14:paraId="7027428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（2）地面的拆除及恢复；</w:t>
      </w:r>
    </w:p>
    <w:p w14:paraId="43A8BCA4">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（3）金属面岩棉夹芯洁净板墙面和吊顶、钢制防火门、金属格栅门、防火卷帘门和金属面油漆的采购、制作、安装等。</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3、工期：30天。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6、投标人须为在本企业注册的建造师，具备建筑工程二级及以上注册建造师执业资格和有效的安全生产考核合格证书（须为项目负责人安全生产考核合格证，即“建安B”类证），且未在其他在建工程项目任职；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2024年10月—至今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10</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0DEB5E1B">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3F1B7968">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4EB2F98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13A6DB3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4、澄清截止时间：2025年11月11日15时止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5A7CA1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bookmarkStart w:id="3" w:name="_GoBack"/>
      <w:bookmarkEnd w:id="3"/>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73B3B9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6BCA970A">
      <w:pPr>
        <w:spacing w:line="240" w:lineRule="auto"/>
        <w:jc w:val="center"/>
        <w:rPr>
          <w:rFonts w:hint="eastAsia" w:ascii="仿宋" w:hAnsi="仿宋" w:eastAsia="仿宋" w:cs="仿宋"/>
          <w:b/>
          <w:sz w:val="28"/>
          <w:szCs w:val="28"/>
        </w:rPr>
      </w:pPr>
    </w:p>
    <w:p w14:paraId="505F3B2C">
      <w:pPr>
        <w:spacing w:line="240" w:lineRule="auto"/>
        <w:jc w:val="center"/>
        <w:rPr>
          <w:rFonts w:hint="eastAsia" w:ascii="仿宋" w:hAnsi="仿宋" w:eastAsia="仿宋" w:cs="仿宋"/>
          <w:b/>
          <w:sz w:val="28"/>
          <w:szCs w:val="28"/>
        </w:rPr>
      </w:pPr>
    </w:p>
    <w:p w14:paraId="3C883CF8">
      <w:pPr>
        <w:spacing w:line="240" w:lineRule="auto"/>
        <w:jc w:val="center"/>
        <w:rPr>
          <w:rFonts w:hint="eastAsia" w:ascii="仿宋" w:hAnsi="仿宋" w:eastAsia="仿宋" w:cs="仿宋"/>
          <w:b/>
          <w:sz w:val="28"/>
          <w:szCs w:val="28"/>
        </w:rPr>
      </w:pPr>
    </w:p>
    <w:p w14:paraId="5893071C">
      <w:pPr>
        <w:rPr>
          <w:rFonts w:hint="eastAsia" w:ascii="仿宋" w:hAnsi="仿宋" w:eastAsia="仿宋" w:cs="仿宋"/>
          <w:b/>
          <w:sz w:val="28"/>
          <w:szCs w:val="28"/>
        </w:rPr>
      </w:pPr>
      <w:r>
        <w:rPr>
          <w:rFonts w:hint="eastAsia" w:ascii="仿宋" w:hAnsi="仿宋" w:eastAsia="仿宋" w:cs="仿宋"/>
          <w:b/>
          <w:sz w:val="28"/>
          <w:szCs w:val="28"/>
        </w:rPr>
        <w:br w:type="page"/>
      </w: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2FB64327">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3491C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BB9D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D492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77E51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240D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8911A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B4390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BB64D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3F49F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72F6A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C933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5B023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32072B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246B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07A65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925B8B"/>
    <w:rsid w:val="05DA61E9"/>
    <w:rsid w:val="05FD526E"/>
    <w:rsid w:val="06190FCC"/>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10772</Words>
  <Characters>11459</Characters>
  <Lines>1</Lines>
  <Paragraphs>1</Paragraphs>
  <TotalTime>0</TotalTime>
  <ScaleCrop>false</ScaleCrop>
  <LinksUpToDate>false</LinksUpToDate>
  <CharactersWithSpaces>12586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2025-10-30T05:07:21Z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E59ED961104A4BF8A006EEF865E4D927_13</vt:lpwstr>
  </property>
  <property fmtid="{D5CDD505-2E9C-101B-9397-08002B2CF9AE}" pid="4" name="KSOTemplateDocerSaveRecord">
    <vt:lpwstr>eyJoZGlkIjoiODU0NTU2MWQzYTRiNDEzMmFjNmI5ODg3ZmIyMDcxM2EiLCJ1c2VySWQiOiIxMjA5NTc4Mzg0In0=</vt:lpwstr>
  </property>
</Properties>
</file>