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B9D28">
      <w:pPr>
        <w:widowControl/>
        <w:shd w:val="clear" w:color="auto" w:fill="FFFFFF"/>
        <w:snapToGrid w:val="0"/>
        <w:jc w:val="center"/>
        <w:rPr>
          <w:rFonts w:hint="eastAsia" w:ascii="宋体" w:hAnsi="宋体" w:cs="宋体"/>
          <w:b/>
          <w:bCs/>
          <w:kern w:val="0"/>
          <w:sz w:val="36"/>
          <w:szCs w:val="36"/>
        </w:rPr>
      </w:pPr>
      <w:r>
        <w:rPr>
          <w:rFonts w:hint="eastAsia" w:ascii="宋体" w:hAnsi="宋体" w:cs="宋体"/>
          <w:b/>
          <w:bCs/>
          <w:kern w:val="0"/>
          <w:sz w:val="36"/>
          <w:szCs w:val="36"/>
        </w:rPr>
        <w:t>蒙牛</w:t>
      </w:r>
      <w:r>
        <w:rPr>
          <w:rFonts w:hint="eastAsia" w:ascii="宋体" w:hAnsi="宋体" w:cs="宋体"/>
          <w:b/>
          <w:bCs/>
          <w:kern w:val="0"/>
          <w:sz w:val="36"/>
          <w:szCs w:val="36"/>
          <w:lang w:val="en-US" w:eastAsia="zh-CN"/>
        </w:rPr>
        <w:t>常温</w:t>
      </w:r>
      <w:r>
        <w:rPr>
          <w:rFonts w:hint="eastAsia" w:ascii="宋体" w:hAnsi="宋体" w:cs="宋体"/>
          <w:b/>
          <w:bCs/>
          <w:kern w:val="0"/>
          <w:sz w:val="36"/>
          <w:szCs w:val="36"/>
        </w:rPr>
        <w:t>事业部</w:t>
      </w:r>
      <w:r>
        <w:rPr>
          <w:rFonts w:hint="eastAsia" w:ascii="宋体" w:hAnsi="宋体" w:cs="宋体"/>
          <w:b/>
          <w:bCs/>
          <w:kern w:val="0"/>
          <w:sz w:val="36"/>
          <w:szCs w:val="36"/>
          <w:lang w:val="en-US" w:eastAsia="zh-CN"/>
        </w:rPr>
        <w:t>PDA扫码设备</w:t>
      </w:r>
      <w:r>
        <w:rPr>
          <w:rFonts w:hint="eastAsia" w:ascii="宋体" w:hAnsi="宋体" w:cs="宋体"/>
          <w:b/>
          <w:bCs/>
          <w:kern w:val="0"/>
          <w:sz w:val="36"/>
          <w:szCs w:val="36"/>
        </w:rPr>
        <w:t>采招项目</w:t>
      </w:r>
    </w:p>
    <w:p w14:paraId="2385ED37">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询比价信息公告</w:t>
      </w:r>
    </w:p>
    <w:p w14:paraId="27DE0CF0">
      <w:pPr>
        <w:ind w:firstLine="560" w:firstLineChars="200"/>
        <w:rPr>
          <w:rFonts w:ascii="仿宋_GB2312" w:hAnsi="宋体" w:eastAsia="仿宋_GB2312"/>
          <w:sz w:val="28"/>
          <w:szCs w:val="28"/>
        </w:rPr>
      </w:pPr>
    </w:p>
    <w:p w14:paraId="52781E6E">
      <w:pPr>
        <w:ind w:firstLine="560" w:firstLineChars="200"/>
        <w:rPr>
          <w:rFonts w:ascii="仿宋_GB2312" w:hAnsi="宋体" w:eastAsia="仿宋_GB2312"/>
          <w:sz w:val="28"/>
          <w:szCs w:val="28"/>
        </w:rPr>
      </w:pPr>
      <w:r>
        <w:rPr>
          <w:rFonts w:hint="eastAsia" w:ascii="仿宋_GB2312" w:hAnsi="宋体" w:eastAsia="仿宋_GB2312"/>
          <w:sz w:val="28"/>
          <w:szCs w:val="28"/>
        </w:rPr>
        <w:t>内蒙古蒙牛乳业（集团）股份有限公司</w:t>
      </w:r>
      <w:r>
        <w:rPr>
          <w:rFonts w:hint="eastAsia" w:ascii="仿宋_GB2312" w:hAnsi="宋体" w:eastAsia="仿宋_GB2312"/>
          <w:sz w:val="28"/>
          <w:szCs w:val="28"/>
          <w:lang w:val="en-US" w:eastAsia="zh-CN"/>
        </w:rPr>
        <w:t xml:space="preserve"> </w:t>
      </w:r>
      <w:r>
        <w:rPr>
          <w:rFonts w:hint="eastAsia" w:ascii="仿宋_GB2312" w:hAnsi="宋体" w:eastAsia="仿宋_GB2312"/>
          <w:color w:val="auto"/>
          <w:sz w:val="28"/>
          <w:szCs w:val="28"/>
          <w:u w:val="single"/>
          <w:lang w:val="en-US" w:eastAsia="zh-CN"/>
        </w:rPr>
        <w:t xml:space="preserve">采购履行三部 </w:t>
      </w:r>
      <w:r>
        <w:rPr>
          <w:rFonts w:hint="eastAsia" w:ascii="仿宋_GB2312" w:hAnsi="宋体" w:eastAsia="仿宋_GB2312"/>
          <w:sz w:val="28"/>
          <w:szCs w:val="28"/>
        </w:rPr>
        <w:t>就</w:t>
      </w:r>
      <w:r>
        <w:rPr>
          <w:rFonts w:ascii="仿宋_GB2312" w:hAnsi="宋体" w:eastAsia="仿宋_GB2312"/>
          <w:sz w:val="28"/>
          <w:szCs w:val="28"/>
          <w:u w:val="single"/>
        </w:rPr>
        <w:t xml:space="preserve"> </w:t>
      </w:r>
      <w:r>
        <w:rPr>
          <w:rFonts w:hint="eastAsia" w:ascii="仿宋_GB2312" w:hAnsi="宋体" w:eastAsia="仿宋_GB2312"/>
          <w:color w:val="auto"/>
          <w:sz w:val="28"/>
          <w:szCs w:val="28"/>
          <w:u w:val="single"/>
          <w:lang w:val="en-US" w:eastAsia="zh-CN"/>
        </w:rPr>
        <w:t xml:space="preserve">蒙牛PDA扫码设备采招项目 </w:t>
      </w:r>
      <w:r>
        <w:rPr>
          <w:rFonts w:hint="eastAsia" w:ascii="仿宋_GB2312" w:hAnsi="宋体" w:eastAsia="仿宋_GB2312"/>
          <w:sz w:val="28"/>
          <w:szCs w:val="28"/>
        </w:rPr>
        <w:t>项目进行询比价, 欢迎符合资格条件的供应商参加。</w:t>
      </w:r>
    </w:p>
    <w:p w14:paraId="729AFFEA">
      <w:pPr>
        <w:ind w:firstLine="562" w:firstLineChars="200"/>
        <w:rPr>
          <w:rFonts w:ascii="仿宋_GB2312" w:hAnsi="宋体" w:eastAsia="仿宋_GB2312"/>
          <w:color w:val="auto"/>
          <w:sz w:val="28"/>
          <w:szCs w:val="28"/>
        </w:rPr>
      </w:pPr>
      <w:r>
        <w:rPr>
          <w:rFonts w:hint="eastAsia" w:ascii="仿宋_GB2312" w:hAnsi="宋体" w:eastAsia="仿宋_GB2312"/>
          <w:b/>
          <w:sz w:val="28"/>
          <w:szCs w:val="28"/>
        </w:rPr>
        <w:t>一、项目编号：</w:t>
      </w:r>
      <w:r>
        <w:rPr>
          <w:rFonts w:hint="eastAsia" w:ascii="仿宋_GB2312" w:hAnsi="宋体" w:eastAsia="仿宋_GB2312"/>
          <w:b/>
          <w:sz w:val="28"/>
          <w:szCs w:val="28"/>
          <w:highlight w:val="yellow"/>
        </w:rPr>
        <w:t>MNCGJH-20251028-0017</w:t>
      </w:r>
    </w:p>
    <w:p w14:paraId="61322CAE">
      <w:pPr>
        <w:ind w:firstLine="562" w:firstLineChars="200"/>
        <w:rPr>
          <w:rFonts w:hint="eastAsia" w:ascii="仿宋_GB2312" w:hAnsi="宋体" w:eastAsia="仿宋_GB2312" w:cs="仿宋_GB2312"/>
          <w:sz w:val="28"/>
          <w:szCs w:val="28"/>
          <w:lang w:val="en-US" w:eastAsia="zh-CN" w:bidi="ar"/>
        </w:rPr>
      </w:pPr>
      <w:r>
        <w:rPr>
          <w:rFonts w:hint="eastAsia" w:ascii="仿宋_GB2312" w:hAnsi="宋体" w:eastAsia="仿宋_GB2312"/>
          <w:b/>
          <w:sz w:val="28"/>
          <w:szCs w:val="28"/>
        </w:rPr>
        <w:t>二、项目名称</w:t>
      </w:r>
      <w:r>
        <w:rPr>
          <w:rFonts w:hint="eastAsia" w:ascii="仿宋_GB2312" w:hAnsi="宋体" w:eastAsia="仿宋_GB2312"/>
          <w:sz w:val="28"/>
          <w:szCs w:val="28"/>
        </w:rPr>
        <w:t>：</w:t>
      </w:r>
      <w:r>
        <w:rPr>
          <w:rFonts w:hint="eastAsia" w:ascii="仿宋_GB2312" w:hAnsi="宋体" w:eastAsia="仿宋_GB2312" w:cs="仿宋_GB2312"/>
          <w:sz w:val="28"/>
          <w:szCs w:val="28"/>
          <w:lang w:val="en-US" w:eastAsia="zh-CN" w:bidi="ar"/>
        </w:rPr>
        <w:t>蒙牛PDA扫码设备采招项目</w:t>
      </w:r>
    </w:p>
    <w:p w14:paraId="528E765F">
      <w:pPr>
        <w:ind w:firstLine="562" w:firstLineChars="200"/>
        <w:rPr>
          <w:rFonts w:ascii="仿宋_GB2312" w:hAnsi="宋体" w:eastAsia="仿宋_GB2312"/>
          <w:b/>
          <w:sz w:val="28"/>
          <w:szCs w:val="28"/>
        </w:rPr>
      </w:pPr>
      <w:r>
        <w:rPr>
          <w:rFonts w:hint="eastAsia" w:ascii="仿宋_GB2312" w:hAnsi="宋体" w:eastAsia="仿宋_GB2312"/>
          <w:b/>
          <w:sz w:val="28"/>
          <w:szCs w:val="28"/>
        </w:rPr>
        <w:t>三、项目概况：</w:t>
      </w:r>
    </w:p>
    <w:p w14:paraId="73C5E25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_GB2312" w:hAnsi="宋体" w:eastAsia="仿宋_GB2312" w:cs="仿宋_GB2312"/>
          <w:sz w:val="28"/>
          <w:szCs w:val="28"/>
          <w:lang w:val="en-US" w:eastAsia="zh-CN" w:bidi="ar"/>
        </w:rPr>
      </w:pPr>
      <w:r>
        <w:rPr>
          <w:rFonts w:hint="eastAsia" w:ascii="仿宋_GB2312" w:hAnsi="宋体" w:eastAsia="仿宋_GB2312" w:cs="仿宋_GB2312"/>
          <w:sz w:val="28"/>
          <w:szCs w:val="28"/>
          <w:lang w:val="en-US" w:eastAsia="zh-CN" w:bidi="ar"/>
        </w:rPr>
        <w:t>蒙牛2025年10月份提报PDA扫码设备的采招需求，项目周期为两年，合计需求约1000台（每年约500台）。</w:t>
      </w:r>
    </w:p>
    <w:p w14:paraId="4A3C797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default" w:ascii="仿宋_GB2312" w:hAnsi="宋体" w:eastAsia="仿宋_GB2312" w:cs="仿宋_GB2312"/>
          <w:sz w:val="28"/>
          <w:szCs w:val="28"/>
          <w:lang w:val="en-US" w:eastAsia="zh-CN" w:bidi="ar"/>
        </w:rPr>
      </w:pPr>
      <w:r>
        <w:rPr>
          <w:rFonts w:hint="eastAsia" w:ascii="仿宋_GB2312" w:hAnsi="宋体" w:eastAsia="仿宋_GB2312" w:cs="仿宋_GB2312"/>
          <w:sz w:val="28"/>
          <w:szCs w:val="28"/>
          <w:lang w:val="en-US" w:eastAsia="zh-CN" w:bidi="ar"/>
        </w:rPr>
        <w:t>上述仪器的技术要求附后（详见附件5）</w:t>
      </w:r>
    </w:p>
    <w:p w14:paraId="16E06DAF">
      <w:pPr>
        <w:ind w:firstLine="562" w:firstLineChars="200"/>
        <w:rPr>
          <w:rFonts w:ascii="仿宋_GB2312" w:hAnsi="宋体" w:eastAsia="仿宋_GB2312"/>
          <w:b/>
          <w:sz w:val="28"/>
          <w:szCs w:val="28"/>
        </w:rPr>
      </w:pPr>
      <w:r>
        <w:rPr>
          <w:rFonts w:hint="eastAsia" w:ascii="仿宋_GB2312" w:hAnsi="宋体" w:eastAsia="仿宋_GB2312"/>
          <w:b/>
          <w:sz w:val="28"/>
          <w:szCs w:val="28"/>
        </w:rPr>
        <w:t>四、资格要求：</w:t>
      </w:r>
    </w:p>
    <w:p w14:paraId="080B642C">
      <w:pPr>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1、竞价方须在中华人民共和国境内注册并具有独立法人资格</w:t>
      </w:r>
      <w:r>
        <w:rPr>
          <w:rFonts w:hint="eastAsia" w:ascii="仿宋_GB2312" w:hAnsi="宋体" w:eastAsia="仿宋_GB2312"/>
          <w:sz w:val="28"/>
          <w:szCs w:val="28"/>
          <w:lang w:eastAsia="zh-CN"/>
        </w:rPr>
        <w:t>，</w:t>
      </w:r>
      <w:r>
        <w:rPr>
          <w:rFonts w:hint="eastAsia" w:ascii="仿宋_GB2312" w:hAnsi="宋体" w:eastAsia="仿宋_GB2312"/>
          <w:sz w:val="28"/>
          <w:szCs w:val="28"/>
        </w:rPr>
        <w:t>投标人注册资金须在</w:t>
      </w:r>
      <w:r>
        <w:rPr>
          <w:rFonts w:hint="eastAsia" w:ascii="仿宋_GB2312" w:hAnsi="宋体" w:eastAsia="仿宋_GB2312"/>
          <w:sz w:val="28"/>
          <w:szCs w:val="28"/>
          <w:highlight w:val="yellow"/>
          <w:lang w:val="en-US" w:eastAsia="zh-CN"/>
        </w:rPr>
        <w:t>5</w:t>
      </w:r>
      <w:r>
        <w:rPr>
          <w:rFonts w:hint="eastAsia" w:ascii="仿宋_GB2312" w:hAnsi="宋体" w:eastAsia="仿宋_GB2312"/>
          <w:sz w:val="28"/>
          <w:szCs w:val="28"/>
          <w:highlight w:val="yellow"/>
          <w:lang w:val="en-US" w:eastAsia="zh-CN"/>
        </w:rPr>
        <w:t>00</w:t>
      </w:r>
      <w:r>
        <w:rPr>
          <w:rFonts w:hint="eastAsia" w:ascii="仿宋_GB2312" w:hAnsi="宋体" w:eastAsia="仿宋_GB2312"/>
          <w:sz w:val="28"/>
          <w:szCs w:val="28"/>
          <w:highlight w:val="yellow"/>
        </w:rPr>
        <w:t>万元人民币</w:t>
      </w:r>
      <w:r>
        <w:rPr>
          <w:rFonts w:hint="eastAsia" w:ascii="仿宋_GB2312" w:hAnsi="宋体" w:eastAsia="仿宋_GB2312"/>
          <w:sz w:val="28"/>
          <w:szCs w:val="28"/>
        </w:rPr>
        <w:t>（外币按注册时汇率计算）及以上，以企业营业执照为准</w:t>
      </w:r>
    </w:p>
    <w:p w14:paraId="6F8CCAA1">
      <w:pPr>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2、必须能开具13%增值税专用发票（提供类似业务的发票）；</w:t>
      </w:r>
    </w:p>
    <w:p w14:paraId="41C68DF0">
      <w:pPr>
        <w:ind w:firstLine="560" w:firstLineChars="200"/>
        <w:rPr>
          <w:rFonts w:hint="eastAsia" w:ascii="仿宋_GB2312" w:hAnsi="宋体" w:eastAsia="仿宋_GB2312"/>
          <w:sz w:val="28"/>
          <w:szCs w:val="28"/>
        </w:rPr>
      </w:pPr>
      <w:r>
        <w:rPr>
          <w:rFonts w:hint="eastAsia" w:ascii="仿宋_GB2312" w:hAnsi="宋体" w:eastAsia="仿宋_GB2312"/>
          <w:sz w:val="28"/>
          <w:szCs w:val="28"/>
        </w:rPr>
        <w:t>3、法定代表人证明书或授权委托书</w:t>
      </w:r>
      <w:r>
        <w:rPr>
          <w:rFonts w:hint="eastAsia" w:ascii="仿宋_GB2312" w:hAnsi="宋体" w:eastAsia="仿宋_GB2312"/>
          <w:sz w:val="28"/>
          <w:szCs w:val="28"/>
          <w:lang w:val="en-US" w:eastAsia="zh-CN"/>
        </w:rPr>
        <w:t>原件（或扫描件）</w:t>
      </w:r>
      <w:r>
        <w:rPr>
          <w:rFonts w:hint="eastAsia" w:ascii="仿宋_GB2312" w:hAnsi="宋体" w:eastAsia="仿宋_GB2312"/>
          <w:sz w:val="28"/>
          <w:szCs w:val="28"/>
        </w:rPr>
        <w:t>；</w:t>
      </w:r>
    </w:p>
    <w:p w14:paraId="7F52A443">
      <w:pPr>
        <w:ind w:firstLine="560" w:firstLineChars="200"/>
        <w:rPr>
          <w:rFonts w:hint="eastAsia" w:ascii="仿宋_GB2312" w:hAnsi="宋体" w:eastAsia="仿宋_GB2312"/>
          <w:sz w:val="28"/>
          <w:szCs w:val="28"/>
        </w:rPr>
      </w:pPr>
      <w:r>
        <w:rPr>
          <w:rFonts w:hint="eastAsia" w:ascii="仿宋_GB2312" w:hAnsi="宋体" w:eastAsia="仿宋_GB2312"/>
          <w:sz w:val="28"/>
          <w:szCs w:val="28"/>
        </w:rPr>
        <w:t>备注：如果法定代表人报名，请附法定代表人身份证明书（或证明）及身份证复印件；如果授权委托人报名，请附授权委托书原件</w:t>
      </w:r>
      <w:r>
        <w:rPr>
          <w:rFonts w:hint="eastAsia" w:ascii="仿宋_GB2312" w:hAnsi="宋体" w:eastAsia="仿宋_GB2312"/>
          <w:sz w:val="28"/>
          <w:szCs w:val="28"/>
          <w:lang w:val="en-US" w:eastAsia="zh-CN"/>
        </w:rPr>
        <w:t>（或原件扫描件）</w:t>
      </w:r>
      <w:r>
        <w:rPr>
          <w:rFonts w:hint="eastAsia" w:ascii="仿宋_GB2312" w:hAnsi="宋体" w:eastAsia="仿宋_GB2312"/>
          <w:sz w:val="28"/>
          <w:szCs w:val="28"/>
        </w:rPr>
        <w:t>及身份证复印件，另外，需提供授权委托人在本单位近一年社保缴纳的证明文件；</w:t>
      </w:r>
    </w:p>
    <w:p w14:paraId="6828FEFC">
      <w:pPr>
        <w:ind w:firstLine="560" w:firstLineChars="200"/>
        <w:rPr>
          <w:rFonts w:hint="eastAsia" w:ascii="仿宋_GB2312" w:hAnsi="宋体" w:eastAsia="仿宋_GB2312"/>
          <w:sz w:val="28"/>
          <w:szCs w:val="28"/>
        </w:rPr>
      </w:pPr>
      <w:r>
        <w:rPr>
          <w:rFonts w:hint="eastAsia" w:ascii="仿宋_GB2312" w:hAnsi="宋体" w:eastAsia="仿宋_GB2312"/>
          <w:sz w:val="28"/>
          <w:szCs w:val="28"/>
        </w:rPr>
        <w:t>4、供应商202</w:t>
      </w:r>
      <w:r>
        <w:rPr>
          <w:rFonts w:hint="eastAsia" w:ascii="仿宋_GB2312" w:hAnsi="宋体" w:eastAsia="仿宋_GB2312"/>
          <w:sz w:val="28"/>
          <w:szCs w:val="28"/>
          <w:lang w:val="en-US" w:eastAsia="zh-CN"/>
        </w:rPr>
        <w:t>3</w:t>
      </w:r>
      <w:r>
        <w:rPr>
          <w:rFonts w:hint="eastAsia" w:ascii="仿宋_GB2312" w:hAnsi="宋体" w:eastAsia="仿宋_GB2312"/>
          <w:sz w:val="28"/>
          <w:szCs w:val="28"/>
        </w:rPr>
        <w:t>年1月1日以来（以合同签订时间为准）须具有至少</w:t>
      </w:r>
      <w:r>
        <w:rPr>
          <w:rFonts w:hint="eastAsia" w:ascii="仿宋_GB2312" w:hAnsi="宋体" w:eastAsia="仿宋_GB2312"/>
          <w:sz w:val="28"/>
          <w:szCs w:val="28"/>
          <w:lang w:val="en-US" w:eastAsia="zh-CN"/>
        </w:rPr>
        <w:t>2</w:t>
      </w:r>
      <w:r>
        <w:rPr>
          <w:rFonts w:hint="eastAsia" w:ascii="仿宋_GB2312" w:hAnsi="宋体" w:eastAsia="仿宋_GB2312"/>
          <w:sz w:val="28"/>
          <w:szCs w:val="28"/>
        </w:rPr>
        <w:t>个类似业绩（提供业绩合同扫描件）；</w:t>
      </w:r>
    </w:p>
    <w:p w14:paraId="1C4589E4">
      <w:pPr>
        <w:ind w:firstLine="560" w:firstLineChars="200"/>
        <w:rPr>
          <w:rFonts w:hint="eastAsia" w:ascii="仿宋_GB2312" w:hAnsi="宋体" w:eastAsia="仿宋_GB2312"/>
          <w:sz w:val="28"/>
          <w:szCs w:val="28"/>
        </w:rPr>
      </w:pPr>
      <w:r>
        <w:rPr>
          <w:rFonts w:hint="eastAsia" w:ascii="仿宋_GB2312" w:hAnsi="宋体" w:eastAsia="仿宋_GB2312"/>
          <w:sz w:val="28"/>
          <w:szCs w:val="28"/>
        </w:rPr>
        <w:t>5、竞价人未被列入国家企业信用信息公示系统；（http://www.gsxt.gov.cn/index.html）严重违法失信企业名单；</w:t>
      </w:r>
    </w:p>
    <w:p w14:paraId="333CB720">
      <w:pPr>
        <w:ind w:firstLine="560" w:firstLineChars="200"/>
        <w:rPr>
          <w:rFonts w:hint="eastAsia" w:ascii="仿宋_GB2312" w:hAnsi="宋体" w:eastAsia="仿宋_GB2312"/>
          <w:sz w:val="28"/>
          <w:szCs w:val="28"/>
        </w:rPr>
      </w:pPr>
      <w:r>
        <w:rPr>
          <w:rFonts w:hint="eastAsia" w:ascii="仿宋_GB2312" w:hAnsi="宋体" w:eastAsia="仿宋_GB2312"/>
          <w:sz w:val="28"/>
          <w:szCs w:val="28"/>
        </w:rPr>
        <w:t>6、与采购人存在利害关系可能影响采购招标公正性的法人、其他组织或者个人，不得参加投标；</w:t>
      </w:r>
      <w:r>
        <w:rPr>
          <w:rFonts w:hint="eastAsia" w:ascii="仿宋_GB2312" w:hAnsi="宋体" w:eastAsia="仿宋_GB2312"/>
          <w:sz w:val="28"/>
          <w:szCs w:val="28"/>
          <w:highlight w:val="none"/>
        </w:rPr>
        <w:t>单位负责人为同一人或者存在控股、管理关系的不同单位，不得参加同一标段投标或者未划分标段的同一招标项目投标；</w:t>
      </w:r>
      <w:r>
        <w:rPr>
          <w:rFonts w:hint="eastAsia" w:ascii="仿宋_GB2312" w:hAnsi="宋体" w:eastAsia="仿宋_GB2312"/>
          <w:sz w:val="28"/>
          <w:szCs w:val="28"/>
        </w:rPr>
        <w:t>存在以上情况的，在通过资格预审的情况下，允许最先报名的竞价方参与竞争；</w:t>
      </w:r>
    </w:p>
    <w:p w14:paraId="6EFB4161">
      <w:pPr>
        <w:ind w:firstLine="560" w:firstLineChars="200"/>
        <w:rPr>
          <w:rFonts w:hint="eastAsia" w:ascii="仿宋_GB2312" w:hAnsi="宋体" w:eastAsia="仿宋_GB2312"/>
          <w:sz w:val="28"/>
          <w:szCs w:val="28"/>
        </w:rPr>
      </w:pPr>
      <w:r>
        <w:rPr>
          <w:rFonts w:hint="eastAsia" w:ascii="仿宋_GB2312" w:hAnsi="宋体" w:eastAsia="仿宋_GB2312"/>
          <w:sz w:val="28"/>
          <w:szCs w:val="28"/>
        </w:rPr>
        <w:t>7、本次询比价不接受多家单位联合报价，不允许分包或转包；</w:t>
      </w:r>
    </w:p>
    <w:p w14:paraId="15C598A4">
      <w:pPr>
        <w:ind w:firstLine="560" w:firstLineChars="200"/>
        <w:rPr>
          <w:rFonts w:hint="eastAsia" w:ascii="仿宋_GB2312" w:hAnsi="宋体" w:eastAsia="仿宋_GB2312"/>
          <w:sz w:val="28"/>
          <w:szCs w:val="28"/>
        </w:rPr>
      </w:pPr>
      <w:r>
        <w:rPr>
          <w:rFonts w:hint="eastAsia" w:ascii="仿宋_GB2312" w:hAnsi="宋体" w:eastAsia="仿宋_GB2312"/>
          <w:sz w:val="28"/>
          <w:szCs w:val="28"/>
        </w:rPr>
        <w:t>8、不接受中粮及蒙牛供应商黑名单（以蒙牛集团采购执行管理部下发的黑名单为准）的企业参与竞争。</w:t>
      </w:r>
    </w:p>
    <w:p w14:paraId="7E5E82B0">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9、允许代理商（需提供代理相关证明材料）参与投标，但同一品牌只允许一家参与投标，并按照报名先后顺序选取，如报名靠前代理商资质不符可顺延下一位，以此类推。如同一品牌生产商和代理商同时参与，优先生产商。</w:t>
      </w:r>
      <w:bookmarkStart w:id="1" w:name="_GoBack"/>
      <w:bookmarkEnd w:id="1"/>
    </w:p>
    <w:p w14:paraId="03B0AA37">
      <w:pPr>
        <w:spacing w:line="500" w:lineRule="exact"/>
        <w:ind w:firstLine="562" w:firstLineChars="200"/>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五、报名须知</w:t>
      </w:r>
    </w:p>
    <w:p w14:paraId="4D6AA8D2">
      <w:pPr>
        <w:spacing w:line="500" w:lineRule="exact"/>
        <w:ind w:firstLine="562" w:firstLineChars="200"/>
        <w:jc w:val="left"/>
        <w:rPr>
          <w:rFonts w:ascii="仿宋" w:hAnsi="仿宋" w:eastAsia="仿宋"/>
          <w:b/>
          <w:i/>
          <w:color w:val="FF0000"/>
          <w:sz w:val="28"/>
          <w:szCs w:val="28"/>
        </w:rPr>
      </w:pPr>
      <w:r>
        <w:rPr>
          <w:rFonts w:hint="eastAsia" w:ascii="仿宋" w:hAnsi="仿宋" w:eastAsia="仿宋"/>
          <w:b/>
          <w:i/>
          <w:color w:val="FF0000"/>
          <w:sz w:val="28"/>
          <w:szCs w:val="28"/>
        </w:rPr>
        <w:t>方式一：执行蒙牛集团电子采购招标平台线上采购招标流程</w:t>
      </w:r>
    </w:p>
    <w:p w14:paraId="36E5827F">
      <w:pPr>
        <w:spacing w:line="5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潜在投标人依据资格要求自主评估，符合条件的进行网上报名及资格验证，蒙牛集团电子采购招标平台网址：</w:t>
      </w:r>
    </w:p>
    <w:p w14:paraId="541DA3D5">
      <w:pPr>
        <w:spacing w:line="500" w:lineRule="exact"/>
        <w:ind w:firstLine="420" w:firstLineChars="200"/>
        <w:jc w:val="left"/>
        <w:rPr>
          <w:rStyle w:val="10"/>
          <w:sz w:val="32"/>
        </w:rPr>
      </w:pPr>
      <w:r>
        <w:fldChar w:fldCharType="begin"/>
      </w:r>
      <w:r>
        <w:instrText xml:space="preserve"> HYPERLINK "https://zbcg.mengniu.cn/" \l "/home" \t "_blank" </w:instrText>
      </w:r>
      <w:r>
        <w:fldChar w:fldCharType="separate"/>
      </w:r>
      <w:r>
        <w:rPr>
          <w:rStyle w:val="10"/>
          <w:rFonts w:hint="eastAsia" w:ascii="仿宋_GB2312" w:hAnsi="宋体" w:eastAsia="仿宋_GB2312"/>
          <w:sz w:val="30"/>
          <w:szCs w:val="30"/>
        </w:rPr>
        <w:t>https://zbcg.mengniu.cn/#/home</w:t>
      </w:r>
      <w:r>
        <w:rPr>
          <w:rStyle w:val="10"/>
          <w:rFonts w:hint="eastAsia" w:ascii="仿宋_GB2312" w:hAnsi="宋体" w:eastAsia="仿宋_GB2312"/>
          <w:sz w:val="30"/>
          <w:szCs w:val="30"/>
        </w:rPr>
        <w:fldChar w:fldCharType="end"/>
      </w:r>
    </w:p>
    <w:p w14:paraId="5E9F331A">
      <w:pPr>
        <w:spacing w:line="5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FF0000"/>
          <w:sz w:val="30"/>
          <w:szCs w:val="30"/>
        </w:rPr>
        <w:t>请先阅读服务手册，平台服务支持电话为4008108111。</w:t>
      </w:r>
    </w:p>
    <w:p w14:paraId="20EB353E">
      <w:pPr>
        <w:spacing w:line="500" w:lineRule="exact"/>
        <w:ind w:firstLine="602" w:firstLineChars="200"/>
        <w:jc w:val="left"/>
        <w:rPr>
          <w:rFonts w:ascii="仿宋_GB2312" w:hAnsi="宋体" w:eastAsia="仿宋_GB2312"/>
          <w:b/>
          <w:i/>
          <w:color w:val="FF0000"/>
          <w:sz w:val="30"/>
          <w:szCs w:val="30"/>
        </w:rPr>
      </w:pPr>
      <w:r>
        <w:rPr>
          <w:rFonts w:hint="eastAsia" w:ascii="仿宋_GB2312" w:hAnsi="宋体" w:eastAsia="仿宋_GB2312"/>
          <w:b/>
          <w:i/>
          <w:color w:val="FF0000"/>
          <w:sz w:val="30"/>
          <w:szCs w:val="30"/>
        </w:rPr>
        <w:t>或：登录蒙牛供应商关系管理平台报名</w:t>
      </w:r>
    </w:p>
    <w:p w14:paraId="09C9569B">
      <w:pPr>
        <w:spacing w:line="5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潜在投标人依据资格要求自主评估，符合条件的进行网上报名及资格验证，蒙牛集团供应链关系管理平台网址：</w:t>
      </w:r>
      <w:r>
        <w:fldChar w:fldCharType="begin"/>
      </w:r>
      <w:r>
        <w:instrText xml:space="preserve"> HYPERLINK "https://srm.mengniu.cn/sap/bc/webdynpro/sap/zregistration" </w:instrText>
      </w:r>
      <w:r>
        <w:fldChar w:fldCharType="separate"/>
      </w:r>
      <w:r>
        <w:rPr>
          <w:rStyle w:val="10"/>
          <w:rFonts w:hint="eastAsia" w:ascii="仿宋_GB2312" w:hAnsi="宋体" w:eastAsia="仿宋_GB2312"/>
          <w:sz w:val="30"/>
          <w:szCs w:val="30"/>
        </w:rPr>
        <w:t>https://srm.mengniu.cn/sap/bc/webdynpro/sap/zregistration</w:t>
      </w:r>
      <w:r>
        <w:rPr>
          <w:rStyle w:val="10"/>
          <w:rFonts w:hint="eastAsia" w:ascii="仿宋_GB2312" w:hAnsi="宋体" w:eastAsia="仿宋_GB2312"/>
          <w:sz w:val="30"/>
          <w:szCs w:val="30"/>
        </w:rPr>
        <w:fldChar w:fldCharType="end"/>
      </w:r>
    </w:p>
    <w:p w14:paraId="296E7B05">
      <w:pPr>
        <w:spacing w:line="500" w:lineRule="exact"/>
        <w:ind w:firstLine="600" w:firstLineChars="200"/>
        <w:jc w:val="left"/>
        <w:rPr>
          <w:rFonts w:ascii="仿宋_GB2312" w:hAnsi="宋体" w:eastAsia="仿宋_GB2312"/>
          <w:color w:val="FF0000"/>
          <w:sz w:val="30"/>
          <w:szCs w:val="30"/>
        </w:rPr>
      </w:pPr>
      <w:r>
        <w:rPr>
          <w:rFonts w:hint="eastAsia" w:ascii="仿宋_GB2312" w:hAnsi="宋体" w:eastAsia="仿宋_GB2312"/>
          <w:color w:val="FF0000"/>
          <w:sz w:val="30"/>
          <w:szCs w:val="30"/>
        </w:rPr>
        <w:t>请先阅读服务手册，平台服务支持电话为4008108111。（投标人报名时须将报名资料盖章扫描上传到平台中）。</w:t>
      </w:r>
    </w:p>
    <w:p w14:paraId="23C6BF25">
      <w:pPr>
        <w:spacing w:line="500" w:lineRule="exact"/>
        <w:ind w:firstLine="562" w:firstLineChars="200"/>
        <w:jc w:val="left"/>
        <w:rPr>
          <w:rFonts w:ascii="仿宋_GB2312" w:hAnsi="宋体" w:eastAsia="仿宋_GB2312"/>
          <w:b/>
          <w:i/>
          <w:color w:val="FF0000"/>
          <w:sz w:val="28"/>
          <w:szCs w:val="28"/>
        </w:rPr>
      </w:pPr>
    </w:p>
    <w:p w14:paraId="1D271884">
      <w:pPr>
        <w:ind w:firstLine="560" w:firstLineChars="200"/>
        <w:rPr>
          <w:rFonts w:ascii="仿宋" w:hAnsi="仿宋" w:eastAsia="仿宋" w:cs="仿宋"/>
          <w:sz w:val="28"/>
          <w:szCs w:val="28"/>
        </w:rPr>
      </w:pPr>
      <w:r>
        <w:rPr>
          <w:rFonts w:hint="eastAsia" w:ascii="仿宋" w:hAnsi="仿宋" w:eastAsia="仿宋" w:cs="仿宋"/>
          <w:sz w:val="28"/>
          <w:szCs w:val="28"/>
        </w:rPr>
        <w:t>1、有效的营业执照（副本）、组织机构代码证（副本）、税务登记证（副本）（注:以上三项或三证合一营业执照副本），有效的开户行许可证；</w:t>
      </w:r>
    </w:p>
    <w:p w14:paraId="0B17E22A">
      <w:pPr>
        <w:ind w:firstLine="560" w:firstLineChars="200"/>
        <w:rPr>
          <w:rFonts w:hint="eastAsia" w:ascii="仿宋" w:hAnsi="仿宋" w:eastAsia="仿宋" w:cs="仿宋"/>
          <w:sz w:val="28"/>
          <w:szCs w:val="28"/>
          <w:lang w:eastAsia="zh-CN"/>
        </w:rPr>
      </w:pPr>
      <w:r>
        <w:rPr>
          <w:rFonts w:ascii="仿宋_GB2312" w:hAnsi="宋体" w:eastAsia="仿宋_GB2312"/>
          <w:color w:val="000000"/>
          <w:sz w:val="28"/>
          <w:szCs w:val="28"/>
        </w:rPr>
        <w:t>2、</w:t>
      </w:r>
      <w:r>
        <w:rPr>
          <w:rFonts w:hint="eastAsia" w:ascii="仿宋_GB2312" w:hAnsi="宋体" w:eastAsia="仿宋_GB2312"/>
          <w:color w:val="000000"/>
          <w:sz w:val="28"/>
          <w:szCs w:val="28"/>
        </w:rPr>
        <w:t>能开具</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13</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color w:val="000000"/>
          <w:sz w:val="28"/>
          <w:szCs w:val="28"/>
        </w:rPr>
        <w:t>%增值税发票的资格</w:t>
      </w:r>
      <w:r>
        <w:rPr>
          <w:rFonts w:hint="eastAsia" w:ascii="仿宋_GB2312" w:hAnsi="宋体" w:eastAsia="仿宋_GB2312"/>
          <w:color w:val="000000"/>
          <w:sz w:val="28"/>
          <w:szCs w:val="28"/>
          <w:lang w:eastAsia="zh-CN"/>
        </w:rPr>
        <w:t>（</w:t>
      </w:r>
      <w:r>
        <w:rPr>
          <w:rFonts w:hint="eastAsia" w:ascii="仿宋_GB2312" w:hAnsi="宋体" w:eastAsia="仿宋_GB2312"/>
          <w:sz w:val="28"/>
          <w:szCs w:val="28"/>
        </w:rPr>
        <w:t>提供类似业务的发票</w:t>
      </w:r>
      <w:r>
        <w:rPr>
          <w:rFonts w:hint="eastAsia" w:ascii="仿宋_GB2312" w:hAnsi="宋体" w:eastAsia="仿宋_GB2312"/>
          <w:color w:val="000000"/>
          <w:sz w:val="28"/>
          <w:szCs w:val="28"/>
          <w:lang w:eastAsia="zh-CN"/>
        </w:rPr>
        <w:t>）；</w:t>
      </w:r>
      <w:r>
        <w:rPr>
          <w:rFonts w:hint="eastAsia" w:ascii="仿宋" w:hAnsi="仿宋" w:eastAsia="仿宋" w:cs="仿宋"/>
          <w:sz w:val="28"/>
          <w:szCs w:val="28"/>
        </w:rPr>
        <w:t>提供一般纳税人认定资格证明材料；</w:t>
      </w:r>
    </w:p>
    <w:p w14:paraId="2488FCDE">
      <w:pPr>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提供本企业近</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w:t>
      </w:r>
      <w:r>
        <w:rPr>
          <w:rFonts w:ascii="仿宋" w:hAnsi="仿宋" w:eastAsia="仿宋" w:cs="仿宋"/>
          <w:sz w:val="28"/>
          <w:szCs w:val="28"/>
          <w:u w:val="single"/>
        </w:rPr>
        <w:t xml:space="preserve"> </w:t>
      </w:r>
      <w:r>
        <w:rPr>
          <w:rFonts w:hint="eastAsia" w:ascii="仿宋" w:hAnsi="仿宋" w:eastAsia="仿宋" w:cs="仿宋"/>
          <w:sz w:val="28"/>
          <w:szCs w:val="28"/>
        </w:rPr>
        <w:t>年财务报表或第三方财务审计报告；</w:t>
      </w:r>
      <w:r>
        <w:rPr>
          <w:rFonts w:ascii="仿宋" w:hAnsi="仿宋" w:eastAsia="仿宋" w:cs="仿宋"/>
          <w:sz w:val="28"/>
          <w:szCs w:val="28"/>
        </w:rPr>
        <w:t xml:space="preserve"> </w:t>
      </w:r>
    </w:p>
    <w:p w14:paraId="19E0641E">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4、法定代表人证明书或授权委托书原件</w:t>
      </w:r>
      <w:r>
        <w:rPr>
          <w:rFonts w:hint="eastAsia" w:ascii="仿宋_GB2312" w:hAnsi="宋体" w:eastAsia="仿宋_GB2312"/>
          <w:color w:val="000000"/>
          <w:sz w:val="28"/>
          <w:szCs w:val="28"/>
          <w:lang w:val="en-US" w:eastAsia="zh-CN"/>
        </w:rPr>
        <w:t>扫描件（附件4）</w:t>
      </w:r>
      <w:r>
        <w:rPr>
          <w:rFonts w:hint="eastAsia" w:ascii="仿宋_GB2312" w:hAnsi="宋体" w:eastAsia="仿宋_GB2312"/>
          <w:color w:val="000000"/>
          <w:sz w:val="28"/>
          <w:szCs w:val="28"/>
        </w:rPr>
        <w:t>；</w:t>
      </w:r>
    </w:p>
    <w:p w14:paraId="1910C264">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备注：如果法定代表人报名，请附法定代表人身份证明书（或证明）及身份证</w:t>
      </w:r>
      <w:r>
        <w:rPr>
          <w:rFonts w:hint="eastAsia" w:ascii="仿宋_GB2312" w:hAnsi="宋体" w:eastAsia="仿宋_GB2312"/>
          <w:color w:val="000000"/>
          <w:sz w:val="28"/>
          <w:szCs w:val="28"/>
          <w:lang w:val="en-US" w:eastAsia="zh-CN"/>
        </w:rPr>
        <w:t>复印件</w:t>
      </w:r>
      <w:r>
        <w:rPr>
          <w:rFonts w:hint="eastAsia" w:ascii="仿宋_GB2312" w:hAnsi="宋体" w:eastAsia="仿宋_GB2312"/>
          <w:color w:val="000000"/>
          <w:sz w:val="28"/>
          <w:szCs w:val="28"/>
        </w:rPr>
        <w:t>，如果被授权委托人报名，请附授权委托书原件</w:t>
      </w:r>
      <w:r>
        <w:rPr>
          <w:rFonts w:hint="eastAsia" w:ascii="仿宋_GB2312" w:hAnsi="宋体" w:eastAsia="仿宋_GB2312"/>
          <w:sz w:val="28"/>
          <w:szCs w:val="28"/>
          <w:lang w:val="en-US" w:eastAsia="zh-CN"/>
        </w:rPr>
        <w:t>（或原件扫描件）</w:t>
      </w:r>
      <w:r>
        <w:rPr>
          <w:rFonts w:hint="eastAsia" w:ascii="仿宋_GB2312" w:hAnsi="宋体" w:eastAsia="仿宋_GB2312"/>
          <w:color w:val="000000"/>
          <w:sz w:val="28"/>
          <w:szCs w:val="28"/>
        </w:rPr>
        <w:t>及身份证</w:t>
      </w:r>
      <w:r>
        <w:rPr>
          <w:rFonts w:hint="eastAsia" w:ascii="仿宋_GB2312" w:hAnsi="宋体" w:eastAsia="仿宋_GB2312"/>
          <w:color w:val="000000"/>
          <w:sz w:val="28"/>
          <w:szCs w:val="28"/>
          <w:lang w:val="en-US" w:eastAsia="zh-CN"/>
        </w:rPr>
        <w:t>复印件</w:t>
      </w:r>
      <w:r>
        <w:rPr>
          <w:rFonts w:ascii="仿宋_GB2312" w:hAnsi="宋体" w:eastAsia="仿宋_GB2312"/>
          <w:color w:val="000000"/>
          <w:sz w:val="28"/>
          <w:szCs w:val="28"/>
        </w:rPr>
        <w:t>，</w:t>
      </w:r>
      <w:r>
        <w:rPr>
          <w:rFonts w:hint="eastAsia" w:ascii="仿宋" w:hAnsi="仿宋" w:eastAsia="仿宋" w:cs="仿宋"/>
          <w:sz w:val="28"/>
          <w:szCs w:val="28"/>
        </w:rPr>
        <w:t>另外，需提供被授权委托人在本单位</w:t>
      </w:r>
      <w:r>
        <w:rPr>
          <w:rFonts w:hint="eastAsia" w:ascii="仿宋" w:hAnsi="仿宋" w:eastAsia="仿宋" w:cs="仿宋"/>
          <w:color w:val="auto"/>
          <w:sz w:val="28"/>
          <w:szCs w:val="28"/>
        </w:rPr>
        <w:t>近</w:t>
      </w:r>
      <w:r>
        <w:rPr>
          <w:rFonts w:hint="eastAsia" w:ascii="仿宋" w:hAnsi="仿宋" w:eastAsia="仿宋" w:cs="仿宋"/>
          <w:color w:val="auto"/>
          <w:sz w:val="28"/>
          <w:szCs w:val="28"/>
          <w:u w:val="single"/>
        </w:rPr>
        <w:t xml:space="preserve"> </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1</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sz w:val="28"/>
          <w:szCs w:val="28"/>
        </w:rPr>
        <w:t>社保缴纳的证明文件；</w:t>
      </w:r>
    </w:p>
    <w:p w14:paraId="70F0A5F1">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5、企业最近1年任意3个月的依法纳税缴纳证明材料和社保缴纳证明材料；</w:t>
      </w:r>
    </w:p>
    <w:p w14:paraId="0B48D460">
      <w:pPr>
        <w:spacing w:line="500" w:lineRule="exact"/>
        <w:ind w:firstLine="560" w:firstLineChars="200"/>
        <w:jc w:val="left"/>
        <w:rPr>
          <w:rFonts w:ascii="仿宋_GB2312" w:hAnsi="宋体" w:eastAsia="仿宋_GB2312"/>
          <w:sz w:val="28"/>
          <w:szCs w:val="28"/>
        </w:rPr>
      </w:pPr>
      <w:r>
        <w:rPr>
          <w:rFonts w:hint="eastAsia" w:ascii="仿宋_GB2312" w:hAnsi="宋体" w:eastAsia="仿宋_GB2312"/>
          <w:color w:val="000000"/>
          <w:sz w:val="28"/>
          <w:szCs w:val="28"/>
        </w:rPr>
        <w:t>6、近</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u w:val="single"/>
          <w:lang w:val="en-US" w:eastAsia="zh-CN"/>
        </w:rPr>
        <w:t>2</w:t>
      </w:r>
      <w:r>
        <w:rPr>
          <w:rFonts w:ascii="仿宋_GB2312" w:hAnsi="宋体" w:eastAsia="仿宋_GB2312"/>
          <w:color w:val="auto"/>
          <w:sz w:val="28"/>
          <w:szCs w:val="28"/>
          <w:u w:val="single"/>
        </w:rPr>
        <w:t xml:space="preserve"> </w:t>
      </w:r>
      <w:r>
        <w:rPr>
          <w:rFonts w:hint="eastAsia" w:ascii="仿宋_GB2312" w:hAnsi="宋体" w:eastAsia="仿宋_GB2312"/>
          <w:color w:val="000000"/>
          <w:sz w:val="28"/>
          <w:szCs w:val="28"/>
        </w:rPr>
        <w:t>年（2</w:t>
      </w:r>
      <w:r>
        <w:rPr>
          <w:rFonts w:hint="eastAsia" w:ascii="仿宋_GB2312" w:hAnsi="宋体" w:eastAsia="仿宋_GB2312"/>
          <w:color w:val="000000"/>
          <w:sz w:val="28"/>
          <w:szCs w:val="28"/>
          <w:lang w:val="en-US" w:eastAsia="zh-CN"/>
        </w:rPr>
        <w:t>023</w:t>
      </w:r>
      <w:r>
        <w:rPr>
          <w:rFonts w:hint="eastAsia" w:ascii="仿宋_GB2312" w:hAnsi="宋体" w:eastAsia="仿宋_GB2312"/>
          <w:color w:val="000000"/>
          <w:sz w:val="28"/>
          <w:szCs w:val="28"/>
        </w:rPr>
        <w:t>年-至今）</w:t>
      </w:r>
      <w:r>
        <w:rPr>
          <w:rFonts w:hint="eastAsia" w:ascii="仿宋_GB2312" w:hAnsi="宋体" w:eastAsia="仿宋_GB2312"/>
          <w:color w:val="000000"/>
          <w:sz w:val="28"/>
          <w:szCs w:val="28"/>
          <w:u w:val="single"/>
        </w:rPr>
        <w:t xml:space="preserve"> </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val="en-US" w:eastAsia="zh-CN"/>
        </w:rPr>
        <w:t>2</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none"/>
        </w:rPr>
        <w:t>个</w:t>
      </w:r>
      <w:r>
        <w:rPr>
          <w:rFonts w:hint="eastAsia" w:ascii="仿宋_GB2312" w:hAnsi="宋体" w:eastAsia="仿宋_GB2312"/>
          <w:color w:val="000000"/>
          <w:sz w:val="28"/>
          <w:szCs w:val="28"/>
        </w:rPr>
        <w:t>以上类似项目业绩的证明材料（以合同以及订单</w:t>
      </w:r>
      <w:r>
        <w:rPr>
          <w:rFonts w:hint="eastAsia" w:ascii="仿宋_GB2312" w:hAnsi="宋体" w:eastAsia="仿宋_GB2312"/>
          <w:sz w:val="28"/>
          <w:szCs w:val="28"/>
        </w:rPr>
        <w:t>或验收报告为准）；</w:t>
      </w:r>
      <w:r>
        <w:rPr>
          <w:rFonts w:ascii="仿宋_GB2312" w:hAnsi="宋体" w:eastAsia="仿宋_GB2312"/>
          <w:sz w:val="28"/>
          <w:szCs w:val="28"/>
        </w:rPr>
        <w:t xml:space="preserve"> </w:t>
      </w:r>
    </w:p>
    <w:p w14:paraId="1F2039C2">
      <w:pPr>
        <w:spacing w:line="500" w:lineRule="exact"/>
        <w:ind w:firstLine="565" w:firstLineChars="202"/>
        <w:jc w:val="left"/>
        <w:rPr>
          <w:rFonts w:ascii="仿宋_GB2312" w:hAnsi="宋体" w:eastAsia="仿宋_GB2312"/>
          <w:sz w:val="28"/>
          <w:szCs w:val="28"/>
        </w:rPr>
      </w:pPr>
      <w:r>
        <w:rPr>
          <w:rFonts w:hint="eastAsia" w:ascii="仿宋_GB2312" w:hAnsi="宋体" w:eastAsia="仿宋_GB2312"/>
          <w:sz w:val="28"/>
          <w:szCs w:val="28"/>
        </w:rPr>
        <w:t>7、保密承诺书（附件2）；</w:t>
      </w:r>
      <w:r>
        <w:rPr>
          <w:rFonts w:ascii="仿宋_GB2312" w:hAnsi="宋体" w:eastAsia="仿宋_GB2312"/>
          <w:sz w:val="28"/>
          <w:szCs w:val="28"/>
        </w:rPr>
        <w:t xml:space="preserve"> </w:t>
      </w:r>
    </w:p>
    <w:p w14:paraId="2F60E40E">
      <w:pPr>
        <w:spacing w:line="500" w:lineRule="exact"/>
        <w:ind w:firstLine="565" w:firstLineChars="202"/>
        <w:jc w:val="left"/>
        <w:rPr>
          <w:rFonts w:ascii="仿宋_GB2312" w:hAnsi="宋体" w:eastAsia="仿宋_GB2312"/>
          <w:sz w:val="28"/>
          <w:szCs w:val="28"/>
        </w:rPr>
      </w:pPr>
      <w:r>
        <w:rPr>
          <w:rFonts w:hint="eastAsia" w:ascii="仿宋_GB2312" w:hAnsi="宋体" w:eastAsia="仿宋_GB2312"/>
          <w:sz w:val="28"/>
          <w:szCs w:val="28"/>
          <w:lang w:val="en-US" w:eastAsia="zh-CN"/>
        </w:rPr>
        <w:t>8</w:t>
      </w:r>
      <w:r>
        <w:rPr>
          <w:rFonts w:hint="eastAsia" w:ascii="仿宋_GB2312" w:hAnsi="宋体" w:eastAsia="仿宋_GB2312"/>
          <w:sz w:val="28"/>
          <w:szCs w:val="28"/>
        </w:rPr>
        <w:t>、关于聘用蒙牛在职人员亲属（含特定关系人）及离职人员的告知函（附件3）</w:t>
      </w:r>
    </w:p>
    <w:p w14:paraId="1F0C75E8">
      <w:pPr>
        <w:spacing w:line="500" w:lineRule="exact"/>
        <w:ind w:firstLine="565" w:firstLineChars="202"/>
        <w:jc w:val="left"/>
        <w:rPr>
          <w:rFonts w:ascii="仿宋_GB2312" w:hAnsi="宋体" w:eastAsia="仿宋_GB2312"/>
          <w:color w:val="FF0000"/>
          <w:sz w:val="28"/>
          <w:szCs w:val="28"/>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、其他需要提供的相关专业文件材料。</w:t>
      </w:r>
    </w:p>
    <w:p w14:paraId="0D0E559F">
      <w:pPr>
        <w:ind w:firstLine="565" w:firstLineChars="202"/>
        <w:rPr>
          <w:rFonts w:ascii="仿宋_GB2312" w:hAnsi="宋体" w:eastAsia="仿宋_GB2312"/>
          <w:color w:val="000000"/>
          <w:sz w:val="28"/>
          <w:szCs w:val="28"/>
        </w:rPr>
      </w:pPr>
      <w:r>
        <w:rPr>
          <w:rFonts w:hint="eastAsia" w:ascii="仿宋_GB2312" w:hAnsi="宋体" w:eastAsia="仿宋_GB2312"/>
          <w:color w:val="000000"/>
          <w:sz w:val="28"/>
          <w:szCs w:val="28"/>
        </w:rPr>
        <w:t>以上各类证书、证明材料应为原件的扫描件</w:t>
      </w:r>
      <w:r>
        <w:rPr>
          <w:rFonts w:hint="eastAsia" w:ascii="仿宋_GB2312" w:hAnsi="宋体" w:eastAsia="仿宋_GB2312"/>
          <w:color w:val="000000"/>
          <w:sz w:val="30"/>
          <w:szCs w:val="30"/>
        </w:rPr>
        <w:t>或复印件，均需加盖公章，</w:t>
      </w:r>
      <w:r>
        <w:rPr>
          <w:rFonts w:hint="eastAsia" w:ascii="仿宋_GB2312" w:hAnsi="宋体" w:eastAsia="仿宋_GB2312"/>
          <w:color w:val="000000"/>
          <w:sz w:val="28"/>
          <w:szCs w:val="28"/>
        </w:rPr>
        <w:t>于</w:t>
      </w:r>
      <w:r>
        <w:rPr>
          <w:rFonts w:hint="eastAsia" w:ascii="仿宋_GB2312" w:hAnsi="宋体" w:eastAsia="仿宋_GB2312"/>
          <w:sz w:val="28"/>
          <w:szCs w:val="28"/>
        </w:rPr>
        <w:t>资格预审截止时间前</w:t>
      </w:r>
      <w:r>
        <w:rPr>
          <w:rFonts w:hint="eastAsia" w:ascii="仿宋_GB2312" w:hAnsi="宋体" w:eastAsia="仿宋_GB2312"/>
          <w:color w:val="000000"/>
          <w:sz w:val="28"/>
          <w:szCs w:val="28"/>
          <w:lang w:val="en-US" w:eastAsia="zh-CN"/>
        </w:rPr>
        <w:t>上传至采招平台</w:t>
      </w:r>
      <w:r>
        <w:rPr>
          <w:rFonts w:hint="eastAsia" w:ascii="仿宋_GB2312" w:hAnsi="宋体" w:eastAsia="仿宋_GB2312"/>
          <w:color w:val="000000"/>
          <w:sz w:val="28"/>
          <w:szCs w:val="28"/>
        </w:rPr>
        <w:t>，审查合格后方可领取价单文件。</w:t>
      </w:r>
    </w:p>
    <w:p w14:paraId="43329C9C">
      <w:pPr>
        <w:ind w:firstLine="565" w:firstLineChars="202"/>
        <w:rPr>
          <w:rFonts w:ascii="仿宋_GB2312" w:hAnsi="宋体" w:eastAsia="仿宋_GB2312"/>
          <w:color w:val="000000"/>
          <w:sz w:val="28"/>
          <w:szCs w:val="28"/>
        </w:rPr>
      </w:pPr>
      <w:r>
        <w:rPr>
          <w:rFonts w:hint="eastAsia" w:ascii="仿宋" w:hAnsi="仿宋" w:eastAsia="仿宋" w:cs="仿宋"/>
          <w:sz w:val="28"/>
          <w:szCs w:val="28"/>
        </w:rPr>
        <w:t>资料提供不全或者未按时间要求提报的将被拒绝接收，所提供的资质业绩文件中如有虚假情况，一经发现将被取消竞争资格。</w:t>
      </w:r>
    </w:p>
    <w:p w14:paraId="0A6B4243">
      <w:pPr>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14:paraId="382F12E7">
      <w:pPr>
        <w:ind w:firstLine="560" w:firstLineChars="200"/>
        <w:rPr>
          <w:rFonts w:ascii="仿宋_GB2312" w:hAnsi="宋体" w:eastAsia="仿宋_GB2312"/>
          <w:sz w:val="28"/>
          <w:szCs w:val="28"/>
        </w:rPr>
      </w:pPr>
      <w:r>
        <w:rPr>
          <w:rFonts w:hint="eastAsia" w:ascii="仿宋_GB2312" w:hAnsi="宋体" w:eastAsia="仿宋_GB2312"/>
          <w:sz w:val="28"/>
          <w:szCs w:val="28"/>
        </w:rPr>
        <w:t>1、报名时间：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17</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时止；</w:t>
      </w:r>
    </w:p>
    <w:p w14:paraId="05B5C088">
      <w:pPr>
        <w:ind w:firstLine="560" w:firstLineChars="200"/>
        <w:rPr>
          <w:rFonts w:ascii="仿宋_GB2312" w:hAnsi="宋体" w:eastAsia="仿宋_GB2312"/>
          <w:sz w:val="28"/>
          <w:szCs w:val="28"/>
        </w:rPr>
      </w:pPr>
      <w:r>
        <w:rPr>
          <w:rFonts w:hint="eastAsia" w:ascii="仿宋_GB2312" w:hAnsi="宋体" w:eastAsia="仿宋_GB2312"/>
          <w:sz w:val="28"/>
          <w:szCs w:val="28"/>
        </w:rPr>
        <w:t>2、资格预审时间：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9</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lang w:val="en-US" w:eastAsia="zh-CN"/>
        </w:rPr>
        <w:t>23</w:t>
      </w:r>
      <w:r>
        <w:rPr>
          <w:rFonts w:hint="eastAsia" w:ascii="仿宋_GB2312" w:hAnsi="宋体" w:eastAsia="仿宋_GB2312"/>
          <w:sz w:val="28"/>
          <w:szCs w:val="28"/>
          <w:lang w:val="en-US" w:eastAsia="zh-CN"/>
        </w:rPr>
        <w:t>时</w:t>
      </w:r>
      <w:r>
        <w:rPr>
          <w:rFonts w:hint="eastAsia" w:ascii="仿宋_GB2312" w:hAnsi="宋体" w:eastAsia="仿宋_GB2312"/>
          <w:sz w:val="28"/>
          <w:szCs w:val="28"/>
        </w:rPr>
        <w:t>；</w:t>
      </w:r>
    </w:p>
    <w:p w14:paraId="61BAC50F">
      <w:pPr>
        <w:ind w:firstLine="560" w:firstLineChars="200"/>
        <w:rPr>
          <w:rFonts w:ascii="仿宋_GB2312" w:hAnsi="宋体" w:eastAsia="仿宋_GB2312"/>
          <w:color w:val="000000"/>
          <w:sz w:val="28"/>
          <w:szCs w:val="28"/>
        </w:rPr>
      </w:pPr>
      <w:r>
        <w:rPr>
          <w:rFonts w:hint="eastAsia" w:ascii="仿宋_GB2312" w:hAnsi="宋体" w:eastAsia="仿宋_GB2312"/>
          <w:sz w:val="28"/>
          <w:szCs w:val="28"/>
        </w:rPr>
        <w:t>3、询价单发放时间：资格预审合格后于</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12</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日发放询价单。</w:t>
      </w:r>
    </w:p>
    <w:p w14:paraId="7371D4C8">
      <w:pPr>
        <w:ind w:firstLine="560" w:firstLineChars="200"/>
        <w:rPr>
          <w:rFonts w:ascii="仿宋_GB2312" w:hAnsi="宋体" w:eastAsia="仿宋_GB2312"/>
          <w:color w:val="FF0000"/>
          <w:sz w:val="28"/>
          <w:szCs w:val="28"/>
        </w:rPr>
      </w:pPr>
      <w:r>
        <w:rPr>
          <w:rFonts w:hint="eastAsia" w:ascii="仿宋_GB2312" w:hAnsi="宋体" w:eastAsia="仿宋_GB2312"/>
          <w:sz w:val="28"/>
          <w:szCs w:val="28"/>
        </w:rPr>
        <w:t>4、比价时间：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17</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10:00</w:t>
      </w:r>
      <w:r>
        <w:rPr>
          <w:rFonts w:hint="eastAsia" w:ascii="仿宋_GB2312" w:hAnsi="宋体" w:eastAsia="仿宋_GB2312"/>
          <w:sz w:val="28"/>
          <w:szCs w:val="28"/>
          <w:u w:val="single"/>
        </w:rPr>
        <w:t xml:space="preserve"> </w:t>
      </w:r>
      <w:r>
        <w:rPr>
          <w:rFonts w:hint="eastAsia" w:ascii="仿宋_GB2312" w:hAnsi="宋体" w:eastAsia="仿宋_GB2312"/>
          <w:sz w:val="28"/>
          <w:szCs w:val="28"/>
        </w:rPr>
        <w:t>；（以发出的询价单为准）</w:t>
      </w:r>
    </w:p>
    <w:p w14:paraId="5610FF7E">
      <w:pPr>
        <w:ind w:firstLine="562" w:firstLineChars="200"/>
        <w:rPr>
          <w:rFonts w:ascii="仿宋_GB2312" w:hAnsi="宋体" w:eastAsia="仿宋_GB2312"/>
          <w:b/>
          <w:sz w:val="28"/>
          <w:szCs w:val="28"/>
          <w:u w:val="single"/>
        </w:rPr>
      </w:pPr>
      <w:r>
        <w:rPr>
          <w:rFonts w:hint="eastAsia" w:ascii="仿宋_GB2312" w:hAnsi="宋体" w:eastAsia="仿宋_GB2312"/>
          <w:b/>
          <w:sz w:val="28"/>
          <w:szCs w:val="28"/>
        </w:rPr>
        <w:t>七、询比价地点：</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采购平台线上</w:t>
      </w:r>
      <w:r>
        <w:rPr>
          <w:rFonts w:ascii="仿宋_GB2312" w:hAnsi="宋体" w:eastAsia="仿宋_GB2312"/>
          <w:sz w:val="28"/>
          <w:szCs w:val="28"/>
          <w:u w:val="single"/>
        </w:rPr>
        <w:t xml:space="preserve"> </w:t>
      </w:r>
      <w:r>
        <w:rPr>
          <w:rFonts w:ascii="仿宋_GB2312" w:hAnsi="宋体" w:eastAsia="仿宋_GB2312"/>
          <w:sz w:val="28"/>
          <w:szCs w:val="28"/>
          <w:u w:val="none"/>
        </w:rPr>
        <w:t>（</w:t>
      </w:r>
      <w:r>
        <w:rPr>
          <w:rFonts w:hint="eastAsia" w:ascii="仿宋_GB2312" w:hAnsi="宋体" w:eastAsia="仿宋_GB2312"/>
          <w:color w:val="000000"/>
          <w:sz w:val="28"/>
          <w:szCs w:val="28"/>
        </w:rPr>
        <w:t>以发出的询价单为准）</w:t>
      </w:r>
    </w:p>
    <w:p w14:paraId="44570C41">
      <w:pPr>
        <w:shd w:val="clear" w:color="auto" w:fill="FFFFFF"/>
        <w:snapToGrid w:val="0"/>
        <w:spacing w:line="360" w:lineRule="auto"/>
        <w:ind w:firstLine="562" w:firstLineChars="200"/>
        <w:jc w:val="left"/>
        <w:rPr>
          <w:rFonts w:ascii="仿宋_GB2312" w:hAnsi="宋体" w:eastAsia="仿宋_GB2312"/>
          <w:b/>
          <w:color w:val="FF0000"/>
          <w:sz w:val="28"/>
          <w:szCs w:val="28"/>
        </w:rPr>
      </w:pPr>
      <w:r>
        <w:rPr>
          <w:rFonts w:hint="eastAsia" w:ascii="仿宋_GB2312" w:hAnsi="宋体" w:eastAsia="仿宋_GB2312"/>
          <w:b/>
          <w:color w:val="000000"/>
          <w:sz w:val="28"/>
          <w:szCs w:val="28"/>
        </w:rPr>
        <w:t>八、发布媒体：</w:t>
      </w:r>
    </w:p>
    <w:p w14:paraId="45B35775">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 w:hAnsi="仿宋" w:eastAsia="仿宋"/>
          <w:color w:val="000000"/>
          <w:sz w:val="28"/>
          <w:szCs w:val="28"/>
          <w:highlight w:val="none"/>
        </w:rPr>
        <w:t>中国采购与招标网大数据平台（</w:t>
      </w:r>
      <w:r>
        <w:rPr>
          <w:highlight w:val="none"/>
        </w:rPr>
        <w:fldChar w:fldCharType="begin"/>
      </w:r>
      <w:r>
        <w:rPr>
          <w:highlight w:val="none"/>
        </w:rPr>
        <w:instrText xml:space="preserve"> HYPERLINK "https://www.chinabidding.cn/" </w:instrText>
      </w:r>
      <w:r>
        <w:rPr>
          <w:highlight w:val="none"/>
        </w:rPr>
        <w:fldChar w:fldCharType="separate"/>
      </w:r>
      <w:r>
        <w:rPr>
          <w:rStyle w:val="10"/>
          <w:rFonts w:ascii="仿宋" w:hAnsi="仿宋" w:eastAsia="仿宋"/>
          <w:sz w:val="28"/>
          <w:szCs w:val="28"/>
          <w:highlight w:val="none"/>
        </w:rPr>
        <w:t>https://www.chinabidding.cn/</w:t>
      </w:r>
      <w:r>
        <w:rPr>
          <w:rStyle w:val="10"/>
          <w:rFonts w:ascii="仿宋" w:hAnsi="仿宋" w:eastAsia="仿宋"/>
          <w:sz w:val="28"/>
          <w:szCs w:val="28"/>
          <w:highlight w:val="none"/>
        </w:rPr>
        <w:fldChar w:fldCharType="end"/>
      </w:r>
      <w:r>
        <w:rPr>
          <w:rFonts w:hint="eastAsia" w:ascii="仿宋" w:hAnsi="仿宋" w:eastAsia="仿宋"/>
          <w:color w:val="000000"/>
          <w:sz w:val="28"/>
          <w:szCs w:val="28"/>
          <w:highlight w:val="none"/>
        </w:rPr>
        <w:t>）</w:t>
      </w:r>
    </w:p>
    <w:p w14:paraId="5EB43B56">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蒙牛集团电子采购招标平台</w:t>
      </w:r>
      <w:r>
        <w:rPr>
          <w:rFonts w:hint="eastAsia" w:ascii="仿宋_GB2312" w:hAnsi="宋体" w:eastAsia="仿宋_GB2312"/>
          <w:color w:val="000000"/>
          <w:sz w:val="24"/>
          <w:szCs w:val="28"/>
          <w:highlight w:val="none"/>
        </w:rPr>
        <w:t>（</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宋体" w:eastAsia="仿宋_GB2312"/>
          <w:color w:val="000000"/>
          <w:sz w:val="24"/>
          <w:szCs w:val="28"/>
          <w:highlight w:val="none"/>
        </w:rPr>
        <w:t>https://zbcg.mengniu.cn/#/home</w:t>
      </w:r>
      <w:r>
        <w:rPr>
          <w:rFonts w:hint="eastAsia" w:ascii="仿宋_GB2312" w:hAnsi="宋体" w:eastAsia="仿宋_GB2312"/>
          <w:color w:val="000000"/>
          <w:sz w:val="24"/>
          <w:szCs w:val="28"/>
          <w:highlight w:val="none"/>
        </w:rPr>
        <w:fldChar w:fldCharType="end"/>
      </w:r>
      <w:r>
        <w:rPr>
          <w:rFonts w:ascii="仿宋_GB2312" w:hAnsi="宋体" w:eastAsia="仿宋_GB2312"/>
          <w:color w:val="000000"/>
          <w:sz w:val="24"/>
          <w:szCs w:val="28"/>
          <w:highlight w:val="none"/>
        </w:rPr>
        <w:t>)</w:t>
      </w:r>
    </w:p>
    <w:p w14:paraId="04CD8725">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蒙牛官网（http://www.mengniu.com.cn）</w:t>
      </w:r>
    </w:p>
    <w:p w14:paraId="31A1D08B">
      <w:pPr>
        <w:shd w:val="clear" w:color="auto" w:fill="FFFFFF"/>
        <w:snapToGrid w:val="0"/>
        <w:spacing w:line="360" w:lineRule="auto"/>
        <w:ind w:firstLine="560" w:firstLineChars="200"/>
        <w:jc w:val="left"/>
        <w:rPr>
          <w:rFonts w:ascii="仿宋_GB2312" w:hAnsi="宋体" w:eastAsia="仿宋_GB2312"/>
          <w:color w:val="FF0000"/>
          <w:sz w:val="28"/>
          <w:szCs w:val="28"/>
          <w:highlight w:val="none"/>
        </w:rPr>
      </w:pPr>
      <w:r>
        <w:rPr>
          <w:rFonts w:hint="eastAsia" w:ascii="仿宋_GB2312" w:hAnsi="宋体" w:eastAsia="仿宋_GB2312"/>
          <w:color w:val="000000"/>
          <w:sz w:val="28"/>
          <w:szCs w:val="28"/>
          <w:highlight w:val="none"/>
        </w:rPr>
        <w:t>蒙牛内部OA平台</w:t>
      </w:r>
    </w:p>
    <w:p w14:paraId="01B486E4">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1EEF232C">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采购人：内蒙古蒙牛乳业（集团）股份有限公司</w:t>
      </w:r>
    </w:p>
    <w:p w14:paraId="2136520A">
      <w:pPr>
        <w:ind w:firstLine="560" w:firstLineChars="200"/>
        <w:rPr>
          <w:rFonts w:ascii="仿宋_GB2312" w:hAnsi="宋体" w:eastAsia="仿宋_GB2312"/>
          <w:sz w:val="28"/>
          <w:szCs w:val="28"/>
        </w:rPr>
      </w:pPr>
      <w:r>
        <w:rPr>
          <w:rFonts w:hint="eastAsia" w:ascii="仿宋_GB2312" w:hAnsi="宋体" w:eastAsia="仿宋_GB2312"/>
          <w:sz w:val="28"/>
          <w:szCs w:val="28"/>
        </w:rPr>
        <w:t>业务咨询联系人：</w:t>
      </w:r>
      <w:r>
        <w:rPr>
          <w:rFonts w:hint="eastAsia" w:ascii="仿宋_GB2312" w:hAnsi="宋体" w:eastAsia="仿宋_GB2312"/>
          <w:sz w:val="28"/>
          <w:szCs w:val="28"/>
          <w:lang w:val="en-US" w:eastAsia="zh-CN"/>
        </w:rPr>
        <w:t>赵玉鹏</w:t>
      </w:r>
      <w:r>
        <w:rPr>
          <w:rFonts w:ascii="仿宋_GB2312" w:hAnsi="宋体" w:eastAsia="仿宋_GB2312"/>
          <w:sz w:val="28"/>
          <w:szCs w:val="28"/>
        </w:rPr>
        <w:t xml:space="preserve">             </w:t>
      </w:r>
    </w:p>
    <w:p w14:paraId="74B4CA07">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联系方式：</w:t>
      </w:r>
      <w:r>
        <w:rPr>
          <w:rFonts w:hint="eastAsia" w:ascii="仿宋_GB2312" w:hAnsi="宋体" w:eastAsia="仿宋_GB2312"/>
          <w:sz w:val="28"/>
          <w:szCs w:val="28"/>
          <w:lang w:val="en-US" w:eastAsia="zh-CN"/>
        </w:rPr>
        <w:t>15849382767</w:t>
      </w:r>
    </w:p>
    <w:p w14:paraId="0BF0DD9C">
      <w:pPr>
        <w:ind w:firstLine="562" w:firstLineChars="200"/>
        <w:rPr>
          <w:rFonts w:ascii="仿宋" w:hAnsi="仿宋" w:eastAsia="仿宋"/>
          <w:b/>
          <w:sz w:val="28"/>
          <w:szCs w:val="28"/>
        </w:rPr>
      </w:pPr>
      <w:r>
        <w:rPr>
          <w:rFonts w:hint="eastAsia" w:ascii="仿宋_GB2312" w:hAnsi="宋体" w:eastAsia="仿宋_GB2312"/>
          <w:b/>
          <w:sz w:val="28"/>
          <w:szCs w:val="28"/>
        </w:rPr>
        <w:t>十、监督单位及联系方式：</w:t>
      </w:r>
    </w:p>
    <w:p w14:paraId="7399D90C">
      <w:pPr>
        <w:ind w:firstLine="560" w:firstLineChars="200"/>
        <w:rPr>
          <w:rFonts w:ascii="仿宋" w:hAnsi="仿宋" w:eastAsia="仿宋"/>
          <w:sz w:val="28"/>
          <w:szCs w:val="28"/>
        </w:rPr>
      </w:pPr>
      <w:r>
        <w:rPr>
          <w:rFonts w:hint="eastAsia" w:ascii="仿宋" w:hAnsi="仿宋" w:eastAsia="仿宋"/>
          <w:sz w:val="28"/>
          <w:szCs w:val="28"/>
        </w:rPr>
        <w:t>1、采购招标项目违规问题的投诉受理单位：蒙牛乳业采购招标管理部</w:t>
      </w:r>
    </w:p>
    <w:p w14:paraId="26EB2562">
      <w:pPr>
        <w:ind w:firstLine="560" w:firstLineChars="200"/>
        <w:rPr>
          <w:rFonts w:hint="eastAsia" w:ascii="仿宋" w:hAnsi="仿宋" w:eastAsia="仿宋"/>
          <w:color w:val="auto"/>
          <w:sz w:val="28"/>
          <w:szCs w:val="28"/>
          <w:lang w:eastAsia="zh-CN"/>
        </w:rPr>
      </w:pPr>
      <w:r>
        <w:rPr>
          <w:rFonts w:hint="eastAsia" w:ascii="仿宋" w:hAnsi="仿宋" w:eastAsia="仿宋"/>
          <w:sz w:val="28"/>
          <w:szCs w:val="28"/>
        </w:rPr>
        <w:t>监 督 人:</w:t>
      </w:r>
      <w:r>
        <w:rPr>
          <w:rFonts w:ascii="仿宋" w:hAnsi="仿宋" w:eastAsia="仿宋"/>
          <w:sz w:val="28"/>
          <w:szCs w:val="28"/>
        </w:rPr>
        <w:t xml:space="preserve"> </w:t>
      </w:r>
      <w:r>
        <w:rPr>
          <w:rFonts w:hint="eastAsia" w:ascii="仿宋" w:hAnsi="仿宋" w:eastAsia="仿宋"/>
          <w:color w:val="auto"/>
          <w:sz w:val="28"/>
          <w:szCs w:val="28"/>
          <w:lang w:val="en-US" w:eastAsia="zh-CN"/>
        </w:rPr>
        <w:t>潘宏</w:t>
      </w:r>
    </w:p>
    <w:p w14:paraId="09441533">
      <w:pPr>
        <w:ind w:firstLine="560" w:firstLineChars="200"/>
        <w:rPr>
          <w:rFonts w:ascii="仿宋" w:hAnsi="仿宋" w:eastAsia="仿宋"/>
          <w:sz w:val="28"/>
          <w:szCs w:val="28"/>
          <w:highlight w:val="none"/>
        </w:rPr>
      </w:pPr>
      <w:r>
        <w:rPr>
          <w:rFonts w:hint="eastAsia" w:ascii="仿宋" w:hAnsi="仿宋" w:eastAsia="仿宋"/>
          <w:sz w:val="28"/>
          <w:szCs w:val="28"/>
          <w:highlight w:val="none"/>
        </w:rPr>
        <w:t>联系电话：18686095595</w:t>
      </w:r>
    </w:p>
    <w:p w14:paraId="2E386F35">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电子邮件：panhong@mengniu.cn</w:t>
      </w:r>
    </w:p>
    <w:p w14:paraId="572AC1EA">
      <w:pPr>
        <w:ind w:firstLine="560" w:firstLineChars="200"/>
        <w:jc w:val="left"/>
        <w:rPr>
          <w:rStyle w:val="10"/>
          <w:rFonts w:ascii="微软雅黑" w:hAnsi="微软雅黑" w:eastAsia="微软雅黑"/>
          <w:color w:val="auto"/>
          <w:sz w:val="22"/>
          <w:szCs w:val="21"/>
          <w:highlight w:val="none"/>
          <w:shd w:val="clear" w:color="auto" w:fill="FFFFFF"/>
        </w:rPr>
      </w:pPr>
      <w:r>
        <w:rPr>
          <w:rFonts w:hint="eastAsia" w:ascii="仿宋" w:hAnsi="仿宋" w:eastAsia="仿宋"/>
          <w:color w:val="auto"/>
          <w:sz w:val="28"/>
          <w:szCs w:val="28"/>
          <w:highlight w:val="none"/>
        </w:rPr>
        <w:t>异议/投诉服务网址</w:t>
      </w:r>
      <w:r>
        <w:rPr>
          <w:rFonts w:hint="eastAsia" w:ascii="仿宋" w:hAnsi="仿宋" w:eastAsia="仿宋"/>
          <w:color w:val="auto"/>
          <w:sz w:val="32"/>
          <w:szCs w:val="28"/>
          <w:highlight w:val="none"/>
        </w:rPr>
        <w:t>：</w:t>
      </w:r>
      <w:r>
        <w:rPr>
          <w:color w:val="auto"/>
          <w:highlight w:val="none"/>
        </w:rPr>
        <w:fldChar w:fldCharType="begin"/>
      </w:r>
      <w:r>
        <w:rPr>
          <w:color w:val="auto"/>
          <w:highlight w:val="none"/>
        </w:rPr>
        <w:instrText xml:space="preserve"> HYPERLINK "https://zbcg.mengniu.cn/" \l "/home" \t "_blank" </w:instrText>
      </w:r>
      <w:r>
        <w:rPr>
          <w:color w:val="auto"/>
          <w:highlight w:val="none"/>
        </w:rPr>
        <w:fldChar w:fldCharType="separate"/>
      </w:r>
      <w:r>
        <w:rPr>
          <w:rStyle w:val="10"/>
          <w:rFonts w:hint="eastAsia" w:ascii="微软雅黑" w:hAnsi="微软雅黑" w:eastAsia="微软雅黑"/>
          <w:color w:val="auto"/>
          <w:sz w:val="22"/>
          <w:szCs w:val="21"/>
          <w:highlight w:val="none"/>
          <w:shd w:val="clear" w:color="auto" w:fill="FFFFFF"/>
        </w:rPr>
        <w:t>https://zbcg.mengniu.cn/#/home</w:t>
      </w:r>
      <w:r>
        <w:rPr>
          <w:rStyle w:val="10"/>
          <w:rFonts w:hint="eastAsia" w:ascii="微软雅黑" w:hAnsi="微软雅黑" w:eastAsia="微软雅黑"/>
          <w:color w:val="auto"/>
          <w:sz w:val="22"/>
          <w:szCs w:val="21"/>
          <w:highlight w:val="none"/>
          <w:shd w:val="clear" w:color="auto" w:fill="FFFFFF"/>
        </w:rPr>
        <w:fldChar w:fldCharType="end"/>
      </w:r>
    </w:p>
    <w:p w14:paraId="317A180D">
      <w:pPr>
        <w:ind w:firstLine="560" w:firstLineChars="200"/>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、采购招标项目的违纪问题举报受理单位：蒙牛乳业纪委办公室</w:t>
      </w:r>
    </w:p>
    <w:p w14:paraId="683C186B">
      <w:pPr>
        <w:ind w:firstLine="560" w:firstLineChars="200"/>
        <w:rPr>
          <w:rFonts w:ascii="仿宋" w:hAnsi="仿宋" w:eastAsia="仿宋"/>
          <w:sz w:val="28"/>
          <w:szCs w:val="28"/>
          <w:highlight w:val="none"/>
        </w:rPr>
      </w:pPr>
      <w:r>
        <w:rPr>
          <w:rFonts w:hint="eastAsia" w:ascii="仿宋" w:hAnsi="仿宋" w:eastAsia="仿宋"/>
          <w:sz w:val="28"/>
          <w:szCs w:val="28"/>
          <w:highlight w:val="none"/>
        </w:rPr>
        <w:t>监 督 人:</w:t>
      </w:r>
      <w:r>
        <w:rPr>
          <w:rFonts w:ascii="仿宋" w:hAnsi="仿宋" w:eastAsia="仿宋"/>
          <w:sz w:val="28"/>
          <w:szCs w:val="28"/>
          <w:highlight w:val="none"/>
        </w:rPr>
        <w:t xml:space="preserve"> </w:t>
      </w:r>
      <w:r>
        <w:rPr>
          <w:rFonts w:hint="eastAsia" w:ascii="仿宋" w:hAnsi="仿宋" w:eastAsia="仿宋"/>
          <w:sz w:val="28"/>
          <w:szCs w:val="28"/>
          <w:highlight w:val="none"/>
        </w:rPr>
        <w:t>张丽娜</w:t>
      </w:r>
    </w:p>
    <w:p w14:paraId="0E312425">
      <w:pPr>
        <w:ind w:firstLine="560" w:firstLineChars="200"/>
        <w:rPr>
          <w:rFonts w:ascii="仿宋" w:hAnsi="仿宋" w:eastAsia="仿宋"/>
          <w:sz w:val="28"/>
          <w:szCs w:val="28"/>
          <w:highlight w:val="none"/>
        </w:rPr>
      </w:pPr>
      <w:r>
        <w:rPr>
          <w:rFonts w:hint="eastAsia" w:ascii="仿宋" w:hAnsi="仿宋" w:eastAsia="仿宋"/>
          <w:sz w:val="28"/>
          <w:szCs w:val="28"/>
          <w:highlight w:val="none"/>
        </w:rPr>
        <w:t>联系电话：</w:t>
      </w:r>
      <w:r>
        <w:rPr>
          <w:rFonts w:ascii="仿宋" w:hAnsi="仿宋" w:eastAsia="仿宋"/>
          <w:sz w:val="28"/>
          <w:szCs w:val="28"/>
          <w:highlight w:val="none"/>
        </w:rPr>
        <w:t>0471</w:t>
      </w:r>
      <w:r>
        <w:rPr>
          <w:rFonts w:hint="eastAsia" w:ascii="仿宋" w:hAnsi="仿宋" w:eastAsia="仿宋"/>
          <w:sz w:val="28"/>
          <w:szCs w:val="28"/>
          <w:highlight w:val="none"/>
        </w:rPr>
        <w:t>-</w:t>
      </w:r>
      <w:r>
        <w:rPr>
          <w:rFonts w:ascii="仿宋" w:hAnsi="仿宋" w:eastAsia="仿宋"/>
          <w:sz w:val="28"/>
          <w:szCs w:val="28"/>
          <w:highlight w:val="none"/>
        </w:rPr>
        <w:t>7393612</w:t>
      </w:r>
    </w:p>
    <w:p w14:paraId="13956316">
      <w:pPr>
        <w:ind w:firstLine="560" w:firstLineChars="200"/>
        <w:rPr>
          <w:rFonts w:ascii="仿宋" w:hAnsi="仿宋" w:eastAsia="仿宋"/>
          <w:sz w:val="28"/>
          <w:szCs w:val="28"/>
          <w:highlight w:val="none"/>
        </w:rPr>
      </w:pPr>
      <w:r>
        <w:rPr>
          <w:rFonts w:hint="eastAsia" w:ascii="仿宋" w:hAnsi="仿宋" w:eastAsia="仿宋"/>
          <w:sz w:val="28"/>
          <w:szCs w:val="28"/>
          <w:highlight w:val="none"/>
        </w:rPr>
        <w:t>受理范围：采购招标</w:t>
      </w:r>
      <w:bookmarkStart w:id="0" w:name="OLE_LINK1"/>
      <w:r>
        <w:rPr>
          <w:rFonts w:hint="eastAsia" w:ascii="仿宋" w:hAnsi="仿宋" w:eastAsia="仿宋"/>
          <w:sz w:val="28"/>
          <w:szCs w:val="28"/>
          <w:highlight w:val="none"/>
        </w:rPr>
        <w:t>执行过程中涉嫌</w:t>
      </w:r>
      <w:bookmarkEnd w:id="0"/>
      <w:r>
        <w:rPr>
          <w:rFonts w:hint="eastAsia" w:ascii="仿宋" w:hAnsi="仿宋" w:eastAsia="仿宋"/>
          <w:sz w:val="28"/>
          <w:szCs w:val="28"/>
          <w:highlight w:val="none"/>
        </w:rPr>
        <w:t>贪污贿赂、滥用职权、玩忽职守、权力寻租、利益输送、徇私舞弊以及浪费公司资财等违纪问题的各类举报。</w:t>
      </w:r>
    </w:p>
    <w:p w14:paraId="4B3F210E">
      <w:pPr>
        <w:ind w:firstLine="560" w:firstLineChars="200"/>
        <w:rPr>
          <w:rFonts w:ascii="仿宋_GB2312" w:hAnsi="宋体" w:eastAsia="仿宋_GB2312" w:cs="仿宋"/>
          <w:sz w:val="28"/>
          <w:szCs w:val="28"/>
        </w:rPr>
      </w:pPr>
      <w:r>
        <w:rPr>
          <w:rFonts w:hint="eastAsia" w:ascii="仿宋_GB2312" w:hAnsi="宋体" w:eastAsia="仿宋_GB2312" w:cs="仿宋"/>
          <w:sz w:val="28"/>
          <w:szCs w:val="28"/>
        </w:rPr>
        <w:t>附件：1.潜在竞价单位报名提供信息表</w:t>
      </w:r>
    </w:p>
    <w:p w14:paraId="54DC8CC2">
      <w:pPr>
        <w:ind w:firstLine="1400" w:firstLineChars="500"/>
        <w:jc w:val="left"/>
        <w:rPr>
          <w:rFonts w:ascii="仿宋_GB2312" w:hAnsi="宋体" w:eastAsia="仿宋_GB2312" w:cs="仿宋"/>
          <w:sz w:val="28"/>
          <w:szCs w:val="28"/>
        </w:rPr>
      </w:pPr>
      <w:r>
        <w:rPr>
          <w:rFonts w:ascii="仿宋_GB2312" w:hAnsi="宋体" w:eastAsia="仿宋_GB2312" w:cs="仿宋"/>
          <w:sz w:val="28"/>
          <w:szCs w:val="28"/>
        </w:rPr>
        <w:t>2.</w:t>
      </w:r>
      <w:r>
        <w:rPr>
          <w:rFonts w:hint="eastAsia" w:ascii="仿宋_GB2312" w:hAnsi="宋体" w:eastAsia="仿宋_GB2312" w:cs="仿宋"/>
          <w:sz w:val="28"/>
          <w:szCs w:val="28"/>
        </w:rPr>
        <w:t>保密承诺书</w:t>
      </w:r>
    </w:p>
    <w:p w14:paraId="50D71806">
      <w:pPr>
        <w:ind w:firstLine="560" w:firstLineChars="200"/>
        <w:jc w:val="left"/>
        <w:rPr>
          <w:rFonts w:hint="eastAsia" w:ascii="仿宋_GB2312" w:hAnsi="宋体" w:eastAsia="仿宋_GB2312" w:cs="仿宋"/>
          <w:sz w:val="28"/>
          <w:szCs w:val="28"/>
        </w:rPr>
      </w:pPr>
      <w:r>
        <w:rPr>
          <w:rFonts w:hint="eastAsia" w:ascii="仿宋_GB2312" w:hAnsi="宋体" w:eastAsia="仿宋_GB2312" w:cs="仿宋"/>
          <w:sz w:val="28"/>
          <w:szCs w:val="28"/>
        </w:rPr>
        <w:t xml:space="preserve"> </w:t>
      </w:r>
      <w:r>
        <w:rPr>
          <w:rFonts w:ascii="仿宋_GB2312" w:hAnsi="宋体" w:eastAsia="仿宋_GB2312" w:cs="仿宋"/>
          <w:sz w:val="28"/>
          <w:szCs w:val="28"/>
        </w:rPr>
        <w:t xml:space="preserve">     3.</w:t>
      </w:r>
      <w:r>
        <w:rPr>
          <w:rFonts w:hint="eastAsia" w:ascii="仿宋_GB2312" w:hAnsi="宋体" w:eastAsia="仿宋_GB2312" w:cs="仿宋"/>
          <w:sz w:val="28"/>
          <w:szCs w:val="28"/>
        </w:rPr>
        <w:t>关于聘用蒙牛在职人员亲属（含特定关系人）及离职人员的告知函</w:t>
      </w:r>
    </w:p>
    <w:p w14:paraId="4636B3F5">
      <w:pPr>
        <w:ind w:firstLine="560" w:firstLineChars="200"/>
        <w:jc w:val="left"/>
        <w:rPr>
          <w:rFonts w:hint="default" w:ascii="仿宋_GB2312" w:hAnsi="宋体" w:eastAsia="仿宋_GB2312" w:cs="仿宋"/>
          <w:sz w:val="28"/>
          <w:szCs w:val="28"/>
          <w:lang w:val="en-US" w:eastAsia="zh-CN"/>
        </w:rPr>
      </w:pPr>
      <w:r>
        <w:rPr>
          <w:rFonts w:hint="eastAsia" w:ascii="仿宋_GB2312" w:hAnsi="宋体" w:eastAsia="仿宋_GB2312" w:cs="仿宋"/>
          <w:sz w:val="28"/>
          <w:szCs w:val="28"/>
          <w:lang w:val="en-US" w:eastAsia="zh-CN"/>
        </w:rPr>
        <w:t xml:space="preserve">      4.</w:t>
      </w:r>
      <w:r>
        <w:rPr>
          <w:rFonts w:hint="eastAsia" w:ascii="仿宋_GB2312" w:hAnsi="宋体" w:eastAsia="仿宋_GB2312"/>
          <w:color w:val="000000"/>
          <w:sz w:val="28"/>
          <w:szCs w:val="28"/>
        </w:rPr>
        <w:t>法定代表人证明书或授权委托书</w:t>
      </w:r>
    </w:p>
    <w:p w14:paraId="1FAB11D5">
      <w:pPr>
        <w:ind w:firstLine="1416" w:firstLineChars="506"/>
        <w:jc w:val="left"/>
        <w:rPr>
          <w:rFonts w:ascii="仿宋_GB2312" w:hAnsi="宋体" w:eastAsia="仿宋_GB2312" w:cs="仿宋"/>
          <w:sz w:val="28"/>
          <w:szCs w:val="28"/>
        </w:rPr>
      </w:pPr>
    </w:p>
    <w:p w14:paraId="402B9DF8">
      <w:pPr>
        <w:ind w:firstLine="560" w:firstLineChars="200"/>
        <w:jc w:val="left"/>
        <w:rPr>
          <w:rFonts w:ascii="仿宋_GB2312" w:hAnsi="宋体" w:eastAsia="仿宋_GB2312" w:cs="仿宋"/>
          <w:sz w:val="28"/>
          <w:szCs w:val="28"/>
        </w:rPr>
      </w:pPr>
    </w:p>
    <w:p w14:paraId="1F3DE353">
      <w:pPr>
        <w:ind w:right="1760"/>
        <w:jc w:val="right"/>
        <w:rPr>
          <w:rFonts w:ascii="仿宋_GB2312" w:hAnsi="宋体" w:eastAsia="仿宋_GB2312" w:cs="仿宋"/>
          <w:sz w:val="30"/>
          <w:szCs w:val="30"/>
        </w:rPr>
      </w:pPr>
      <w:r>
        <w:rPr>
          <w:rFonts w:hint="eastAsia" w:ascii="仿宋_GB2312" w:hAnsi="宋体" w:eastAsia="仿宋_GB2312"/>
          <w:color w:val="FF0000"/>
          <w:sz w:val="28"/>
          <w:szCs w:val="28"/>
        </w:rPr>
        <w:t xml:space="preserve">                    </w:t>
      </w:r>
      <w:r>
        <w:rPr>
          <w:rFonts w:hint="eastAsia" w:ascii="仿宋_GB2312" w:hAnsi="宋体" w:eastAsia="仿宋_GB2312"/>
          <w:color w:val="FF0000"/>
          <w:sz w:val="28"/>
          <w:szCs w:val="28"/>
          <w:lang w:val="en-US" w:eastAsia="zh-CN"/>
        </w:rPr>
        <w:t xml:space="preserve">        </w:t>
      </w:r>
      <w:r>
        <w:rPr>
          <w:rFonts w:hint="eastAsia" w:ascii="仿宋_GB2312" w:hAnsi="宋体" w:eastAsia="仿宋_GB2312"/>
          <w:color w:val="auto"/>
          <w:sz w:val="28"/>
          <w:szCs w:val="28"/>
          <w:lang w:val="en-US" w:eastAsia="zh-CN"/>
        </w:rPr>
        <w:t>2025</w:t>
      </w:r>
      <w:r>
        <w:rPr>
          <w:rFonts w:hint="eastAsia" w:ascii="仿宋_GB2312" w:hAnsi="宋体" w:eastAsia="仿宋_GB2312" w:cs="仿宋"/>
          <w:color w:val="auto"/>
          <w:sz w:val="30"/>
          <w:szCs w:val="30"/>
        </w:rPr>
        <w:t xml:space="preserve"> </w:t>
      </w:r>
      <w:r>
        <w:rPr>
          <w:rFonts w:hint="eastAsia" w:ascii="仿宋_GB2312" w:hAnsi="宋体" w:eastAsia="仿宋_GB2312" w:cs="仿宋"/>
          <w:sz w:val="30"/>
          <w:szCs w:val="30"/>
        </w:rPr>
        <w:t xml:space="preserve">年 </w:t>
      </w:r>
      <w:r>
        <w:rPr>
          <w:rFonts w:hint="eastAsia" w:ascii="仿宋_GB2312" w:hAnsi="宋体" w:eastAsia="仿宋_GB2312" w:cs="仿宋"/>
          <w:sz w:val="30"/>
          <w:szCs w:val="30"/>
          <w:lang w:val="en-US" w:eastAsia="zh-CN"/>
        </w:rPr>
        <w:t>10</w:t>
      </w:r>
      <w:r>
        <w:rPr>
          <w:rFonts w:hint="eastAsia" w:ascii="仿宋_GB2312" w:hAnsi="宋体" w:eastAsia="仿宋_GB2312" w:cs="仿宋"/>
          <w:sz w:val="30"/>
          <w:szCs w:val="30"/>
        </w:rPr>
        <w:t xml:space="preserve"> 月</w:t>
      </w:r>
      <w:r>
        <w:rPr>
          <w:rFonts w:hint="eastAsia" w:ascii="仿宋_GB2312" w:hAnsi="宋体" w:eastAsia="仿宋_GB2312" w:cs="仿宋"/>
          <w:sz w:val="30"/>
          <w:szCs w:val="30"/>
          <w:lang w:val="en-US" w:eastAsia="zh-CN"/>
        </w:rPr>
        <w:t>31</w:t>
      </w:r>
      <w:r>
        <w:rPr>
          <w:rFonts w:hint="eastAsia" w:ascii="仿宋_GB2312" w:hAnsi="宋体" w:eastAsia="仿宋_GB2312" w:cs="仿宋"/>
          <w:sz w:val="30"/>
          <w:szCs w:val="30"/>
        </w:rPr>
        <w:t>日</w:t>
      </w:r>
    </w:p>
    <w:p w14:paraId="6F82044D">
      <w:pPr>
        <w:ind w:firstLine="560" w:firstLineChars="200"/>
        <w:jc w:val="left"/>
        <w:rPr>
          <w:rFonts w:ascii="仿宋_GB2312" w:hAnsi="宋体" w:eastAsia="仿宋_GB2312" w:cs="仿宋"/>
          <w:sz w:val="28"/>
          <w:szCs w:val="28"/>
        </w:rPr>
      </w:pPr>
    </w:p>
    <w:p w14:paraId="64F00C8A">
      <w:pPr>
        <w:ind w:firstLine="560" w:firstLineChars="200"/>
        <w:jc w:val="left"/>
        <w:rPr>
          <w:rFonts w:ascii="仿宋_GB2312" w:hAnsi="宋体" w:eastAsia="仿宋_GB2312" w:cs="仿宋"/>
          <w:sz w:val="28"/>
          <w:szCs w:val="28"/>
        </w:rPr>
      </w:pPr>
    </w:p>
    <w:p w14:paraId="235CE814">
      <w:pPr>
        <w:ind w:firstLine="560" w:firstLineChars="200"/>
        <w:jc w:val="left"/>
        <w:rPr>
          <w:rFonts w:ascii="仿宋_GB2312" w:hAnsi="宋体" w:eastAsia="仿宋_GB2312" w:cs="仿宋"/>
          <w:sz w:val="28"/>
          <w:szCs w:val="28"/>
        </w:rPr>
      </w:pPr>
    </w:p>
    <w:p w14:paraId="33D35234">
      <w:pPr>
        <w:ind w:firstLine="560" w:firstLineChars="200"/>
        <w:jc w:val="left"/>
        <w:rPr>
          <w:rFonts w:ascii="仿宋_GB2312" w:hAnsi="宋体" w:eastAsia="仿宋_GB2312" w:cs="仿宋"/>
          <w:sz w:val="28"/>
          <w:szCs w:val="28"/>
        </w:rPr>
      </w:pPr>
    </w:p>
    <w:p w14:paraId="20858648">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22748417">
      <w:pPr>
        <w:jc w:val="center"/>
        <w:rPr>
          <w:rFonts w:cs="仿宋" w:asciiTheme="minorEastAsia" w:hAnsiTheme="minorEastAsia" w:eastAsiaTheme="minorEastAsia"/>
          <w:b/>
          <w:sz w:val="28"/>
          <w:szCs w:val="28"/>
        </w:rPr>
      </w:pPr>
    </w:p>
    <w:p w14:paraId="749ADB84">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潜在投标人报名提供信息表</w:t>
      </w:r>
    </w:p>
    <w:p w14:paraId="4A89E0A0">
      <w:pPr>
        <w:jc w:val="center"/>
        <w:rPr>
          <w:rFonts w:cs="仿宋" w:asciiTheme="minorEastAsia" w:hAnsiTheme="minorEastAsia" w:eastAsiaTheme="minorEastAsia"/>
          <w:b/>
          <w:sz w:val="10"/>
          <w:szCs w:val="10"/>
        </w:rPr>
      </w:pPr>
    </w:p>
    <w:tbl>
      <w:tblPr>
        <w:tblStyle w:val="8"/>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42A2C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594A573C">
            <w:pPr>
              <w:jc w:val="center"/>
              <w:rPr>
                <w:rFonts w:ascii="宋体" w:hAnsi="宋体" w:cs="仿宋"/>
                <w:b/>
                <w:szCs w:val="21"/>
              </w:rPr>
            </w:pPr>
            <w:r>
              <w:rPr>
                <w:rFonts w:hint="eastAsia" w:ascii="宋体" w:hAnsi="宋体" w:cs="仿宋"/>
                <w:b/>
                <w:szCs w:val="21"/>
              </w:rPr>
              <w:t>序号</w:t>
            </w:r>
          </w:p>
        </w:tc>
        <w:tc>
          <w:tcPr>
            <w:tcW w:w="2399" w:type="dxa"/>
            <w:vAlign w:val="center"/>
          </w:tcPr>
          <w:p w14:paraId="09C55300">
            <w:pPr>
              <w:jc w:val="center"/>
              <w:rPr>
                <w:rFonts w:ascii="宋体" w:hAnsi="宋体" w:cs="仿宋"/>
                <w:b/>
                <w:szCs w:val="21"/>
              </w:rPr>
            </w:pPr>
            <w:r>
              <w:rPr>
                <w:rFonts w:hint="eastAsia" w:ascii="宋体" w:hAnsi="宋体" w:cs="仿宋"/>
                <w:b/>
                <w:szCs w:val="21"/>
              </w:rPr>
              <w:t>潜在投标人名称</w:t>
            </w:r>
          </w:p>
        </w:tc>
        <w:tc>
          <w:tcPr>
            <w:tcW w:w="1630" w:type="dxa"/>
            <w:vAlign w:val="center"/>
          </w:tcPr>
          <w:p w14:paraId="4A4D674B">
            <w:pPr>
              <w:jc w:val="center"/>
              <w:rPr>
                <w:rFonts w:ascii="宋体" w:hAnsi="宋体" w:cs="仿宋"/>
                <w:b/>
                <w:szCs w:val="21"/>
              </w:rPr>
            </w:pPr>
            <w:r>
              <w:rPr>
                <w:rFonts w:hint="eastAsia" w:ascii="宋体" w:hAnsi="宋体" w:cs="仿宋"/>
                <w:b/>
                <w:szCs w:val="21"/>
              </w:rPr>
              <w:t>标段</w:t>
            </w:r>
          </w:p>
        </w:tc>
        <w:tc>
          <w:tcPr>
            <w:tcW w:w="1538" w:type="dxa"/>
            <w:vAlign w:val="center"/>
          </w:tcPr>
          <w:p w14:paraId="0D73EE81">
            <w:pPr>
              <w:jc w:val="center"/>
              <w:rPr>
                <w:rFonts w:ascii="宋体" w:hAnsi="宋体" w:cs="仿宋"/>
                <w:b/>
                <w:szCs w:val="21"/>
              </w:rPr>
            </w:pPr>
            <w:r>
              <w:rPr>
                <w:rFonts w:hint="eastAsia" w:ascii="宋体" w:hAnsi="宋体" w:cs="仿宋"/>
                <w:b/>
                <w:szCs w:val="21"/>
              </w:rPr>
              <w:t>联系人</w:t>
            </w:r>
          </w:p>
        </w:tc>
        <w:tc>
          <w:tcPr>
            <w:tcW w:w="1713" w:type="dxa"/>
            <w:vAlign w:val="center"/>
          </w:tcPr>
          <w:p w14:paraId="5BB2918E">
            <w:pPr>
              <w:jc w:val="center"/>
              <w:rPr>
                <w:rFonts w:ascii="宋体" w:hAnsi="宋体" w:cs="仿宋"/>
                <w:b/>
                <w:szCs w:val="21"/>
              </w:rPr>
            </w:pPr>
            <w:r>
              <w:rPr>
                <w:rFonts w:hint="eastAsia" w:ascii="宋体" w:hAnsi="宋体" w:cs="仿宋"/>
                <w:b/>
                <w:szCs w:val="21"/>
              </w:rPr>
              <w:t>联系电话</w:t>
            </w:r>
          </w:p>
        </w:tc>
        <w:tc>
          <w:tcPr>
            <w:tcW w:w="1856" w:type="dxa"/>
            <w:vAlign w:val="center"/>
          </w:tcPr>
          <w:p w14:paraId="1A90B6C1">
            <w:pPr>
              <w:jc w:val="center"/>
              <w:rPr>
                <w:rFonts w:ascii="宋体" w:hAnsi="宋体" w:cs="仿宋"/>
                <w:b/>
                <w:szCs w:val="21"/>
              </w:rPr>
            </w:pPr>
            <w:r>
              <w:rPr>
                <w:rFonts w:hint="eastAsia" w:ascii="宋体" w:hAnsi="宋体" w:cs="仿宋"/>
                <w:b/>
                <w:szCs w:val="21"/>
              </w:rPr>
              <w:t>邮箱地址</w:t>
            </w:r>
          </w:p>
        </w:tc>
      </w:tr>
      <w:tr w14:paraId="23A0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73180682">
            <w:pPr>
              <w:ind w:firstLine="420" w:firstLineChars="200"/>
              <w:jc w:val="left"/>
              <w:rPr>
                <w:rFonts w:ascii="宋体" w:hAnsi="宋体" w:cs="仿宋"/>
                <w:szCs w:val="21"/>
              </w:rPr>
            </w:pPr>
          </w:p>
        </w:tc>
        <w:tc>
          <w:tcPr>
            <w:tcW w:w="2399" w:type="dxa"/>
          </w:tcPr>
          <w:p w14:paraId="6E7868BB">
            <w:pPr>
              <w:ind w:firstLine="420" w:firstLineChars="200"/>
              <w:jc w:val="left"/>
              <w:rPr>
                <w:rFonts w:ascii="宋体" w:hAnsi="宋体" w:cs="仿宋"/>
                <w:szCs w:val="21"/>
              </w:rPr>
            </w:pPr>
          </w:p>
        </w:tc>
        <w:tc>
          <w:tcPr>
            <w:tcW w:w="1630" w:type="dxa"/>
          </w:tcPr>
          <w:p w14:paraId="7A9597E4">
            <w:pPr>
              <w:ind w:firstLine="420" w:firstLineChars="200"/>
              <w:jc w:val="left"/>
              <w:rPr>
                <w:rFonts w:ascii="宋体" w:hAnsi="宋体" w:cs="仿宋"/>
                <w:szCs w:val="21"/>
              </w:rPr>
            </w:pPr>
          </w:p>
        </w:tc>
        <w:tc>
          <w:tcPr>
            <w:tcW w:w="1538" w:type="dxa"/>
          </w:tcPr>
          <w:p w14:paraId="39BBE63A">
            <w:pPr>
              <w:ind w:firstLine="420" w:firstLineChars="200"/>
              <w:jc w:val="left"/>
              <w:rPr>
                <w:rFonts w:ascii="宋体" w:hAnsi="宋体" w:cs="仿宋"/>
                <w:szCs w:val="21"/>
              </w:rPr>
            </w:pPr>
          </w:p>
        </w:tc>
        <w:tc>
          <w:tcPr>
            <w:tcW w:w="1713" w:type="dxa"/>
          </w:tcPr>
          <w:p w14:paraId="2ECBFFF0">
            <w:pPr>
              <w:ind w:firstLine="420" w:firstLineChars="200"/>
              <w:jc w:val="left"/>
              <w:rPr>
                <w:rFonts w:ascii="宋体" w:hAnsi="宋体" w:cs="仿宋"/>
                <w:szCs w:val="21"/>
              </w:rPr>
            </w:pPr>
          </w:p>
        </w:tc>
        <w:tc>
          <w:tcPr>
            <w:tcW w:w="1856" w:type="dxa"/>
          </w:tcPr>
          <w:p w14:paraId="757B2E08">
            <w:pPr>
              <w:ind w:firstLine="420" w:firstLineChars="200"/>
              <w:jc w:val="left"/>
              <w:rPr>
                <w:rFonts w:ascii="宋体" w:hAnsi="宋体" w:cs="仿宋"/>
                <w:szCs w:val="21"/>
              </w:rPr>
            </w:pPr>
          </w:p>
        </w:tc>
      </w:tr>
      <w:tr w14:paraId="337B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D18A801">
            <w:pPr>
              <w:ind w:firstLine="420" w:firstLineChars="200"/>
              <w:jc w:val="left"/>
              <w:rPr>
                <w:rFonts w:ascii="宋体" w:hAnsi="宋体" w:cs="仿宋"/>
                <w:szCs w:val="21"/>
              </w:rPr>
            </w:pPr>
          </w:p>
        </w:tc>
        <w:tc>
          <w:tcPr>
            <w:tcW w:w="2399" w:type="dxa"/>
          </w:tcPr>
          <w:p w14:paraId="259BB173">
            <w:pPr>
              <w:ind w:firstLine="420" w:firstLineChars="200"/>
              <w:jc w:val="left"/>
              <w:rPr>
                <w:rFonts w:ascii="宋体" w:hAnsi="宋体" w:cs="仿宋"/>
                <w:szCs w:val="21"/>
              </w:rPr>
            </w:pPr>
          </w:p>
        </w:tc>
        <w:tc>
          <w:tcPr>
            <w:tcW w:w="1630" w:type="dxa"/>
          </w:tcPr>
          <w:p w14:paraId="6BDD90A6">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3FB40EE8">
            <w:pPr>
              <w:ind w:firstLine="420" w:firstLineChars="200"/>
              <w:jc w:val="left"/>
              <w:rPr>
                <w:rFonts w:ascii="宋体" w:hAnsi="宋体" w:cs="仿宋"/>
                <w:szCs w:val="21"/>
              </w:rPr>
            </w:pPr>
          </w:p>
        </w:tc>
        <w:tc>
          <w:tcPr>
            <w:tcW w:w="1713" w:type="dxa"/>
          </w:tcPr>
          <w:p w14:paraId="35322F28">
            <w:pPr>
              <w:ind w:firstLine="420" w:firstLineChars="200"/>
              <w:jc w:val="left"/>
              <w:rPr>
                <w:rFonts w:ascii="宋体" w:hAnsi="宋体" w:cs="仿宋"/>
                <w:szCs w:val="21"/>
              </w:rPr>
            </w:pPr>
          </w:p>
        </w:tc>
        <w:tc>
          <w:tcPr>
            <w:tcW w:w="1856" w:type="dxa"/>
          </w:tcPr>
          <w:p w14:paraId="618A1B5B">
            <w:pPr>
              <w:ind w:firstLine="420" w:firstLineChars="200"/>
              <w:jc w:val="left"/>
              <w:rPr>
                <w:rFonts w:ascii="宋体" w:hAnsi="宋体" w:cs="仿宋"/>
                <w:szCs w:val="21"/>
              </w:rPr>
            </w:pPr>
          </w:p>
        </w:tc>
      </w:tr>
      <w:tr w14:paraId="2132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18776B62">
            <w:pPr>
              <w:ind w:firstLine="420" w:firstLineChars="200"/>
              <w:jc w:val="left"/>
              <w:rPr>
                <w:rFonts w:ascii="宋体" w:hAnsi="宋体" w:cs="仿宋"/>
                <w:szCs w:val="21"/>
              </w:rPr>
            </w:pPr>
          </w:p>
        </w:tc>
        <w:tc>
          <w:tcPr>
            <w:tcW w:w="2399" w:type="dxa"/>
          </w:tcPr>
          <w:p w14:paraId="7DD37F18">
            <w:pPr>
              <w:ind w:firstLine="420" w:firstLineChars="200"/>
              <w:jc w:val="left"/>
              <w:rPr>
                <w:rFonts w:ascii="宋体" w:hAnsi="宋体" w:cs="仿宋"/>
                <w:szCs w:val="21"/>
              </w:rPr>
            </w:pPr>
          </w:p>
        </w:tc>
        <w:tc>
          <w:tcPr>
            <w:tcW w:w="1630" w:type="dxa"/>
          </w:tcPr>
          <w:p w14:paraId="33E1294A">
            <w:pPr>
              <w:ind w:firstLine="420" w:firstLineChars="200"/>
              <w:jc w:val="left"/>
              <w:rPr>
                <w:rFonts w:ascii="宋体" w:hAnsi="宋体" w:cs="仿宋"/>
                <w:szCs w:val="21"/>
              </w:rPr>
            </w:pPr>
          </w:p>
        </w:tc>
        <w:tc>
          <w:tcPr>
            <w:tcW w:w="1538" w:type="dxa"/>
          </w:tcPr>
          <w:p w14:paraId="24994E85">
            <w:pPr>
              <w:ind w:firstLine="420" w:firstLineChars="200"/>
              <w:jc w:val="left"/>
              <w:rPr>
                <w:rFonts w:ascii="宋体" w:hAnsi="宋体" w:cs="仿宋"/>
                <w:szCs w:val="21"/>
              </w:rPr>
            </w:pPr>
          </w:p>
        </w:tc>
        <w:tc>
          <w:tcPr>
            <w:tcW w:w="1713" w:type="dxa"/>
          </w:tcPr>
          <w:p w14:paraId="7FC9D61E">
            <w:pPr>
              <w:ind w:firstLine="420" w:firstLineChars="200"/>
              <w:jc w:val="left"/>
              <w:rPr>
                <w:rFonts w:ascii="宋体" w:hAnsi="宋体" w:cs="仿宋"/>
                <w:szCs w:val="21"/>
              </w:rPr>
            </w:pPr>
          </w:p>
        </w:tc>
        <w:tc>
          <w:tcPr>
            <w:tcW w:w="1856" w:type="dxa"/>
          </w:tcPr>
          <w:p w14:paraId="3A970984">
            <w:pPr>
              <w:ind w:firstLine="420" w:firstLineChars="200"/>
              <w:jc w:val="left"/>
              <w:rPr>
                <w:rFonts w:ascii="宋体" w:hAnsi="宋体" w:cs="仿宋"/>
                <w:szCs w:val="21"/>
              </w:rPr>
            </w:pPr>
          </w:p>
        </w:tc>
      </w:tr>
    </w:tbl>
    <w:p w14:paraId="09A67AE2">
      <w:pPr>
        <w:ind w:right="640"/>
        <w:jc w:val="right"/>
        <w:rPr>
          <w:rFonts w:ascii="仿宋_GB2312" w:hAnsi="宋体" w:eastAsia="仿宋_GB2312"/>
          <w:color w:val="FF0000"/>
          <w:sz w:val="28"/>
          <w:szCs w:val="28"/>
        </w:rPr>
      </w:pPr>
    </w:p>
    <w:p w14:paraId="639AABE7">
      <w:pPr>
        <w:rPr>
          <w:rFonts w:hint="eastAsia" w:ascii="仿宋_GB2312" w:hAnsi="宋体" w:eastAsia="仿宋_GB2312"/>
          <w:sz w:val="28"/>
          <w:szCs w:val="28"/>
        </w:rPr>
      </w:pPr>
    </w:p>
    <w:p w14:paraId="0D5C2478">
      <w:pPr>
        <w:rPr>
          <w:rFonts w:hint="eastAsia" w:ascii="仿宋_GB2312" w:hAnsi="宋体" w:eastAsia="仿宋_GB2312"/>
          <w:sz w:val="28"/>
          <w:szCs w:val="28"/>
        </w:rPr>
      </w:pPr>
    </w:p>
    <w:p w14:paraId="7871369D">
      <w:pPr>
        <w:rPr>
          <w:rFonts w:hint="eastAsia" w:ascii="仿宋_GB2312" w:hAnsi="宋体" w:eastAsia="仿宋_GB2312"/>
          <w:sz w:val="28"/>
          <w:szCs w:val="28"/>
        </w:rPr>
      </w:pPr>
    </w:p>
    <w:p w14:paraId="0D4C7B12">
      <w:pPr>
        <w:rPr>
          <w:rFonts w:hint="eastAsia" w:ascii="仿宋_GB2312" w:hAnsi="宋体" w:eastAsia="仿宋_GB2312"/>
          <w:sz w:val="28"/>
          <w:szCs w:val="28"/>
        </w:rPr>
      </w:pPr>
    </w:p>
    <w:p w14:paraId="4B7AE9CA">
      <w:pPr>
        <w:rPr>
          <w:rFonts w:hint="eastAsia" w:ascii="仿宋_GB2312" w:hAnsi="宋体" w:eastAsia="仿宋_GB2312"/>
          <w:sz w:val="28"/>
          <w:szCs w:val="28"/>
        </w:rPr>
      </w:pPr>
    </w:p>
    <w:p w14:paraId="3143F17F">
      <w:pPr>
        <w:rPr>
          <w:rFonts w:hint="eastAsia" w:ascii="仿宋_GB2312" w:hAnsi="宋体" w:eastAsia="仿宋_GB2312"/>
          <w:sz w:val="28"/>
          <w:szCs w:val="28"/>
        </w:rPr>
      </w:pPr>
    </w:p>
    <w:p w14:paraId="1C00840D">
      <w:pPr>
        <w:rPr>
          <w:rFonts w:hint="eastAsia" w:ascii="仿宋_GB2312" w:hAnsi="宋体" w:eastAsia="仿宋_GB2312"/>
          <w:sz w:val="28"/>
          <w:szCs w:val="28"/>
        </w:rPr>
      </w:pPr>
    </w:p>
    <w:p w14:paraId="497E1C8F">
      <w:pPr>
        <w:rPr>
          <w:rFonts w:hint="eastAsia" w:ascii="仿宋_GB2312" w:hAnsi="宋体" w:eastAsia="仿宋_GB2312"/>
          <w:sz w:val="28"/>
          <w:szCs w:val="28"/>
        </w:rPr>
      </w:pPr>
    </w:p>
    <w:p w14:paraId="291241CB">
      <w:pPr>
        <w:rPr>
          <w:rFonts w:hint="eastAsia" w:ascii="仿宋_GB2312" w:hAnsi="宋体" w:eastAsia="仿宋_GB2312"/>
          <w:sz w:val="28"/>
          <w:szCs w:val="28"/>
        </w:rPr>
      </w:pPr>
    </w:p>
    <w:p w14:paraId="57E8BB0E">
      <w:pPr>
        <w:rPr>
          <w:rFonts w:hint="eastAsia" w:ascii="仿宋_GB2312" w:hAnsi="宋体" w:eastAsia="仿宋_GB2312"/>
          <w:sz w:val="28"/>
          <w:szCs w:val="28"/>
        </w:rPr>
      </w:pPr>
    </w:p>
    <w:p w14:paraId="482F45DF">
      <w:pPr>
        <w:rPr>
          <w:rFonts w:hint="eastAsia" w:ascii="仿宋_GB2312" w:hAnsi="宋体" w:eastAsia="仿宋_GB2312"/>
          <w:sz w:val="28"/>
          <w:szCs w:val="28"/>
        </w:rPr>
      </w:pPr>
      <w:r>
        <w:rPr>
          <w:rFonts w:hint="eastAsia" w:ascii="仿宋_GB2312" w:hAnsi="宋体" w:eastAsia="仿宋_GB2312"/>
          <w:sz w:val="28"/>
          <w:szCs w:val="28"/>
        </w:rPr>
        <w:t>附件2：</w:t>
      </w:r>
    </w:p>
    <w:p w14:paraId="7351D01D">
      <w:pPr>
        <w:widowControl/>
        <w:adjustRightInd w:val="0"/>
        <w:snapToGrid w:val="0"/>
        <w:spacing w:line="440" w:lineRule="exact"/>
        <w:jc w:val="center"/>
        <w:textAlignment w:val="baseline"/>
        <w:rPr>
          <w:rFonts w:ascii="楷体_GB2312" w:hAnsi="黑体" w:eastAsia="楷体_GB2312"/>
          <w:b/>
          <w:kern w:val="0"/>
          <w:sz w:val="44"/>
          <w:szCs w:val="44"/>
        </w:rPr>
      </w:pPr>
      <w:r>
        <w:rPr>
          <w:rFonts w:hint="eastAsia" w:ascii="楷体_GB2312" w:hAnsi="黑体" w:eastAsia="楷体_GB2312"/>
          <w:b/>
          <w:kern w:val="0"/>
          <w:sz w:val="44"/>
          <w:szCs w:val="44"/>
        </w:rPr>
        <w:t>保密承诺书</w:t>
      </w:r>
    </w:p>
    <w:p w14:paraId="5E1CD8CE">
      <w:pPr>
        <w:widowControl/>
        <w:adjustRightInd w:val="0"/>
        <w:snapToGrid w:val="0"/>
        <w:spacing w:line="440" w:lineRule="exact"/>
        <w:jc w:val="center"/>
        <w:textAlignment w:val="baseline"/>
        <w:rPr>
          <w:rFonts w:hint="eastAsia" w:ascii="楷体_GB2312" w:hAnsi="黑体" w:eastAsia="楷体_GB2312"/>
          <w:b/>
          <w:kern w:val="0"/>
          <w:sz w:val="28"/>
          <w:szCs w:val="28"/>
        </w:rPr>
      </w:pPr>
    </w:p>
    <w:p w14:paraId="56CDE989">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hint="eastAsia" w:ascii="楷体_GB2312" w:hAnsi="黑体" w:eastAsia="楷体_GB2312"/>
          <w:color w:val="000000"/>
          <w:kern w:val="0"/>
          <w:sz w:val="28"/>
          <w:szCs w:val="28"/>
        </w:rPr>
        <w:t>甲方：</w:t>
      </w:r>
      <w:r>
        <w:rPr>
          <w:rFonts w:hint="eastAsia" w:ascii="楷体_GB2312" w:hAnsi="宋体" w:eastAsia="楷体_GB2312"/>
          <w:color w:val="000000"/>
          <w:kern w:val="0"/>
          <w:sz w:val="28"/>
          <w:szCs w:val="28"/>
        </w:rPr>
        <w:t>内蒙古蒙牛乳业(集团)股份有限公司</w:t>
      </w:r>
    </w:p>
    <w:p w14:paraId="5ECCD091">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：内蒙古呼和浩特市和林格尔县盛乐经济园区蒙牛总部</w:t>
      </w:r>
    </w:p>
    <w:p w14:paraId="5795E85F">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14:paraId="0438F729">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hint="eastAsia" w:ascii="楷体_GB2312" w:hAnsi="黑体" w:eastAsia="楷体_GB2312"/>
          <w:color w:val="000000"/>
          <w:kern w:val="0"/>
          <w:sz w:val="28"/>
          <w:szCs w:val="28"/>
        </w:rPr>
        <w:t>乙方（承诺方）：</w:t>
      </w:r>
    </w:p>
    <w:p w14:paraId="10CB98FC">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w:t>
      </w:r>
    </w:p>
    <w:p w14:paraId="418C4BFA">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14:paraId="78767C59">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甲乙双方就</w:t>
      </w:r>
      <w:r>
        <w:rPr>
          <w:rFonts w:hint="eastAsia" w:ascii="楷体_GB2312" w:hAnsi="宋体" w:eastAsia="楷体_GB2312"/>
          <w:color w:val="000000"/>
          <w:kern w:val="0"/>
          <w:sz w:val="28"/>
          <w:szCs w:val="28"/>
          <w:u w:val="single"/>
        </w:rPr>
        <w:t xml:space="preserve"> </w:t>
      </w:r>
      <w:r>
        <w:rPr>
          <w:rFonts w:hint="eastAsia" w:ascii="仿宋_GB2312" w:hAnsi="宋体" w:eastAsia="仿宋_GB2312"/>
          <w:color w:val="auto"/>
          <w:sz w:val="28"/>
          <w:szCs w:val="28"/>
          <w:u w:val="single"/>
          <w:lang w:val="en-US" w:eastAsia="zh-CN"/>
        </w:rPr>
        <w:t>蒙牛PDA扫码设备采招项目</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4B14BC47">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一、定义</w:t>
      </w:r>
    </w:p>
    <w:p w14:paraId="773D88A5">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1804AA7F">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（一）由乙方以书面文件证明：该等信息已于披露之前已由乙方所持有；</w:t>
      </w:r>
    </w:p>
    <w:p w14:paraId="20CEA241">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（二）已公开发表或非因乙方作为或不作为的原因，已向公众披露；</w:t>
      </w:r>
    </w:p>
    <w:p w14:paraId="4E9C3898">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（三）已由甲方书面同意乙方公开；</w:t>
      </w:r>
    </w:p>
    <w:p w14:paraId="02B02F8A">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（四）由乙方在未使用该等机密信息的情形下独立开发；</w:t>
      </w:r>
    </w:p>
    <w:p w14:paraId="74D551D5">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（五）乙方从第三方处合法、正当地取得，且该第三方对该等机密信息不承担保密义务。</w:t>
      </w:r>
    </w:p>
    <w:p w14:paraId="4EC8ADDA">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二、保密</w:t>
      </w:r>
    </w:p>
    <w:p w14:paraId="536D53DE">
      <w:pPr>
        <w:pStyle w:val="6"/>
        <w:spacing w:line="440" w:lineRule="exact"/>
        <w:ind w:left="0" w:firstLine="560" w:firstLineChars="200"/>
        <w:rPr>
          <w:rFonts w:hint="eastAsia" w:ascii="楷体_GB2312" w:hAnsi="宋体" w:eastAsia="楷体_GB2312"/>
          <w:sz w:val="28"/>
          <w:szCs w:val="28"/>
        </w:rPr>
      </w:pPr>
      <w:r>
        <w:rPr>
          <w:rFonts w:hint="eastAsia" w:ascii="楷体_GB2312" w:hAnsi="宋体" w:eastAsia="楷体_GB2312"/>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8"/>
          <w:szCs w:val="28"/>
        </w:rPr>
        <w:t xml:space="preserve">  </w:t>
      </w:r>
    </w:p>
    <w:p w14:paraId="0F86D7C5">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三、公开</w:t>
      </w:r>
    </w:p>
    <w:p w14:paraId="29805A03">
      <w:pPr>
        <w:pStyle w:val="6"/>
        <w:spacing w:line="440" w:lineRule="exact"/>
        <w:ind w:left="239" w:leftChars="114" w:firstLine="420" w:firstLineChars="150"/>
        <w:rPr>
          <w:rFonts w:hint="eastAsia" w:ascii="楷体_GB2312" w:hAnsi="宋体" w:eastAsia="楷体_GB2312"/>
          <w:sz w:val="28"/>
          <w:szCs w:val="28"/>
        </w:rPr>
      </w:pPr>
      <w:r>
        <w:rPr>
          <w:rFonts w:hint="eastAsia" w:ascii="楷体_GB2312" w:hAnsi="宋体" w:eastAsia="楷体_GB2312"/>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8"/>
          <w:szCs w:val="28"/>
        </w:rPr>
        <w:t xml:space="preserve">                                                                                                                                                               </w:t>
      </w:r>
    </w:p>
    <w:p w14:paraId="421FF1B6">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四、强制性披露</w:t>
      </w:r>
    </w:p>
    <w:p w14:paraId="1E175FE3">
      <w:pPr>
        <w:spacing w:line="440" w:lineRule="exact"/>
        <w:ind w:firstLine="635" w:firstLineChars="227"/>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12CF05AB">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五、返还资料</w:t>
      </w:r>
    </w:p>
    <w:p w14:paraId="69E5AEC8">
      <w:pPr>
        <w:pStyle w:val="3"/>
        <w:spacing w:line="440" w:lineRule="exact"/>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30</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2FCEC36A">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六、非授权许可</w:t>
      </w:r>
    </w:p>
    <w:p w14:paraId="390D3B76">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0D681DC">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七、义务限定</w:t>
      </w:r>
    </w:p>
    <w:p w14:paraId="568D5166">
      <w:pPr>
        <w:spacing w:line="440" w:lineRule="exact"/>
        <w:ind w:left="1"/>
        <w:rPr>
          <w:rFonts w:hint="eastAsia" w:ascii="楷体_GB2312" w:hAnsi="宋体" w:eastAsia="楷体_GB2312"/>
          <w:sz w:val="28"/>
          <w:szCs w:val="28"/>
        </w:rPr>
      </w:pPr>
      <w:r>
        <w:rPr>
          <w:rFonts w:hint="eastAsia" w:ascii="楷体_GB2312" w:hAnsi="宋体" w:eastAsia="楷体_GB2312"/>
          <w:b/>
          <w:bCs/>
          <w:sz w:val="28"/>
          <w:szCs w:val="28"/>
        </w:rPr>
        <w:t xml:space="preserve">   </w:t>
      </w:r>
      <w:r>
        <w:rPr>
          <w:rFonts w:hint="eastAsia" w:ascii="楷体_GB2312" w:hAnsi="宋体" w:eastAsia="楷体_GB2312"/>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66A7DC64">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八、信息准确性</w:t>
      </w:r>
    </w:p>
    <w:p w14:paraId="5C8D84B3">
      <w:pPr>
        <w:spacing w:line="440" w:lineRule="exact"/>
        <w:ind w:left="1" w:leftChars="-266" w:hanging="560" w:hangingChars="20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70474017">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九、期限</w:t>
      </w:r>
    </w:p>
    <w:p w14:paraId="45792896">
      <w:pPr>
        <w:pStyle w:val="3"/>
        <w:spacing w:line="440" w:lineRule="exact"/>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本承诺书中乙方之保密义务应自乙方收到机密信息之日起</w:t>
      </w:r>
      <w:r>
        <w:rPr>
          <w:rFonts w:hint="eastAsia" w:ascii="楷体_GB2312" w:hAnsi="宋体" w:eastAsia="楷体_GB2312"/>
          <w:color w:val="000000"/>
          <w:kern w:val="0"/>
          <w:sz w:val="28"/>
          <w:szCs w:val="28"/>
          <w:u w:val="single"/>
        </w:rPr>
        <w:t xml:space="preserve"> </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5</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年内持续有效，且不因承诺书目的之达成而终止。</w:t>
      </w:r>
    </w:p>
    <w:p w14:paraId="42019B4B">
      <w:pPr>
        <w:pStyle w:val="3"/>
        <w:spacing w:line="440" w:lineRule="exact"/>
        <w:rPr>
          <w:rFonts w:hint="eastAsia" w:ascii="楷体_GB2312" w:hAnsi="宋体" w:eastAsia="楷体_GB2312"/>
          <w:color w:val="000000"/>
          <w:kern w:val="0"/>
          <w:sz w:val="28"/>
          <w:szCs w:val="28"/>
        </w:rPr>
      </w:pPr>
      <w:r>
        <w:rPr>
          <w:rFonts w:ascii="楷体_GB2312" w:hAnsi="宋体" w:eastAsia="楷体_GB2312"/>
          <w:color w:val="000000"/>
          <w:kern w:val="0"/>
          <w:sz w:val="28"/>
          <w:szCs w:val="28"/>
        </w:rPr>
        <w:t>（</w:t>
      </w:r>
      <w:r>
        <w:rPr>
          <w:rFonts w:ascii="楷体_GB2312" w:hAnsi="宋体" w:eastAsia="楷体_GB2312"/>
          <w:color w:val="FF0000"/>
          <w:kern w:val="0"/>
          <w:sz w:val="28"/>
          <w:szCs w:val="28"/>
        </w:rPr>
        <w:t>说明：保密期限请业务按照实际需求进行约定，建议最低期限不得低于五年。</w:t>
      </w:r>
      <w:r>
        <w:rPr>
          <w:rFonts w:ascii="楷体_GB2312" w:hAnsi="宋体" w:eastAsia="楷体_GB2312"/>
          <w:color w:val="000000"/>
          <w:kern w:val="0"/>
          <w:sz w:val="28"/>
          <w:szCs w:val="28"/>
        </w:rPr>
        <w:t>）</w:t>
      </w:r>
    </w:p>
    <w:p w14:paraId="152FF7AD">
      <w:pPr>
        <w:pStyle w:val="2"/>
        <w:spacing w:before="156" w:beforeLines="50" w:after="156" w:afterLines="50" w:line="440" w:lineRule="exact"/>
        <w:rPr>
          <w:rFonts w:ascii="楷体" w:hAnsi="楷体" w:eastAsia="楷体"/>
          <w:b/>
          <w:color w:val="000000"/>
          <w:sz w:val="28"/>
          <w:szCs w:val="28"/>
        </w:rPr>
      </w:pPr>
      <w:r>
        <w:rPr>
          <w:rFonts w:hint="eastAsia" w:ascii="楷体_GB2312" w:hAnsi="宋体" w:eastAsia="楷体_GB2312"/>
          <w:b/>
          <w:color w:val="000000"/>
          <w:kern w:val="0"/>
          <w:sz w:val="28"/>
          <w:szCs w:val="28"/>
        </w:rPr>
        <w:t>十、</w:t>
      </w:r>
      <w:r>
        <w:rPr>
          <w:rFonts w:hint="eastAsia" w:ascii="楷体" w:hAnsi="楷体" w:eastAsia="楷体"/>
          <w:b/>
          <w:color w:val="000000"/>
          <w:sz w:val="28"/>
          <w:szCs w:val="28"/>
        </w:rPr>
        <w:t>补充条款</w:t>
      </w:r>
    </w:p>
    <w:p w14:paraId="6F74F1F2">
      <w:pPr>
        <w:pStyle w:val="2"/>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（一）合规条款</w:t>
      </w:r>
    </w:p>
    <w:p w14:paraId="2116BAEA">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4F02A65C">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2、履约行为合规承诺：乙方承诺具有履行本承诺书约定的能力，且履行行为符合现行法律法规等规范性文件的要求。</w:t>
      </w:r>
    </w:p>
    <w:p w14:paraId="5B858DCC">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111F65EC">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4、合规检查：乙方应积极配合甲方的合规检查，理解并接受甲方对乙方的合规管理要求，同意配合合规检查，并不得隐瞒任何可能对甲方利益造成影响的信息。</w:t>
      </w:r>
    </w:p>
    <w:p w14:paraId="69FA8296">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5、劳动用工:</w:t>
      </w:r>
      <w:r>
        <w:rPr>
          <w:rFonts w:hint="eastAsia"/>
        </w:rPr>
        <w:t xml:space="preserve"> </w:t>
      </w:r>
      <w:r>
        <w:rPr>
          <w:rFonts w:hint="eastAsia" w:ascii="楷体" w:hAnsi="楷体" w:eastAsia="楷体"/>
          <w:color w:val="000000"/>
          <w:sz w:val="28"/>
          <w:szCs w:val="28"/>
        </w:rPr>
        <w:t>乙方承诺不雇佣、使用童工，保障其员工的劳动合法权益，不纵容、支持、实施歧视、威胁员工的行为或发布相关言论。</w:t>
      </w:r>
    </w:p>
    <w:p w14:paraId="0E76BB24">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8"/>
          <w:szCs w:val="28"/>
        </w:rPr>
        <w:t>】所有。</w:t>
      </w:r>
    </w:p>
    <w:p w14:paraId="51E42F89">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7、</w:t>
      </w:r>
      <w:r>
        <w:rPr>
          <w:rFonts w:hint="eastAsia" w:ascii="楷体" w:hAnsi="楷体" w:eastAsia="楷体"/>
          <w:color w:val="000000"/>
          <w:sz w:val="28"/>
          <w:szCs w:val="28"/>
        </w:rPr>
        <w:t>严格约束乙方员工及其代理人：乙方承诺严格遵守合规承诺条款，若乙方员工及乙方的代理人或代理机构违反相关承诺即视为乙方违反。</w:t>
      </w:r>
    </w:p>
    <w:p w14:paraId="4068FC2E">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8</w:t>
      </w:r>
      <w:r>
        <w:rPr>
          <w:rFonts w:hint="eastAsia" w:ascii="楷体" w:hAnsi="楷体" w:eastAsia="楷体"/>
          <w:color w:val="00000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35084439">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9</w:t>
      </w:r>
      <w:r>
        <w:rPr>
          <w:rFonts w:hint="eastAsia" w:ascii="楷体" w:hAnsi="楷体" w:eastAsia="楷体"/>
          <w:color w:val="00000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8E7C7EF">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0</w:t>
      </w:r>
      <w:r>
        <w:rPr>
          <w:rFonts w:hint="eastAsia" w:ascii="楷体" w:hAnsi="楷体" w:eastAsia="楷体"/>
          <w:color w:val="000000"/>
          <w:sz w:val="28"/>
          <w:szCs w:val="28"/>
        </w:rPr>
        <w:t>、责任承担：如果乙方违反前述合规承诺条款，甲方有权要求乙方承担因此而给甲方造成的全部损失。</w:t>
      </w:r>
    </w:p>
    <w:p w14:paraId="5B35E51A">
      <w:pPr>
        <w:pStyle w:val="2"/>
        <w:spacing w:after="0" w:line="440" w:lineRule="exact"/>
        <w:ind w:firstLine="560" w:firstLineChars="200"/>
        <w:rPr>
          <w:rFonts w:hint="eastAsia"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2</w:t>
      </w:r>
      <w:r>
        <w:rPr>
          <w:rFonts w:hint="eastAsia" w:ascii="楷体" w:hAnsi="楷体" w:eastAsia="楷体"/>
          <w:color w:val="000000"/>
          <w:sz w:val="28"/>
          <w:szCs w:val="28"/>
        </w:rPr>
        <w:t>、适用原则：本承诺书中合规条款对乙方的要求与承诺书中其他条款不一致的，以对乙方要求更高的条款为准。</w:t>
      </w:r>
    </w:p>
    <w:p w14:paraId="55E191C0">
      <w:pPr>
        <w:pStyle w:val="2"/>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（二）环境保护</w:t>
      </w:r>
    </w:p>
    <w:p w14:paraId="66408264">
      <w:pPr>
        <w:spacing w:line="440" w:lineRule="exact"/>
        <w:ind w:firstLine="560" w:firstLineChars="200"/>
        <w:rPr>
          <w:rFonts w:ascii="楷体" w:hAnsi="楷体" w:eastAsia="楷体"/>
          <w:sz w:val="28"/>
          <w:szCs w:val="28"/>
        </w:rPr>
      </w:pPr>
      <w:r>
        <w:rPr>
          <w:rFonts w:hint="eastAsia" w:ascii="楷体" w:hAnsi="楷体" w:eastAsia="楷体"/>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1B3C19F3">
      <w:pPr>
        <w:spacing w:line="440" w:lineRule="exact"/>
        <w:ind w:firstLine="562" w:firstLineChars="200"/>
        <w:rPr>
          <w:rFonts w:ascii="楷体" w:hAnsi="楷体" w:eastAsia="楷体"/>
          <w:b/>
          <w:sz w:val="28"/>
          <w:szCs w:val="28"/>
        </w:rPr>
      </w:pPr>
      <w:r>
        <w:rPr>
          <w:rFonts w:hint="eastAsia" w:ascii="楷体" w:hAnsi="楷体" w:eastAsia="楷体"/>
          <w:b/>
          <w:sz w:val="28"/>
          <w:szCs w:val="28"/>
        </w:rPr>
        <w:t>（三）附件法律效力条款</w:t>
      </w:r>
    </w:p>
    <w:p w14:paraId="2B01AC22">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 w:hAnsi="楷体" w:eastAsia="楷体"/>
          <w:sz w:val="28"/>
          <w:szCs w:val="28"/>
        </w:rPr>
        <w:t>本着接受法律上之约束的意向，双方特此同意本承诺书全部附录、附件等均为本承诺书不可分割的部分，共同构成双方就达成的全部承诺书，与本承诺书具有同等法律效力。</w:t>
      </w:r>
    </w:p>
    <w:p w14:paraId="6ECA4CF7">
      <w:pPr>
        <w:pStyle w:val="2"/>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十一、适用法律</w:t>
      </w:r>
    </w:p>
    <w:p w14:paraId="21B9B884">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二</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rPr>
        <w:t>】</w:t>
      </w:r>
      <w:r>
        <w:rPr>
          <w:rFonts w:hint="eastAsia" w:ascii="楷体_GB2312" w:hAnsi="宋体" w:eastAsia="楷体_GB2312"/>
          <w:color w:val="000000"/>
          <w:kern w:val="0"/>
          <w:sz w:val="28"/>
          <w:szCs w:val="28"/>
        </w:rPr>
        <w:t>种方式解决：</w:t>
      </w:r>
    </w:p>
    <w:p w14:paraId="7225084E">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（一）向呼和浩特仲裁委员会申请仲裁。因仲裁产生的包括但不限于仲裁费、律师费、调查费、差旅费等，由乙方承担。</w:t>
      </w:r>
    </w:p>
    <w:p w14:paraId="740B0F2C">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（二）向甲方所在地有管辖权的人民法院提起诉讼。因诉讼产生的包括但不限于诉讼费、律师费、调查费、差旅费等，由乙方承担。</w:t>
      </w:r>
    </w:p>
    <w:p w14:paraId="1DD80A01">
      <w:pPr>
        <w:spacing w:line="440" w:lineRule="exact"/>
        <w:ind w:firstLine="560" w:firstLineChars="200"/>
        <w:rPr>
          <w:rFonts w:hint="eastAsia" w:ascii="楷体_GB2312" w:hAnsi="宋体" w:eastAsia="楷体_GB2312"/>
          <w:color w:val="FF0000"/>
          <w:kern w:val="0"/>
          <w:sz w:val="28"/>
          <w:szCs w:val="28"/>
        </w:rPr>
      </w:pPr>
      <w:r>
        <w:rPr>
          <w:rFonts w:hint="eastAsia" w:ascii="楷体_GB2312" w:hAnsi="宋体" w:eastAsia="楷体_GB2312"/>
          <w:color w:val="FF0000"/>
          <w:kern w:val="0"/>
          <w:sz w:val="28"/>
          <w:szCs w:val="28"/>
        </w:rPr>
        <w:t>（说明：签署主体为内蒙古蒙牛乳业（集团）股份有限公司，地址为内蒙古呼市和林格尔县盛乐经济园区时，争议解决方式应选择第（二）种方式解决；其他主体签署时应选择第（一）种方式解决。）</w:t>
      </w:r>
    </w:p>
    <w:p w14:paraId="6A1F23C9">
      <w:pPr>
        <w:pStyle w:val="2"/>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十二、违约责任及救济</w:t>
      </w:r>
    </w:p>
    <w:p w14:paraId="48F8E105">
      <w:pPr>
        <w:spacing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6E267590">
      <w:pPr>
        <w:spacing w:line="440" w:lineRule="exact"/>
        <w:ind w:firstLine="562" w:firstLineChars="200"/>
        <w:rPr>
          <w:rFonts w:hint="eastAsia" w:ascii="楷体" w:hAnsi="楷体" w:eastAsia="楷体"/>
          <w:color w:val="000000"/>
          <w:kern w:val="0"/>
          <w:sz w:val="28"/>
          <w:szCs w:val="28"/>
        </w:rPr>
      </w:pPr>
      <w:r>
        <w:rPr>
          <w:rFonts w:hint="eastAsia" w:ascii="楷体" w:hAnsi="楷体" w:eastAsia="楷体"/>
          <w:b/>
          <w:color w:val="000000"/>
          <w:kern w:val="0"/>
          <w:sz w:val="28"/>
          <w:szCs w:val="28"/>
        </w:rPr>
        <w:t>如果</w:t>
      </w:r>
      <w:r>
        <w:rPr>
          <w:rFonts w:hint="eastAsia" w:ascii="楷体" w:hAnsi="楷体" w:eastAsia="楷体"/>
          <w:b/>
          <w:bCs/>
          <w:color w:val="000000"/>
          <w:kern w:val="0"/>
          <w:sz w:val="28"/>
          <w:szCs w:val="28"/>
        </w:rPr>
        <w:t>乙方</w:t>
      </w:r>
      <w:r>
        <w:rPr>
          <w:rFonts w:hint="eastAsia" w:ascii="楷体" w:hAnsi="楷体" w:eastAsia="楷体"/>
          <w:b/>
          <w:color w:val="000000"/>
          <w:kern w:val="0"/>
          <w:sz w:val="28"/>
          <w:szCs w:val="28"/>
        </w:rPr>
        <w:t>违反本承诺书的任何规定情形,则甲方有权将乙方拉入蒙牛供应商黑名单，乙方应积极配合甲方在10个工作日内收回已经泄露的信息。</w:t>
      </w:r>
    </w:p>
    <w:p w14:paraId="7CFF8D85">
      <w:pPr>
        <w:pStyle w:val="2"/>
        <w:spacing w:before="156" w:beforeLines="50" w:after="156" w:afterLines="50" w:line="440" w:lineRule="exact"/>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十三、生效及份数</w:t>
      </w:r>
    </w:p>
    <w:p w14:paraId="16010238">
      <w:pPr>
        <w:pStyle w:val="2"/>
        <w:spacing w:before="156" w:beforeLines="50" w:after="156" w:afterLines="50"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本承诺书经乙方签字盖章之日起生效。</w:t>
      </w:r>
    </w:p>
    <w:p w14:paraId="0E3C4AB2">
      <w:pPr>
        <w:spacing w:line="440" w:lineRule="exact"/>
        <w:ind w:left="360"/>
        <w:rPr>
          <w:rFonts w:hint="eastAsia" w:ascii="楷体_GB2312" w:hAnsi="宋体" w:eastAsia="楷体_GB2312"/>
          <w:b/>
          <w:bCs/>
          <w:sz w:val="28"/>
          <w:szCs w:val="28"/>
        </w:rPr>
      </w:pPr>
    </w:p>
    <w:p w14:paraId="342044E7">
      <w:pPr>
        <w:widowControl/>
        <w:adjustRightInd w:val="0"/>
        <w:snapToGrid w:val="0"/>
        <w:spacing w:line="440" w:lineRule="exact"/>
        <w:textAlignment w:val="baseline"/>
        <w:rPr>
          <w:rFonts w:hint="eastAsia" w:ascii="楷体_GB2312" w:hAnsi="宋体" w:eastAsia="楷体_GB2312"/>
          <w:color w:val="000000"/>
          <w:kern w:val="0"/>
          <w:sz w:val="28"/>
          <w:szCs w:val="28"/>
        </w:rPr>
      </w:pPr>
      <w:r>
        <w:rPr>
          <w:rFonts w:hint="eastAsia" w:ascii="仿宋_GB2312" w:hAnsi="宋体" w:eastAsia="仿宋_GB2312"/>
          <w:color w:val="000000"/>
          <w:kern w:val="0"/>
          <w:sz w:val="28"/>
          <w:szCs w:val="28"/>
        </w:rPr>
        <w:t>（以下无正文）</w:t>
      </w:r>
    </w:p>
    <w:p w14:paraId="7D14B582">
      <w:pPr>
        <w:widowControl/>
        <w:adjustRightInd w:val="0"/>
        <w:snapToGrid w:val="0"/>
        <w:spacing w:line="440" w:lineRule="exact"/>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 xml:space="preserve">    </w:t>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 xml:space="preserve">                            </w:t>
      </w:r>
    </w:p>
    <w:p w14:paraId="020E84C8">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乙方（承诺方）：</w:t>
      </w:r>
    </w:p>
    <w:p w14:paraId="271CA473">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代表人：</w:t>
      </w:r>
    </w:p>
    <w:p w14:paraId="05E320E0">
      <w:pPr>
        <w:widowControl/>
        <w:adjustRightInd w:val="0"/>
        <w:snapToGrid w:val="0"/>
        <w:spacing w:line="336" w:lineRule="auto"/>
        <w:textAlignment w:val="baseline"/>
        <w:rPr>
          <w:rFonts w:hint="eastAsia" w:ascii="仿宋_GB2312" w:hAnsi="仿宋" w:eastAsia="仿宋_GB2312"/>
          <w:sz w:val="32"/>
          <w:szCs w:val="32"/>
        </w:rPr>
      </w:pPr>
      <w:r>
        <w:rPr>
          <w:rFonts w:hint="eastAsia" w:ascii="仿宋_GB2312" w:hAnsi="宋体" w:eastAsia="仿宋_GB2312"/>
          <w:color w:val="000000"/>
          <w:kern w:val="0"/>
          <w:sz w:val="28"/>
          <w:szCs w:val="28"/>
        </w:rPr>
        <w:t>日期：</w:t>
      </w:r>
    </w:p>
    <w:p w14:paraId="7F6439C5">
      <w:pPr>
        <w:rPr>
          <w:rFonts w:hint="eastAsia" w:ascii="仿宋_GB2312" w:hAnsi="宋体" w:eastAsia="仿宋_GB2312"/>
          <w:sz w:val="28"/>
          <w:szCs w:val="28"/>
        </w:rPr>
      </w:pPr>
    </w:p>
    <w:p w14:paraId="25ECDC2D">
      <w:pPr>
        <w:tabs>
          <w:tab w:val="left" w:pos="7938"/>
        </w:tabs>
        <w:ind w:right="764"/>
        <w:jc w:val="center"/>
        <w:rPr>
          <w:rFonts w:ascii="华文仿宋" w:hAnsi="华文仿宋" w:eastAsia="华文仿宋"/>
          <w:color w:val="FF0000"/>
          <w:sz w:val="28"/>
          <w:szCs w:val="28"/>
        </w:rPr>
      </w:pPr>
      <w:r>
        <w:rPr>
          <w:rFonts w:hint="eastAsia" w:ascii="华文仿宋" w:hAnsi="华文仿宋" w:eastAsia="华文仿宋"/>
          <w:color w:val="FF0000"/>
          <w:sz w:val="28"/>
          <w:szCs w:val="28"/>
        </w:rPr>
        <w:t xml:space="preserve">                            </w:t>
      </w:r>
      <w:r>
        <w:rPr>
          <w:rFonts w:ascii="华文仿宋" w:hAnsi="华文仿宋" w:eastAsia="华文仿宋"/>
          <w:color w:val="FF0000"/>
          <w:sz w:val="28"/>
          <w:szCs w:val="28"/>
        </w:rPr>
        <w:t xml:space="preserve">    </w:t>
      </w:r>
      <w:r>
        <w:rPr>
          <w:rFonts w:hint="eastAsia" w:ascii="华文仿宋" w:hAnsi="华文仿宋" w:eastAsia="华文仿宋"/>
          <w:color w:val="FF0000"/>
          <w:sz w:val="28"/>
          <w:szCs w:val="28"/>
        </w:rPr>
        <w:t xml:space="preserve"> </w:t>
      </w:r>
    </w:p>
    <w:p w14:paraId="27C2466D">
      <w:pPr>
        <w:tabs>
          <w:tab w:val="left" w:pos="7938"/>
        </w:tabs>
        <w:ind w:right="764"/>
        <w:jc w:val="center"/>
        <w:rPr>
          <w:rFonts w:ascii="华文仿宋" w:hAnsi="华文仿宋" w:eastAsia="华文仿宋"/>
          <w:sz w:val="28"/>
          <w:szCs w:val="28"/>
        </w:rPr>
      </w:pPr>
    </w:p>
    <w:p w14:paraId="76DE1BD6">
      <w:pPr>
        <w:tabs>
          <w:tab w:val="left" w:pos="7938"/>
        </w:tabs>
        <w:ind w:right="764"/>
        <w:jc w:val="center"/>
        <w:rPr>
          <w:rFonts w:ascii="华文仿宋" w:hAnsi="华文仿宋" w:eastAsia="华文仿宋"/>
          <w:sz w:val="28"/>
          <w:szCs w:val="28"/>
        </w:rPr>
      </w:pPr>
    </w:p>
    <w:p w14:paraId="08EDF8BE">
      <w:pPr>
        <w:tabs>
          <w:tab w:val="left" w:pos="7938"/>
        </w:tabs>
        <w:ind w:right="764"/>
        <w:jc w:val="center"/>
        <w:rPr>
          <w:rFonts w:ascii="华文仿宋" w:hAnsi="华文仿宋" w:eastAsia="华文仿宋"/>
          <w:sz w:val="28"/>
          <w:szCs w:val="28"/>
        </w:rPr>
      </w:pPr>
    </w:p>
    <w:p w14:paraId="205DB2C1">
      <w:pPr>
        <w:tabs>
          <w:tab w:val="left" w:pos="7938"/>
        </w:tabs>
        <w:ind w:right="764"/>
        <w:jc w:val="center"/>
        <w:rPr>
          <w:rFonts w:ascii="华文仿宋" w:hAnsi="华文仿宋" w:eastAsia="华文仿宋"/>
          <w:sz w:val="28"/>
          <w:szCs w:val="28"/>
        </w:rPr>
      </w:pPr>
    </w:p>
    <w:p w14:paraId="385FE9F5">
      <w:pPr>
        <w:tabs>
          <w:tab w:val="left" w:pos="7938"/>
        </w:tabs>
        <w:ind w:right="764"/>
        <w:jc w:val="center"/>
        <w:rPr>
          <w:rFonts w:ascii="华文仿宋" w:hAnsi="华文仿宋" w:eastAsia="华文仿宋"/>
          <w:sz w:val="28"/>
          <w:szCs w:val="28"/>
        </w:rPr>
      </w:pPr>
    </w:p>
    <w:p w14:paraId="324F1EBB">
      <w:pPr>
        <w:tabs>
          <w:tab w:val="left" w:pos="7938"/>
        </w:tabs>
        <w:ind w:right="764"/>
        <w:jc w:val="center"/>
        <w:rPr>
          <w:rFonts w:ascii="华文仿宋" w:hAnsi="华文仿宋" w:eastAsia="华文仿宋"/>
          <w:sz w:val="28"/>
          <w:szCs w:val="28"/>
        </w:rPr>
      </w:pPr>
    </w:p>
    <w:p w14:paraId="17FB1CD2">
      <w:pPr>
        <w:tabs>
          <w:tab w:val="left" w:pos="7938"/>
        </w:tabs>
        <w:ind w:right="764"/>
        <w:jc w:val="center"/>
        <w:rPr>
          <w:rFonts w:ascii="华文仿宋" w:hAnsi="华文仿宋" w:eastAsia="华文仿宋"/>
          <w:sz w:val="28"/>
          <w:szCs w:val="28"/>
        </w:rPr>
      </w:pPr>
    </w:p>
    <w:p w14:paraId="7885C76C">
      <w:pPr>
        <w:tabs>
          <w:tab w:val="left" w:pos="7938"/>
        </w:tabs>
        <w:ind w:right="764"/>
        <w:jc w:val="center"/>
        <w:rPr>
          <w:rFonts w:ascii="华文仿宋" w:hAnsi="华文仿宋" w:eastAsia="华文仿宋"/>
          <w:sz w:val="28"/>
          <w:szCs w:val="28"/>
        </w:rPr>
      </w:pPr>
    </w:p>
    <w:p w14:paraId="4886A749">
      <w:pPr>
        <w:rPr>
          <w:rFonts w:hint="eastAsia" w:ascii="仿宋_GB2312" w:hAnsi="宋体" w:eastAsia="仿宋_GB2312"/>
          <w:sz w:val="28"/>
          <w:szCs w:val="28"/>
        </w:rPr>
      </w:pPr>
    </w:p>
    <w:p w14:paraId="5B00B5D9">
      <w:pPr>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3</w:t>
      </w:r>
      <w:r>
        <w:rPr>
          <w:rFonts w:hint="eastAsia" w:ascii="仿宋_GB2312" w:hAnsi="宋体" w:eastAsia="仿宋_GB2312"/>
          <w:sz w:val="28"/>
          <w:szCs w:val="28"/>
        </w:rPr>
        <w:t>：</w:t>
      </w:r>
    </w:p>
    <w:p w14:paraId="6294683E">
      <w:pPr>
        <w:jc w:val="center"/>
        <w:rPr>
          <w:rFonts w:ascii="宋体" w:hAnsi="宋体" w:cs="宋体"/>
          <w:sz w:val="28"/>
          <w:szCs w:val="28"/>
        </w:rPr>
      </w:pPr>
      <w:r>
        <w:rPr>
          <w:rFonts w:hint="eastAsia" w:cs="仿宋" w:asciiTheme="minorEastAsia" w:hAnsiTheme="minorEastAsia" w:eastAsiaTheme="minorEastAsia"/>
          <w:b/>
          <w:sz w:val="32"/>
          <w:szCs w:val="32"/>
        </w:rPr>
        <w:t>关于聘用蒙牛在职人员亲属（含特定关系人）及离职人员的告知函</w:t>
      </w:r>
    </w:p>
    <w:p w14:paraId="62C275BF">
      <w:pPr>
        <w:spacing w:before="156" w:beforeLines="50" w:after="156" w:afterLines="50" w:line="720" w:lineRule="exact"/>
        <w:jc w:val="left"/>
        <w:rPr>
          <w:rFonts w:ascii="宋体" w:hAnsi="宋体" w:cs="宋体"/>
          <w:sz w:val="24"/>
        </w:rPr>
      </w:pPr>
      <w:r>
        <w:rPr>
          <w:rFonts w:hint="eastAsia" w:ascii="宋体" w:hAnsi="宋体" w:cs="宋体"/>
          <w:sz w:val="24"/>
        </w:rPr>
        <w:t>致：内蒙古蒙牛乳业（集团）股份有限公司:</w:t>
      </w:r>
    </w:p>
    <w:p w14:paraId="76D23E3F">
      <w:pPr>
        <w:spacing w:before="156" w:beforeLines="50" w:after="156" w:afterLines="50" w:line="720" w:lineRule="exact"/>
        <w:ind w:firstLine="482" w:firstLineChars="200"/>
        <w:jc w:val="left"/>
        <w:rPr>
          <w:rFonts w:ascii="宋体" w:hAnsi="宋体" w:cs="宋体"/>
          <w:sz w:val="24"/>
        </w:rPr>
      </w:pPr>
      <w:r>
        <w:rPr>
          <w:rFonts w:hint="eastAsia" w:ascii="宋体" w:hAnsi="宋体" w:cs="宋体"/>
          <w:b/>
          <w:bCs/>
          <w:sz w:val="24"/>
          <w:u w:val="single"/>
        </w:rPr>
        <w:t>***</w:t>
      </w:r>
      <w:r>
        <w:rPr>
          <w:rFonts w:ascii="宋体" w:hAnsi="宋体" w:cs="宋体"/>
          <w:b/>
          <w:bCs/>
          <w:sz w:val="24"/>
          <w:u w:val="single"/>
        </w:rPr>
        <w:t>公司</w:t>
      </w:r>
      <w:r>
        <w:rPr>
          <w:rFonts w:ascii="宋体" w:hAnsi="宋体" w:cs="宋体"/>
          <w:sz w:val="24"/>
        </w:rPr>
        <w:t>（请</w:t>
      </w:r>
      <w:r>
        <w:rPr>
          <w:rFonts w:hint="eastAsia" w:ascii="宋体" w:hAnsi="宋体" w:cs="宋体"/>
          <w:sz w:val="24"/>
        </w:rPr>
        <w:t>填写标准注册</w:t>
      </w:r>
      <w:r>
        <w:rPr>
          <w:rFonts w:ascii="宋体" w:hAnsi="宋体" w:cs="宋体"/>
          <w:sz w:val="24"/>
        </w:rPr>
        <w:t>公司</w:t>
      </w:r>
      <w:r>
        <w:rPr>
          <w:rFonts w:hint="eastAsia" w:ascii="宋体" w:hAnsi="宋体" w:cs="宋体"/>
          <w:sz w:val="24"/>
        </w:rPr>
        <w:t>名</w:t>
      </w:r>
      <w:r>
        <w:rPr>
          <w:rFonts w:hint="eastAsia" w:ascii="宋体" w:hAnsi="宋体" w:cs="宋体"/>
          <w:b w:val="0"/>
          <w:bCs w:val="0"/>
          <w:sz w:val="24"/>
        </w:rPr>
        <w:t>称）</w:t>
      </w:r>
      <w:r>
        <w:rPr>
          <w:rFonts w:ascii="宋体" w:hAnsi="宋体" w:cs="宋体"/>
          <w:b w:val="0"/>
          <w:bCs w:val="0"/>
          <w:sz w:val="24"/>
        </w:rPr>
        <w:t>于</w:t>
      </w:r>
      <w:r>
        <w:rPr>
          <w:rFonts w:hint="eastAsia" w:ascii="宋体" w:hAnsi="宋体" w:cs="宋体"/>
          <w:b w:val="0"/>
          <w:bCs w:val="0"/>
          <w:sz w:val="24"/>
          <w:u w:val="single"/>
          <w:lang w:val="en-US" w:eastAsia="zh-CN"/>
        </w:rPr>
        <w:t>2025</w:t>
      </w:r>
      <w:r>
        <w:rPr>
          <w:rFonts w:hint="eastAsia" w:ascii="宋体" w:hAnsi="宋体" w:cs="宋体"/>
          <w:b w:val="0"/>
          <w:bCs w:val="0"/>
          <w:sz w:val="24"/>
          <w:u w:val="single"/>
        </w:rPr>
        <w:t>年</w:t>
      </w:r>
      <w:r>
        <w:rPr>
          <w:rFonts w:hint="eastAsia" w:ascii="宋体" w:hAnsi="宋体" w:cs="宋体"/>
          <w:b w:val="0"/>
          <w:bCs w:val="0"/>
          <w:sz w:val="24"/>
          <w:u w:val="single"/>
          <w:lang w:val="en-US" w:eastAsia="zh-CN"/>
        </w:rPr>
        <w:t>11月17日</w:t>
      </w:r>
      <w:r>
        <w:rPr>
          <w:rFonts w:hint="eastAsia" w:ascii="宋体" w:hAnsi="宋体" w:cs="宋体"/>
          <w:b w:val="0"/>
          <w:bCs w:val="0"/>
          <w:sz w:val="24"/>
        </w:rPr>
        <w:t>参加贵方组织的</w:t>
      </w:r>
      <w:r>
        <w:rPr>
          <w:rFonts w:hint="eastAsia" w:ascii="宋体" w:hAnsi="宋体" w:cs="宋体"/>
          <w:b w:val="0"/>
          <w:bCs w:val="0"/>
          <w:sz w:val="24"/>
          <w:u w:val="single"/>
          <w:lang w:val="en-US" w:eastAsia="zh-CN"/>
        </w:rPr>
        <w:t>蒙牛PDA扫码设备采招项目</w:t>
      </w:r>
      <w:r>
        <w:rPr>
          <w:rFonts w:ascii="宋体" w:hAnsi="宋体" w:cs="宋体"/>
          <w:b w:val="0"/>
          <w:bCs w:val="0"/>
          <w:sz w:val="24"/>
        </w:rPr>
        <w:t>（项目</w:t>
      </w:r>
      <w:r>
        <w:rPr>
          <w:rFonts w:ascii="宋体" w:hAnsi="宋体" w:cs="宋体"/>
          <w:sz w:val="24"/>
        </w:rPr>
        <w:t>编号：</w:t>
      </w:r>
      <w:r>
        <w:rPr>
          <w:rFonts w:hint="eastAsia" w:ascii="宋体" w:hAnsi="宋体" w:cs="宋体"/>
          <w:b w:val="0"/>
          <w:bCs w:val="0"/>
          <w:sz w:val="24"/>
          <w:u w:val="single"/>
          <w:lang w:val="en-US" w:eastAsia="zh-CN"/>
        </w:rPr>
        <w:t>MNCGJH-20251028-0017</w:t>
      </w:r>
      <w:r>
        <w:rPr>
          <w:rFonts w:ascii="宋体" w:hAnsi="宋体" w:cs="宋体"/>
          <w:sz w:val="24"/>
        </w:rPr>
        <w:t>）</w:t>
      </w:r>
      <w:r>
        <w:rPr>
          <w:rFonts w:hint="eastAsia" w:ascii="宋体" w:hAnsi="宋体" w:cs="宋体"/>
          <w:sz w:val="24"/>
        </w:rPr>
        <w:t>，并提交下述文件一份：</w:t>
      </w:r>
    </w:p>
    <w:p w14:paraId="1D43677D">
      <w:pPr>
        <w:spacing w:before="50" w:after="156" w:afterLines="50" w:line="720" w:lineRule="exact"/>
        <w:jc w:val="left"/>
        <w:rPr>
          <w:rFonts w:ascii="宋体" w:hAnsi="宋体" w:cs="宋体"/>
          <w:sz w:val="24"/>
        </w:rPr>
      </w:pPr>
      <w:r>
        <w:rPr>
          <w:rFonts w:ascii="宋体" w:hAnsi="宋体" w:cs="宋体"/>
          <w:sz w:val="24"/>
        </w:rPr>
        <w:t xml:space="preserve">    </w:t>
      </w:r>
      <w:r>
        <w:rPr>
          <w:rFonts w:hint="eastAsia" w:ascii="宋体" w:hAnsi="宋体" w:cs="宋体"/>
          <w:sz w:val="24"/>
        </w:rPr>
        <w:t>据此函，同意并告知如下：</w:t>
      </w:r>
    </w:p>
    <w:p w14:paraId="4CD4DE64">
      <w:pPr>
        <w:tabs>
          <w:tab w:val="left" w:pos="1134"/>
        </w:tabs>
        <w:spacing w:line="606" w:lineRule="exact"/>
        <w:rPr>
          <w:rFonts w:ascii="宋体" w:hAnsi="宋体" w:cs="宋体"/>
          <w:sz w:val="24"/>
        </w:rPr>
      </w:pPr>
      <w:r>
        <w:rPr>
          <w:rFonts w:ascii="宋体" w:hAnsi="宋体" w:cs="宋体"/>
          <w:color w:val="000000"/>
          <w:sz w:val="24"/>
        </w:rPr>
        <w:t xml:space="preserve">    </w:t>
      </w:r>
      <w:r>
        <w:rPr>
          <w:rFonts w:hint="eastAsia" w:ascii="宋体" w:hAnsi="宋体" w:cs="宋体"/>
          <w:color w:val="000000"/>
          <w:sz w:val="24"/>
          <w:lang w:val="zh-CN"/>
        </w:rPr>
        <w:t>我公司参加</w:t>
      </w:r>
      <w:r>
        <w:rPr>
          <w:rFonts w:hint="eastAsia" w:ascii="宋体" w:hAnsi="宋体" w:cs="宋体"/>
          <w:sz w:val="24"/>
        </w:rPr>
        <w:t>贵方组织的采购招标项目之前，已对我公司员工进行背景调查，情况一：我公司员工未包括任何蒙牛集团在职人员亲属（含特定关系人）、离职人员。如若中选，</w:t>
      </w:r>
      <w:r>
        <w:rPr>
          <w:rFonts w:ascii="宋体" w:hAnsi="宋体" w:cs="宋体"/>
          <w:sz w:val="24"/>
        </w:rPr>
        <w:t>我公司</w:t>
      </w:r>
      <w:r>
        <w:rPr>
          <w:rFonts w:hint="eastAsia" w:ascii="宋体" w:hAnsi="宋体" w:cs="宋体"/>
          <w:sz w:val="24"/>
        </w:rPr>
        <w:t>相关服务团队</w:t>
      </w:r>
      <w:r>
        <w:rPr>
          <w:rFonts w:ascii="宋体" w:hAnsi="宋体" w:cs="宋体"/>
          <w:sz w:val="24"/>
        </w:rPr>
        <w:t>将不会</w:t>
      </w:r>
      <w:r>
        <w:rPr>
          <w:rFonts w:hint="eastAsia" w:ascii="宋体" w:hAnsi="宋体" w:cs="宋体"/>
          <w:sz w:val="24"/>
        </w:rPr>
        <w:t>招聘蒙牛集团在职人员亲属（含特定关系人）、离职人员。情况二：我公司员工***为蒙牛集团在职人员亲属（含特定关系人）或离职人员，经综合考量评估，该员工对于贵方组织的本次项目不存在任何利害关系。如若中选</w:t>
      </w:r>
      <w:r>
        <w:rPr>
          <w:rFonts w:hint="eastAsia" w:ascii="宋体" w:hAnsi="宋体" w:cs="宋体"/>
          <w:color w:val="000000"/>
          <w:sz w:val="24"/>
          <w:lang w:val="zh-CN"/>
        </w:rPr>
        <w:t>，</w:t>
      </w:r>
      <w:r>
        <w:rPr>
          <w:rFonts w:hint="eastAsia" w:ascii="宋体" w:hAnsi="宋体" w:cs="宋体"/>
          <w:color w:val="000000"/>
          <w:sz w:val="24"/>
        </w:rPr>
        <w:t>该员工将不会作为</w:t>
      </w:r>
      <w:r>
        <w:rPr>
          <w:rFonts w:ascii="宋体" w:hAnsi="宋体" w:cs="宋体"/>
          <w:color w:val="000000"/>
          <w:sz w:val="24"/>
        </w:rPr>
        <w:t>我公司</w:t>
      </w:r>
      <w:r>
        <w:rPr>
          <w:rFonts w:hint="eastAsia" w:ascii="宋体" w:hAnsi="宋体" w:cs="宋体"/>
          <w:color w:val="000000"/>
          <w:sz w:val="24"/>
          <w:lang w:val="zh-CN"/>
        </w:rPr>
        <w:t>服务团队</w:t>
      </w:r>
      <w:r>
        <w:rPr>
          <w:rFonts w:hint="eastAsia" w:ascii="宋体" w:hAnsi="宋体" w:cs="宋体"/>
          <w:color w:val="000000"/>
          <w:sz w:val="24"/>
        </w:rPr>
        <w:t>成员；合作期间如发现该员工</w:t>
      </w:r>
      <w:r>
        <w:rPr>
          <w:rFonts w:ascii="宋体" w:hAnsi="宋体" w:cs="宋体"/>
          <w:sz w:val="24"/>
        </w:rPr>
        <w:t>以我公司名义</w:t>
      </w:r>
      <w:r>
        <w:rPr>
          <w:rFonts w:hint="eastAsia" w:ascii="宋体" w:hAnsi="宋体" w:cs="宋体"/>
          <w:sz w:val="24"/>
        </w:rPr>
        <w:t>与</w:t>
      </w:r>
      <w:r>
        <w:rPr>
          <w:rFonts w:ascii="宋体" w:hAnsi="宋体" w:cs="宋体"/>
          <w:sz w:val="24"/>
        </w:rPr>
        <w:t>蒙牛集团进行</w:t>
      </w:r>
      <w:r>
        <w:rPr>
          <w:rFonts w:hint="eastAsia" w:ascii="宋体" w:hAnsi="宋体" w:cs="宋体"/>
          <w:sz w:val="24"/>
        </w:rPr>
        <w:t>相关业务往来，</w:t>
      </w:r>
      <w:r>
        <w:rPr>
          <w:rFonts w:ascii="宋体" w:hAnsi="宋体" w:cs="宋体"/>
          <w:sz w:val="24"/>
        </w:rPr>
        <w:t>一经查实</w:t>
      </w:r>
      <w:r>
        <w:rPr>
          <w:rFonts w:hint="eastAsia" w:ascii="宋体" w:hAnsi="宋体" w:cs="宋体"/>
          <w:sz w:val="24"/>
        </w:rPr>
        <w:t>，</w:t>
      </w:r>
      <w:r>
        <w:rPr>
          <w:rFonts w:ascii="宋体" w:hAnsi="宋体" w:cs="宋体"/>
          <w:sz w:val="24"/>
        </w:rPr>
        <w:t>我公司无条件接受蒙牛集团</w:t>
      </w:r>
      <w:r>
        <w:rPr>
          <w:rFonts w:hint="eastAsia" w:ascii="宋体" w:hAnsi="宋体" w:cs="宋体"/>
          <w:sz w:val="24"/>
        </w:rPr>
        <w:t>《阳光协议》中</w:t>
      </w:r>
      <w:r>
        <w:rPr>
          <w:rFonts w:ascii="宋体" w:hAnsi="宋体" w:cs="宋体"/>
          <w:sz w:val="24"/>
        </w:rPr>
        <w:t>的</w:t>
      </w:r>
      <w:r>
        <w:rPr>
          <w:rFonts w:hint="eastAsia" w:ascii="宋体" w:hAnsi="宋体" w:cs="宋体"/>
          <w:sz w:val="24"/>
        </w:rPr>
        <w:t>相关</w:t>
      </w:r>
      <w:r>
        <w:rPr>
          <w:rFonts w:ascii="宋体" w:hAnsi="宋体" w:cs="宋体"/>
          <w:sz w:val="24"/>
        </w:rPr>
        <w:t>处理</w:t>
      </w:r>
      <w:r>
        <w:rPr>
          <w:rFonts w:hint="eastAsia" w:ascii="宋体" w:hAnsi="宋体" w:cs="宋体"/>
          <w:sz w:val="24"/>
        </w:rPr>
        <w:t>条款。</w:t>
      </w:r>
    </w:p>
    <w:p w14:paraId="45E333C3">
      <w:pPr>
        <w:tabs>
          <w:tab w:val="left" w:pos="1134"/>
        </w:tabs>
        <w:spacing w:line="606" w:lineRule="exact"/>
        <w:ind w:firstLine="555"/>
        <w:rPr>
          <w:rFonts w:ascii="宋体" w:hAnsi="宋体" w:cs="宋体"/>
          <w:sz w:val="24"/>
        </w:rPr>
      </w:pPr>
    </w:p>
    <w:p w14:paraId="292A8A3E">
      <w:pPr>
        <w:spacing w:line="360" w:lineRule="auto"/>
        <w:ind w:firstLine="480" w:firstLineChars="200"/>
        <w:rPr>
          <w:rFonts w:ascii="宋体" w:hAnsi="宋体" w:cs="宋体"/>
          <w:color w:val="000000"/>
          <w:sz w:val="24"/>
        </w:rPr>
      </w:pPr>
      <w:r>
        <w:rPr>
          <w:rFonts w:ascii="宋体" w:hAnsi="宋体" w:cs="宋体"/>
          <w:color w:val="000000"/>
          <w:sz w:val="24"/>
          <w:lang w:bidi="ar"/>
        </w:rPr>
        <w:t>公司</w:t>
      </w:r>
      <w:r>
        <w:rPr>
          <w:rFonts w:hint="eastAsia" w:ascii="宋体" w:hAnsi="宋体" w:cs="宋体"/>
          <w:color w:val="000000"/>
          <w:sz w:val="24"/>
          <w:lang w:bidi="ar"/>
        </w:rPr>
        <w:t>全称</w:t>
      </w:r>
      <w:r>
        <w:rPr>
          <w:rFonts w:hint="eastAsia" w:ascii="宋体" w:hAnsi="宋体" w:cs="宋体"/>
          <w:color w:val="FF0000"/>
          <w:sz w:val="24"/>
          <w:lang w:bidi="ar"/>
        </w:rPr>
        <w:t>（公章）</w:t>
      </w:r>
      <w:r>
        <w:rPr>
          <w:rFonts w:hint="eastAsia" w:ascii="宋体" w:hAnsi="宋体" w:cs="宋体"/>
          <w:color w:val="000000"/>
          <w:sz w:val="24"/>
          <w:lang w:bidi="ar"/>
        </w:rPr>
        <w:t>：</w:t>
      </w:r>
    </w:p>
    <w:p w14:paraId="1EC5E182">
      <w:pPr>
        <w:spacing w:line="360" w:lineRule="auto"/>
        <w:ind w:firstLine="480" w:firstLineChars="200"/>
        <w:rPr>
          <w:rFonts w:ascii="宋体" w:hAnsi="宋体" w:cs="宋体"/>
          <w:color w:val="000000"/>
          <w:sz w:val="24"/>
          <w:lang w:bidi="ar"/>
        </w:rPr>
      </w:pPr>
    </w:p>
    <w:p w14:paraId="7521B932">
      <w:pPr>
        <w:spacing w:line="360" w:lineRule="auto"/>
        <w:ind w:firstLine="480" w:firstLineChars="200"/>
        <w:rPr>
          <w:rFonts w:ascii="宋体" w:hAnsi="宋体" w:cs="宋体"/>
          <w:color w:val="000000"/>
          <w:sz w:val="24"/>
        </w:rPr>
      </w:pPr>
      <w:r>
        <w:rPr>
          <w:rFonts w:hint="eastAsia" w:ascii="宋体" w:hAnsi="宋体" w:cs="宋体"/>
          <w:color w:val="000000"/>
          <w:sz w:val="24"/>
          <w:lang w:bidi="ar"/>
        </w:rPr>
        <w:t>法定代表人</w:t>
      </w:r>
      <w:r>
        <w:rPr>
          <w:rFonts w:ascii="宋体" w:hAnsi="宋体" w:cs="宋体"/>
          <w:color w:val="000000"/>
          <w:sz w:val="24"/>
          <w:lang w:bidi="ar"/>
        </w:rPr>
        <w:t>或</w:t>
      </w:r>
      <w:r>
        <w:rPr>
          <w:rFonts w:hint="eastAsia" w:ascii="宋体" w:hAnsi="宋体"/>
          <w:color w:val="000000"/>
          <w:sz w:val="24"/>
          <w:lang w:bidi="ar"/>
        </w:rPr>
        <w:t>被授权委托人</w:t>
      </w:r>
      <w:r>
        <w:rPr>
          <w:rFonts w:hint="eastAsia" w:ascii="宋体" w:hAnsi="宋体" w:cs="宋体"/>
          <w:color w:val="FF0000"/>
          <w:sz w:val="24"/>
          <w:lang w:bidi="ar"/>
        </w:rPr>
        <w:t>（签字或印章）</w:t>
      </w:r>
      <w:r>
        <w:rPr>
          <w:rFonts w:hint="eastAsia" w:ascii="宋体" w:hAnsi="宋体" w:cs="宋体"/>
          <w:color w:val="000000"/>
          <w:sz w:val="24"/>
          <w:lang w:bidi="ar"/>
        </w:rPr>
        <w:t xml:space="preserve">： </w:t>
      </w:r>
    </w:p>
    <w:p w14:paraId="149DEBA3">
      <w:pPr>
        <w:widowControl/>
        <w:jc w:val="left"/>
        <w:rPr>
          <w:rFonts w:ascii="宋体" w:hAnsi="宋体"/>
          <w:color w:val="000000"/>
          <w:sz w:val="24"/>
          <w:lang w:bidi="ar"/>
        </w:rPr>
      </w:pPr>
      <w:r>
        <w:rPr>
          <w:rFonts w:ascii="宋体" w:hAnsi="宋体"/>
          <w:color w:val="000000"/>
          <w:sz w:val="24"/>
          <w:lang w:bidi="ar"/>
        </w:rPr>
        <w:t xml:space="preserve">    </w:t>
      </w:r>
    </w:p>
    <w:p w14:paraId="53C7FCF2">
      <w:pPr>
        <w:widowControl/>
        <w:jc w:val="left"/>
        <w:rPr>
          <w:rFonts w:ascii="宋体" w:hAnsi="宋体"/>
          <w:color w:val="000000"/>
          <w:sz w:val="24"/>
          <w:lang w:bidi="ar"/>
        </w:rPr>
      </w:pPr>
    </w:p>
    <w:p w14:paraId="04E20F6D">
      <w:pPr>
        <w:widowControl/>
        <w:ind w:firstLine="480"/>
        <w:jc w:val="left"/>
        <w:rPr>
          <w:rFonts w:ascii="宋体" w:hAnsi="宋体" w:cs="宋体"/>
          <w:sz w:val="24"/>
          <w:lang w:bidi="ar"/>
        </w:rPr>
      </w:pPr>
      <w:r>
        <w:rPr>
          <w:rFonts w:ascii="宋体" w:hAnsi="宋体"/>
          <w:color w:val="000000"/>
          <w:sz w:val="24"/>
          <w:lang w:bidi="ar"/>
        </w:rPr>
        <w:t>日期</w:t>
      </w:r>
      <w:r>
        <w:rPr>
          <w:rFonts w:hint="eastAsia" w:ascii="宋体" w:hAnsi="宋体"/>
          <w:color w:val="000000"/>
          <w:sz w:val="24"/>
          <w:lang w:bidi="ar"/>
        </w:rPr>
        <w:t>：</w:t>
      </w:r>
      <w:r>
        <w:rPr>
          <w:rFonts w:ascii="宋体" w:hAnsi="宋体" w:cs="宋体"/>
          <w:sz w:val="24"/>
          <w:lang w:bidi="ar"/>
        </w:rPr>
        <w:t xml:space="preserve"> </w:t>
      </w:r>
    </w:p>
    <w:p w14:paraId="22FB91B9">
      <w:pPr>
        <w:jc w:val="left"/>
        <w:rPr>
          <w:rFonts w:hint="eastAsia" w:ascii="宋体" w:hAnsi="宋体"/>
          <w:b w:val="0"/>
          <w:bCs/>
          <w:kern w:val="0"/>
          <w:sz w:val="28"/>
          <w:szCs w:val="28"/>
          <w:lang w:val="en-US" w:eastAsia="zh-CN"/>
        </w:rPr>
      </w:pPr>
      <w:r>
        <w:rPr>
          <w:rFonts w:hint="eastAsia" w:ascii="宋体" w:hAnsi="宋体"/>
          <w:b w:val="0"/>
          <w:bCs/>
          <w:kern w:val="0"/>
          <w:sz w:val="28"/>
          <w:szCs w:val="28"/>
          <w:lang w:val="en-US" w:eastAsia="zh-CN"/>
        </w:rPr>
        <w:t>附件4</w:t>
      </w:r>
    </w:p>
    <w:p w14:paraId="4773065C">
      <w:pPr>
        <w:jc w:val="left"/>
        <w:rPr>
          <w:rFonts w:hint="default" w:ascii="宋体" w:hAnsi="宋体"/>
          <w:b/>
          <w:kern w:val="0"/>
          <w:sz w:val="36"/>
          <w:szCs w:val="36"/>
          <w:lang w:val="en-US" w:eastAsia="zh-CN"/>
        </w:rPr>
      </w:pPr>
    </w:p>
    <w:p w14:paraId="11E2DC2E">
      <w:pPr>
        <w:jc w:val="center"/>
        <w:rPr>
          <w:rFonts w:ascii="宋体" w:hAnsi="宋体"/>
          <w:b/>
          <w:kern w:val="0"/>
          <w:sz w:val="36"/>
          <w:szCs w:val="36"/>
        </w:rPr>
      </w:pPr>
      <w:r>
        <w:rPr>
          <w:rFonts w:ascii="宋体" w:hAnsi="宋体"/>
          <w:b/>
          <w:kern w:val="0"/>
          <w:sz w:val="36"/>
          <w:szCs w:val="36"/>
        </w:rPr>
        <w:t>法定代表人身份证明</w:t>
      </w:r>
    </w:p>
    <w:p w14:paraId="34185CD0">
      <w:pPr>
        <w:spacing w:line="360" w:lineRule="auto"/>
        <w:jc w:val="center"/>
        <w:rPr>
          <w:rFonts w:eastAsia="黑体"/>
          <w:b/>
          <w:szCs w:val="21"/>
        </w:rPr>
      </w:pPr>
    </w:p>
    <w:p w14:paraId="6E2DAAFE">
      <w:pPr>
        <w:spacing w:line="360" w:lineRule="auto"/>
        <w:ind w:firstLine="628" w:firstLineChars="262"/>
        <w:rPr>
          <w:rFonts w:ascii="宋体" w:hAnsi="宋体"/>
          <w:color w:val="000000"/>
          <w:sz w:val="24"/>
          <w:u w:val="single"/>
        </w:rPr>
      </w:pPr>
      <w:r>
        <w:rPr>
          <w:rFonts w:hint="eastAsia" w:ascii="宋体" w:hAnsi="宋体"/>
          <w:color w:val="000000"/>
          <w:sz w:val="24"/>
        </w:rPr>
        <w:t>投标人</w:t>
      </w:r>
      <w:r>
        <w:rPr>
          <w:rFonts w:ascii="宋体" w:hAnsi="宋体"/>
          <w:color w:val="000000"/>
          <w:sz w:val="24"/>
        </w:rPr>
        <w:t>名称：</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p>
    <w:p w14:paraId="6CA385E8">
      <w:pPr>
        <w:spacing w:line="360" w:lineRule="auto"/>
        <w:ind w:firstLine="628" w:firstLineChars="262"/>
        <w:rPr>
          <w:rFonts w:ascii="宋体" w:hAnsi="宋体"/>
          <w:color w:val="000000"/>
          <w:sz w:val="24"/>
        </w:rPr>
      </w:pPr>
      <w:r>
        <w:rPr>
          <w:rFonts w:ascii="宋体" w:hAnsi="宋体"/>
          <w:color w:val="000000"/>
          <w:sz w:val="24"/>
        </w:rPr>
        <w:t>单位性质：</w:t>
      </w:r>
      <w:r>
        <w:rPr>
          <w:rFonts w:ascii="宋体" w:hAnsi="宋体"/>
          <w:color w:val="000000"/>
          <w:sz w:val="24"/>
          <w:u w:val="single"/>
        </w:rPr>
        <w:t xml:space="preserve">                               </w:t>
      </w:r>
    </w:p>
    <w:p w14:paraId="122A1A02">
      <w:pPr>
        <w:spacing w:line="360" w:lineRule="auto"/>
        <w:ind w:firstLine="628" w:firstLineChars="262"/>
        <w:rPr>
          <w:rFonts w:ascii="宋体" w:hAnsi="宋体"/>
          <w:color w:val="000000"/>
          <w:sz w:val="24"/>
          <w:u w:val="single"/>
        </w:rPr>
      </w:pPr>
      <w:r>
        <w:rPr>
          <w:rFonts w:ascii="宋体" w:hAnsi="宋体"/>
          <w:color w:val="000000"/>
          <w:sz w:val="24"/>
        </w:rPr>
        <w:t>地</w:t>
      </w:r>
      <w:r>
        <w:rPr>
          <w:rFonts w:hint="eastAsia" w:ascii="宋体" w:hAnsi="宋体"/>
          <w:color w:val="000000"/>
          <w:sz w:val="24"/>
        </w:rPr>
        <w:t xml:space="preserve"> </w:t>
      </w:r>
      <w:r>
        <w:rPr>
          <w:rFonts w:ascii="宋体" w:hAnsi="宋体"/>
          <w:color w:val="000000"/>
          <w:sz w:val="24"/>
        </w:rPr>
        <w:t xml:space="preserve">   址：</w:t>
      </w:r>
      <w:r>
        <w:rPr>
          <w:rFonts w:ascii="宋体" w:hAnsi="宋体"/>
          <w:color w:val="000000"/>
          <w:sz w:val="24"/>
          <w:u w:val="single"/>
        </w:rPr>
        <w:t xml:space="preserve">                                   </w:t>
      </w:r>
    </w:p>
    <w:p w14:paraId="4B1562C7">
      <w:pPr>
        <w:spacing w:line="360" w:lineRule="auto"/>
        <w:ind w:firstLine="628" w:firstLineChars="262"/>
        <w:rPr>
          <w:rFonts w:ascii="宋体" w:hAnsi="宋体"/>
          <w:color w:val="000000"/>
          <w:sz w:val="24"/>
        </w:rPr>
      </w:pPr>
      <w:r>
        <w:rPr>
          <w:rFonts w:ascii="宋体" w:hAnsi="宋体"/>
          <w:color w:val="000000"/>
          <w:sz w:val="24"/>
        </w:rPr>
        <w:t>成立时间：</w:t>
      </w:r>
      <w:r>
        <w:rPr>
          <w:rFonts w:ascii="宋体" w:hAnsi="宋体"/>
          <w:color w:val="000000"/>
          <w:sz w:val="24"/>
          <w:u w:val="single"/>
        </w:rPr>
        <w:t xml:space="preserve">          </w:t>
      </w:r>
      <w:r>
        <w:rPr>
          <w:rFonts w:ascii="宋体" w:hAnsi="宋体"/>
          <w:color w:val="000000"/>
          <w:sz w:val="24"/>
        </w:rPr>
        <w:t>年</w:t>
      </w:r>
      <w:r>
        <w:rPr>
          <w:rFonts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 xml:space="preserve">        </w:t>
      </w:r>
      <w:r>
        <w:rPr>
          <w:rFonts w:ascii="宋体" w:hAnsi="宋体"/>
          <w:color w:val="000000"/>
          <w:sz w:val="24"/>
        </w:rPr>
        <w:t>日</w:t>
      </w:r>
    </w:p>
    <w:p w14:paraId="1A68002D">
      <w:pPr>
        <w:spacing w:line="360" w:lineRule="auto"/>
        <w:ind w:firstLine="628" w:firstLineChars="262"/>
        <w:rPr>
          <w:rFonts w:ascii="宋体" w:hAnsi="宋体"/>
          <w:color w:val="000000"/>
          <w:sz w:val="24"/>
        </w:rPr>
      </w:pPr>
      <w:r>
        <w:rPr>
          <w:rFonts w:ascii="宋体" w:hAnsi="宋体"/>
          <w:color w:val="000000"/>
          <w:sz w:val="24"/>
        </w:rPr>
        <w:t>经营期限：</w:t>
      </w:r>
      <w:r>
        <w:rPr>
          <w:rFonts w:ascii="宋体" w:hAnsi="宋体"/>
          <w:color w:val="000000"/>
          <w:sz w:val="24"/>
          <w:u w:val="single"/>
        </w:rPr>
        <w:t xml:space="preserve">                               </w:t>
      </w:r>
    </w:p>
    <w:p w14:paraId="6D31C91D">
      <w:pPr>
        <w:spacing w:line="360" w:lineRule="auto"/>
        <w:ind w:left="420" w:leftChars="200" w:firstLine="148" w:firstLineChars="62"/>
        <w:rPr>
          <w:rFonts w:ascii="宋体" w:hAnsi="宋体"/>
          <w:color w:val="000000"/>
          <w:sz w:val="24"/>
        </w:rPr>
      </w:pPr>
      <w:r>
        <w:rPr>
          <w:rFonts w:ascii="宋体" w:hAnsi="宋体"/>
          <w:color w:val="000000"/>
          <w:sz w:val="24"/>
        </w:rPr>
        <w:t>姓名：</w:t>
      </w:r>
      <w:r>
        <w:rPr>
          <w:rFonts w:ascii="宋体" w:hAnsi="宋体"/>
          <w:color w:val="000000"/>
          <w:sz w:val="24"/>
          <w:u w:val="single"/>
        </w:rPr>
        <w:t xml:space="preserve">         </w:t>
      </w:r>
      <w:r>
        <w:rPr>
          <w:rFonts w:hint="eastAsia" w:ascii="宋体" w:hAnsi="宋体"/>
          <w:color w:val="000000"/>
          <w:sz w:val="24"/>
        </w:rPr>
        <w:t>，</w:t>
      </w:r>
      <w:r>
        <w:rPr>
          <w:rFonts w:ascii="宋体" w:hAnsi="宋体"/>
          <w:color w:val="000000"/>
          <w:sz w:val="24"/>
        </w:rPr>
        <w:t xml:space="preserve"> 性别：</w:t>
      </w:r>
      <w:r>
        <w:rPr>
          <w:rFonts w:ascii="宋体" w:hAnsi="宋体"/>
          <w:color w:val="000000"/>
          <w:sz w:val="24"/>
          <w:u w:val="single"/>
        </w:rPr>
        <w:t xml:space="preserve">         </w:t>
      </w:r>
      <w:r>
        <w:rPr>
          <w:rFonts w:hint="eastAsia" w:ascii="宋体" w:hAnsi="宋体"/>
          <w:color w:val="000000"/>
          <w:sz w:val="24"/>
        </w:rPr>
        <w:t>，身份证号码</w:t>
      </w:r>
      <w:r>
        <w:rPr>
          <w:rFonts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w:t>
      </w:r>
      <w:r>
        <w:rPr>
          <w:rFonts w:ascii="宋体" w:hAnsi="宋体"/>
          <w:color w:val="000000"/>
          <w:sz w:val="24"/>
        </w:rPr>
        <w:t>职务：</w:t>
      </w:r>
      <w:r>
        <w:rPr>
          <w:rFonts w:ascii="宋体" w:hAnsi="宋体"/>
          <w:color w:val="000000"/>
          <w:sz w:val="24"/>
          <w:u w:val="single"/>
        </w:rPr>
        <w:t xml:space="preserve">           </w:t>
      </w:r>
      <w:r>
        <w:rPr>
          <w:rFonts w:ascii="宋体" w:hAnsi="宋体"/>
          <w:color w:val="000000"/>
          <w:sz w:val="24"/>
        </w:rPr>
        <w:t xml:space="preserve"> 系</w:t>
      </w:r>
      <w:r>
        <w:rPr>
          <w:rFonts w:ascii="宋体" w:hAnsi="宋体"/>
          <w:color w:val="FF0000"/>
          <w:sz w:val="24"/>
          <w:u w:val="single"/>
        </w:rPr>
        <w:t xml:space="preserve">  </w:t>
      </w:r>
      <w:r>
        <w:rPr>
          <w:rFonts w:hint="eastAsia" w:ascii="宋体" w:hAnsi="宋体"/>
          <w:color w:val="FF0000"/>
          <w:sz w:val="24"/>
          <w:u w:val="single"/>
        </w:rPr>
        <w:t>投 标 人 全 称</w:t>
      </w:r>
      <w:r>
        <w:rPr>
          <w:rFonts w:ascii="宋体" w:hAnsi="宋体"/>
          <w:color w:val="000000"/>
          <w:sz w:val="24"/>
        </w:rPr>
        <w:t>的法定代表人。</w:t>
      </w:r>
    </w:p>
    <w:p w14:paraId="123FF73E">
      <w:pPr>
        <w:spacing w:line="360" w:lineRule="auto"/>
        <w:ind w:firstLine="628" w:firstLineChars="262"/>
        <w:rPr>
          <w:rFonts w:ascii="宋体" w:hAnsi="宋体"/>
          <w:color w:val="000000"/>
          <w:sz w:val="24"/>
        </w:rPr>
      </w:pPr>
      <w:r>
        <w:rPr>
          <w:rFonts w:ascii="宋体" w:hAnsi="宋体"/>
          <w:color w:val="000000"/>
          <w:sz w:val="24"/>
        </w:rPr>
        <w:t>特此证明。</w:t>
      </w:r>
    </w:p>
    <w:p w14:paraId="3A7BEB15">
      <w:pPr>
        <w:spacing w:line="360" w:lineRule="auto"/>
        <w:rPr>
          <w:rFonts w:ascii="宋体" w:hAnsi="宋体"/>
          <w:sz w:val="24"/>
        </w:rPr>
      </w:pPr>
    </w:p>
    <w:p w14:paraId="74A88FD7">
      <w:pPr>
        <w:spacing w:line="360" w:lineRule="auto"/>
        <w:rPr>
          <w:rFonts w:hint="eastAsia" w:ascii="宋体" w:hAnsi="宋体"/>
          <w:sz w:val="24"/>
        </w:rPr>
      </w:pPr>
    </w:p>
    <w:p w14:paraId="0D6D4EAA">
      <w:pPr>
        <w:spacing w:line="360" w:lineRule="auto"/>
        <w:rPr>
          <w:rFonts w:hint="eastAsia" w:ascii="宋体" w:hAnsi="宋体"/>
          <w:sz w:val="24"/>
        </w:rPr>
      </w:pPr>
    </w:p>
    <w:p w14:paraId="0120CECB">
      <w:pPr>
        <w:spacing w:line="360" w:lineRule="auto"/>
        <w:rPr>
          <w:rFonts w:hint="eastAsia" w:ascii="宋体" w:hAnsi="宋体"/>
          <w:sz w:val="24"/>
        </w:rPr>
      </w:pPr>
    </w:p>
    <w:p w14:paraId="2D9F584A">
      <w:pPr>
        <w:spacing w:line="360" w:lineRule="auto"/>
        <w:rPr>
          <w:rFonts w:hint="eastAsia" w:ascii="宋体" w:hAnsi="宋体"/>
          <w:sz w:val="24"/>
        </w:rPr>
      </w:pPr>
    </w:p>
    <w:p w14:paraId="48F52DBB">
      <w:pPr>
        <w:spacing w:line="360" w:lineRule="auto"/>
        <w:rPr>
          <w:rFonts w:ascii="宋体" w:hAnsi="宋体"/>
          <w:sz w:val="24"/>
        </w:rPr>
      </w:pPr>
    </w:p>
    <w:p w14:paraId="436D8A55">
      <w:pPr>
        <w:spacing w:line="360" w:lineRule="auto"/>
        <w:ind w:right="1756" w:rightChars="836"/>
        <w:jc w:val="right"/>
        <w:rPr>
          <w:rFonts w:ascii="宋体" w:hAnsi="宋体"/>
          <w:sz w:val="24"/>
        </w:rPr>
      </w:pPr>
      <w:r>
        <w:rPr>
          <w:rFonts w:hint="eastAsia" w:ascii="宋体" w:hAnsi="宋体"/>
          <w:sz w:val="24"/>
        </w:rPr>
        <w:t>投标人</w:t>
      </w:r>
      <w:r>
        <w:rPr>
          <w:rFonts w:ascii="宋体" w:hAnsi="宋体"/>
          <w:sz w:val="24"/>
        </w:rPr>
        <w:t>：</w:t>
      </w:r>
      <w:r>
        <w:rPr>
          <w:rFonts w:ascii="宋体" w:hAnsi="宋体"/>
          <w:sz w:val="24"/>
          <w:u w:val="single"/>
        </w:rPr>
        <w:t xml:space="preserve">                 </w:t>
      </w:r>
      <w:r>
        <w:rPr>
          <w:rFonts w:ascii="宋体" w:hAnsi="宋体"/>
          <w:sz w:val="24"/>
        </w:rPr>
        <w:t>（盖</w:t>
      </w:r>
      <w:r>
        <w:rPr>
          <w:rFonts w:hint="eastAsia" w:ascii="宋体" w:hAnsi="宋体"/>
          <w:sz w:val="24"/>
        </w:rPr>
        <w:t>公</w:t>
      </w:r>
      <w:r>
        <w:rPr>
          <w:rFonts w:ascii="宋体" w:hAnsi="宋体"/>
          <w:sz w:val="24"/>
        </w:rPr>
        <w:t>章）</w:t>
      </w:r>
    </w:p>
    <w:p w14:paraId="45351BEC">
      <w:pPr>
        <w:spacing w:line="360" w:lineRule="auto"/>
        <w:ind w:right="1756" w:rightChars="836"/>
        <w:jc w:val="right"/>
        <w:rPr>
          <w:rFonts w:ascii="宋体" w:hAnsi="宋体"/>
          <w:sz w:val="24"/>
        </w:rPr>
      </w:pPr>
    </w:p>
    <w:p w14:paraId="6992337C">
      <w:pPr>
        <w:spacing w:line="360" w:lineRule="auto"/>
        <w:ind w:right="1756" w:rightChars="836"/>
        <w:jc w:val="right"/>
        <w:rPr>
          <w:rFonts w:hint="eastAsia" w:ascii="宋体" w:hAnsi="宋体"/>
          <w:sz w:val="24"/>
        </w:rPr>
      </w:pPr>
    </w:p>
    <w:p w14:paraId="3ECC7C4A">
      <w:pPr>
        <w:ind w:right="1756" w:rightChars="836"/>
        <w:jc w:val="right"/>
        <w:rPr>
          <w:rFonts w:ascii="宋体" w:hAnsi="宋体"/>
          <w:b/>
          <w:kern w:val="0"/>
          <w:sz w:val="24"/>
        </w:rPr>
      </w:pP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6FE40512">
      <w:pPr>
        <w:jc w:val="center"/>
        <w:rPr>
          <w:rFonts w:ascii="宋体" w:hAnsi="宋体"/>
          <w:b/>
          <w:kern w:val="0"/>
          <w:sz w:val="24"/>
        </w:rPr>
      </w:pPr>
    </w:p>
    <w:p w14:paraId="1FF24BD5">
      <w:pPr>
        <w:jc w:val="center"/>
        <w:rPr>
          <w:rFonts w:ascii="宋体" w:hAnsi="宋体"/>
          <w:b/>
          <w:kern w:val="0"/>
          <w:sz w:val="24"/>
        </w:rPr>
      </w:pPr>
    </w:p>
    <w:p w14:paraId="16DC45D6">
      <w:pPr>
        <w:jc w:val="center"/>
        <w:rPr>
          <w:rFonts w:ascii="宋体" w:hAnsi="宋体"/>
          <w:b/>
          <w:kern w:val="0"/>
          <w:sz w:val="24"/>
        </w:rPr>
      </w:pPr>
    </w:p>
    <w:p w14:paraId="079C2857">
      <w:pPr>
        <w:jc w:val="center"/>
        <w:rPr>
          <w:rFonts w:ascii="宋体" w:hAnsi="宋体"/>
          <w:b/>
          <w:kern w:val="0"/>
          <w:sz w:val="36"/>
          <w:szCs w:val="36"/>
        </w:rPr>
      </w:pPr>
    </w:p>
    <w:p w14:paraId="25461965">
      <w:pPr>
        <w:jc w:val="center"/>
        <w:rPr>
          <w:rFonts w:ascii="宋体" w:hAnsi="宋体"/>
          <w:b/>
          <w:kern w:val="0"/>
          <w:sz w:val="36"/>
          <w:szCs w:val="36"/>
        </w:rPr>
      </w:pPr>
    </w:p>
    <w:p w14:paraId="298E8337">
      <w:pPr>
        <w:jc w:val="both"/>
        <w:rPr>
          <w:rFonts w:hint="eastAsia" w:ascii="宋体" w:hAnsi="宋体"/>
          <w:b/>
          <w:kern w:val="0"/>
          <w:sz w:val="36"/>
          <w:szCs w:val="36"/>
        </w:rPr>
      </w:pPr>
    </w:p>
    <w:p w14:paraId="24E17AAE">
      <w:pPr>
        <w:jc w:val="center"/>
        <w:rPr>
          <w:rFonts w:hint="eastAsia" w:ascii="宋体" w:hAnsi="宋体"/>
          <w:b/>
          <w:kern w:val="0"/>
          <w:sz w:val="36"/>
          <w:szCs w:val="36"/>
        </w:rPr>
      </w:pPr>
      <w:r>
        <w:rPr>
          <w:rFonts w:hint="eastAsia" w:ascii="宋体" w:hAnsi="宋体"/>
          <w:b/>
          <w:kern w:val="0"/>
          <w:sz w:val="36"/>
          <w:szCs w:val="36"/>
        </w:rPr>
        <w:t>法定代表人授权委托书</w:t>
      </w:r>
    </w:p>
    <w:p w14:paraId="2099A4ED">
      <w:pPr>
        <w:jc w:val="center"/>
        <w:rPr>
          <w:rFonts w:hint="eastAsia" w:ascii="宋体" w:hAnsi="宋体"/>
          <w:color w:val="000000"/>
          <w:szCs w:val="21"/>
        </w:rPr>
      </w:pPr>
    </w:p>
    <w:p w14:paraId="2DFA8D9B">
      <w:pPr>
        <w:spacing w:line="360" w:lineRule="auto"/>
        <w:rPr>
          <w:rFonts w:hint="eastAsia" w:ascii="宋体" w:hAnsi="宋体"/>
          <w:color w:val="000000"/>
          <w:sz w:val="24"/>
        </w:rPr>
      </w:pPr>
      <w:r>
        <w:rPr>
          <w:rFonts w:hint="eastAsia" w:ascii="宋体" w:hAnsi="宋体"/>
          <w:color w:val="000000"/>
          <w:sz w:val="24"/>
        </w:rPr>
        <w:t xml:space="preserve"> 内蒙古蒙牛乳业（集团）股份有限公司：</w:t>
      </w:r>
    </w:p>
    <w:p w14:paraId="5EFB90EB">
      <w:pPr>
        <w:spacing w:line="360" w:lineRule="auto"/>
        <w:ind w:firstLine="628" w:firstLineChars="262"/>
        <w:rPr>
          <w:rFonts w:hint="eastAsia"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sz w:val="24"/>
          <w:szCs w:val="24"/>
          <w:u w:val="single"/>
          <w:lang w:val="en-US" w:eastAsia="zh-CN"/>
        </w:rPr>
        <w:t xml:space="preserve"> </w:t>
      </w:r>
      <w:r>
        <w:rPr>
          <w:rFonts w:hint="eastAsia" w:ascii="宋体" w:hAnsi="宋体"/>
          <w:color w:val="000000"/>
          <w:sz w:val="24"/>
        </w:rPr>
        <w:t>（投标人全称）法定代表人</w:t>
      </w:r>
      <w:r>
        <w:rPr>
          <w:rFonts w:hint="eastAsia" w:ascii="宋体" w:hAnsi="宋体"/>
          <w:color w:val="000000"/>
          <w:sz w:val="24"/>
          <w:u w:val="single"/>
        </w:rPr>
        <w:t xml:space="preserve">           </w:t>
      </w:r>
      <w:r>
        <w:rPr>
          <w:rFonts w:hint="eastAsia" w:ascii="宋体" w:hAnsi="宋体"/>
          <w:color w:val="000000"/>
          <w:sz w:val="24"/>
        </w:rPr>
        <w:t>授权</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（全权代表姓名）为全权代表法定代表人，参加贵方组织的</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蒙牛PDA扫码设备采招项目 </w:t>
      </w:r>
      <w:r>
        <w:rPr>
          <w:rFonts w:hint="eastAsia" w:ascii="宋体" w:hAnsi="宋体"/>
          <w:color w:val="000000"/>
          <w:sz w:val="24"/>
        </w:rPr>
        <w:t>谈判会议，全权处理竞谈活动中的一切事宜。</w:t>
      </w:r>
    </w:p>
    <w:p w14:paraId="486B7CD0">
      <w:pPr>
        <w:spacing w:line="360" w:lineRule="auto"/>
        <w:ind w:firstLine="480" w:firstLineChars="200"/>
        <w:rPr>
          <w:rFonts w:hint="eastAsia" w:ascii="宋体" w:hAnsi="宋体"/>
          <w:color w:val="000000"/>
          <w:sz w:val="24"/>
        </w:rPr>
      </w:pPr>
      <w:r>
        <w:rPr>
          <w:rFonts w:hint="eastAsia" w:ascii="宋体" w:hAnsi="宋体"/>
          <w:color w:val="000000"/>
          <w:sz w:val="24"/>
        </w:rPr>
        <w:t>法定代表人授权委托书有效期</w:t>
      </w:r>
      <w:r>
        <w:rPr>
          <w:rFonts w:hint="eastAsia" w:ascii="宋体" w:hAnsi="宋体"/>
          <w:color w:val="000000"/>
          <w:sz w:val="24"/>
          <w:lang w:val="en-US" w:eastAsia="zh-CN"/>
        </w:rPr>
        <w:t>2025年11</w:t>
      </w:r>
      <w:r>
        <w:rPr>
          <w:rFonts w:hint="eastAsia" w:ascii="宋体" w:hAnsi="宋体"/>
          <w:color w:val="000000"/>
          <w:sz w:val="24"/>
        </w:rPr>
        <w:t>月</w:t>
      </w:r>
      <w:r>
        <w:rPr>
          <w:rFonts w:hint="eastAsia" w:ascii="宋体" w:hAnsi="宋体"/>
          <w:color w:val="000000"/>
          <w:sz w:val="24"/>
          <w:lang w:val="en-US" w:eastAsia="zh-CN"/>
        </w:rPr>
        <w:t>5</w:t>
      </w:r>
      <w:r>
        <w:rPr>
          <w:rFonts w:hint="eastAsia" w:ascii="宋体" w:hAnsi="宋体"/>
          <w:color w:val="000000"/>
          <w:sz w:val="24"/>
        </w:rPr>
        <w:t>日至</w:t>
      </w:r>
      <w:r>
        <w:rPr>
          <w:rFonts w:hint="eastAsia" w:ascii="宋体" w:hAnsi="宋体"/>
          <w:color w:val="000000"/>
          <w:sz w:val="24"/>
          <w:lang w:val="en-US" w:eastAsia="zh-CN"/>
        </w:rPr>
        <w:t>2025</w:t>
      </w:r>
      <w:r>
        <w:rPr>
          <w:rFonts w:hint="eastAsia" w:ascii="宋体" w:hAnsi="宋体"/>
          <w:color w:val="000000"/>
          <w:sz w:val="24"/>
        </w:rPr>
        <w:t>年</w:t>
      </w:r>
      <w:r>
        <w:rPr>
          <w:rFonts w:hint="eastAsia" w:ascii="宋体" w:hAnsi="宋体"/>
          <w:color w:val="000000"/>
          <w:sz w:val="24"/>
          <w:lang w:val="en-US" w:eastAsia="zh-CN"/>
        </w:rPr>
        <w:t>11</w:t>
      </w:r>
      <w:r>
        <w:rPr>
          <w:rFonts w:hint="eastAsia" w:ascii="宋体" w:hAnsi="宋体"/>
          <w:color w:val="000000"/>
          <w:sz w:val="24"/>
        </w:rPr>
        <w:t>月</w:t>
      </w:r>
      <w:r>
        <w:rPr>
          <w:rFonts w:hint="eastAsia" w:ascii="宋体" w:hAnsi="宋体"/>
          <w:color w:val="000000"/>
          <w:sz w:val="24"/>
          <w:lang w:val="en-US" w:eastAsia="zh-CN"/>
        </w:rPr>
        <w:t>30</w:t>
      </w:r>
      <w:r>
        <w:rPr>
          <w:rFonts w:hint="eastAsia" w:ascii="宋体" w:hAnsi="宋体"/>
          <w:color w:val="000000"/>
          <w:sz w:val="24"/>
        </w:rPr>
        <w:t>日</w:t>
      </w:r>
    </w:p>
    <w:p w14:paraId="14134354">
      <w:pPr>
        <w:spacing w:line="360" w:lineRule="auto"/>
        <w:ind w:firstLine="480" w:firstLineChars="200"/>
        <w:rPr>
          <w:rFonts w:hint="eastAsia" w:ascii="宋体" w:hAnsi="宋体"/>
          <w:color w:val="000000"/>
          <w:sz w:val="24"/>
        </w:rPr>
      </w:pPr>
      <w:r>
        <w:rPr>
          <w:rFonts w:hint="eastAsia" w:ascii="宋体" w:hAnsi="宋体"/>
          <w:color w:val="000000"/>
          <w:sz w:val="24"/>
        </w:rPr>
        <w:t>投标人全称</w:t>
      </w:r>
      <w:r>
        <w:rPr>
          <w:rFonts w:hint="eastAsia" w:ascii="宋体" w:hAnsi="宋体"/>
          <w:color w:val="FF0000"/>
          <w:sz w:val="24"/>
        </w:rPr>
        <w:t>（公章）</w:t>
      </w:r>
      <w:r>
        <w:rPr>
          <w:rFonts w:hint="eastAsia" w:ascii="宋体" w:hAnsi="宋体"/>
          <w:color w:val="000000"/>
          <w:sz w:val="24"/>
        </w:rPr>
        <w:t>：</w:t>
      </w:r>
    </w:p>
    <w:p w14:paraId="28F0B01F">
      <w:pPr>
        <w:spacing w:line="360" w:lineRule="auto"/>
        <w:ind w:firstLine="480" w:firstLineChars="200"/>
        <w:rPr>
          <w:rFonts w:hint="eastAsia" w:ascii="宋体" w:hAnsi="宋体"/>
          <w:color w:val="000000"/>
          <w:sz w:val="24"/>
        </w:rPr>
      </w:pPr>
      <w:r>
        <w:rPr>
          <w:rFonts w:hint="eastAsia" w:ascii="宋体" w:hAnsi="宋体"/>
          <w:color w:val="000000"/>
          <w:sz w:val="24"/>
        </w:rPr>
        <w:t>法定代表人</w:t>
      </w:r>
      <w:r>
        <w:rPr>
          <w:rFonts w:hint="eastAsia" w:ascii="宋体" w:hAnsi="宋体"/>
          <w:color w:val="FF0000"/>
          <w:sz w:val="24"/>
        </w:rPr>
        <w:t>（签字或盖章）</w:t>
      </w:r>
      <w:r>
        <w:rPr>
          <w:rFonts w:hint="eastAsia" w:ascii="宋体" w:hAnsi="宋体"/>
          <w:color w:val="000000"/>
          <w:sz w:val="24"/>
        </w:rPr>
        <w:t xml:space="preserve">： </w:t>
      </w:r>
    </w:p>
    <w:p w14:paraId="29802FBD">
      <w:pPr>
        <w:spacing w:line="360" w:lineRule="auto"/>
        <w:ind w:firstLine="480" w:firstLineChars="200"/>
        <w:rPr>
          <w:rFonts w:hint="eastAsia" w:ascii="宋体" w:hAnsi="宋体"/>
          <w:color w:val="000000"/>
          <w:sz w:val="24"/>
        </w:rPr>
      </w:pPr>
      <w:r>
        <w:rPr>
          <w:rFonts w:hint="eastAsia" w:ascii="宋体" w:hAnsi="宋体"/>
          <w:color w:val="000000"/>
          <w:sz w:val="24"/>
        </w:rPr>
        <w:t>被授权委托人</w:t>
      </w:r>
      <w:r>
        <w:rPr>
          <w:rFonts w:hint="eastAsia" w:ascii="宋体" w:hAnsi="宋体"/>
          <w:color w:val="FF0000"/>
          <w:sz w:val="24"/>
        </w:rPr>
        <w:t>（签字或盖章）</w:t>
      </w:r>
      <w:r>
        <w:rPr>
          <w:rFonts w:hint="eastAsia" w:ascii="宋体" w:hAnsi="宋体"/>
          <w:color w:val="000000"/>
          <w:sz w:val="24"/>
        </w:rPr>
        <w:t xml:space="preserve">：      </w:t>
      </w:r>
    </w:p>
    <w:p w14:paraId="05C34CA2">
      <w:pPr>
        <w:spacing w:line="360" w:lineRule="auto"/>
        <w:ind w:firstLine="480" w:firstLineChars="200"/>
        <w:rPr>
          <w:rFonts w:hint="eastAsia" w:ascii="宋体" w:hAnsi="宋体"/>
          <w:color w:val="000000"/>
          <w:sz w:val="24"/>
        </w:rPr>
      </w:pPr>
      <w:r>
        <w:rPr>
          <w:rFonts w:hint="eastAsia" w:ascii="宋体" w:hAnsi="宋体"/>
          <w:color w:val="000000"/>
          <w:sz w:val="24"/>
        </w:rPr>
        <w:t>身份证号码：</w:t>
      </w:r>
    </w:p>
    <w:p w14:paraId="312B8E6C">
      <w:pPr>
        <w:spacing w:line="360" w:lineRule="auto"/>
        <w:ind w:firstLine="480" w:firstLineChars="200"/>
        <w:rPr>
          <w:rFonts w:ascii="宋体" w:hAnsi="宋体"/>
          <w:color w:val="000000"/>
          <w:sz w:val="24"/>
        </w:rPr>
      </w:pPr>
      <w:r>
        <w:rPr>
          <w:rFonts w:hint="eastAsia" w:ascii="宋体" w:hAnsi="宋体"/>
          <w:color w:val="000000"/>
          <w:sz w:val="24"/>
        </w:rPr>
        <w:t xml:space="preserve">职 </w:t>
      </w:r>
      <w:r>
        <w:rPr>
          <w:rFonts w:ascii="宋体" w:hAnsi="宋体"/>
          <w:color w:val="000000"/>
          <w:sz w:val="24"/>
        </w:rPr>
        <w:t xml:space="preserve">     </w:t>
      </w:r>
      <w:r>
        <w:rPr>
          <w:rFonts w:hint="eastAsia" w:ascii="宋体" w:hAnsi="宋体"/>
          <w:color w:val="000000"/>
          <w:sz w:val="24"/>
        </w:rPr>
        <w:t>务：</w:t>
      </w:r>
    </w:p>
    <w:p w14:paraId="524760D4">
      <w:pPr>
        <w:spacing w:line="360" w:lineRule="auto"/>
        <w:ind w:right="1329" w:rightChars="633" w:firstLine="480" w:firstLineChars="200"/>
        <w:jc w:val="right"/>
        <w:rPr>
          <w:rFonts w:hint="eastAsia" w:ascii="宋体" w:hAnsi="宋体"/>
          <w:color w:val="000000"/>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年 </w:t>
      </w:r>
      <w:r>
        <w:rPr>
          <w:rFonts w:ascii="宋体" w:hAnsi="宋体"/>
          <w:color w:val="000000"/>
          <w:sz w:val="24"/>
        </w:rPr>
        <w:t xml:space="preserve">   </w:t>
      </w:r>
      <w:r>
        <w:rPr>
          <w:rFonts w:hint="eastAsia" w:ascii="宋体" w:hAnsi="宋体"/>
          <w:color w:val="000000"/>
          <w:sz w:val="24"/>
        </w:rPr>
        <w:t xml:space="preserve">月 </w:t>
      </w:r>
      <w:r>
        <w:rPr>
          <w:rFonts w:ascii="宋体" w:hAnsi="宋体"/>
          <w:color w:val="000000"/>
          <w:sz w:val="24"/>
        </w:rPr>
        <w:t xml:space="preserve">  </w:t>
      </w:r>
      <w:r>
        <w:rPr>
          <w:rFonts w:hint="eastAsia" w:ascii="宋体" w:hAnsi="宋体"/>
          <w:color w:val="000000"/>
          <w:sz w:val="24"/>
        </w:rPr>
        <w:t>日</w:t>
      </w:r>
      <w:r>
        <w:rPr>
          <w:rFonts w:ascii="宋体" w:hAnsi="宋体"/>
          <w:color w:val="000000"/>
          <w:sz w:val="24"/>
        </w:rPr>
        <w:t xml:space="preserve"> </w:t>
      </w:r>
    </w:p>
    <w:p w14:paraId="232939BE">
      <w:pPr>
        <w:rPr>
          <w:rFonts w:hint="eastAsia" w:ascii="宋体" w:hAnsi="宋体"/>
          <w:b/>
          <w:bCs/>
          <w:color w:val="000000"/>
          <w:sz w:val="24"/>
        </w:rPr>
      </w:pPr>
      <w:r>
        <w:rPr>
          <w:rFonts w:hint="eastAsia" w:ascii="宋体" w:hAnsi="宋体"/>
          <w:b/>
          <w:bCs/>
          <w:color w:val="000000"/>
          <w:sz w:val="24"/>
        </w:rPr>
        <w:t>附：</w:t>
      </w:r>
    </w:p>
    <w:tbl>
      <w:tblPr>
        <w:tblStyle w:val="8"/>
        <w:tblW w:w="89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8"/>
        <w:gridCol w:w="4498"/>
      </w:tblGrid>
      <w:tr w14:paraId="4035E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6" w:hRule="atLeast"/>
          <w:jc w:val="center"/>
        </w:trPr>
        <w:tc>
          <w:tcPr>
            <w:tcW w:w="4498" w:type="dxa"/>
            <w:noWrap w:val="0"/>
            <w:vAlign w:val="top"/>
          </w:tcPr>
          <w:p w14:paraId="2BC6BAFC">
            <w:pPr>
              <w:jc w:val="center"/>
              <w:rPr>
                <w:rFonts w:hint="eastAsia" w:ascii="宋体" w:hAnsi="宋体"/>
                <w:color w:val="000000"/>
                <w:sz w:val="24"/>
              </w:rPr>
            </w:pPr>
            <w:r>
              <w:rPr>
                <w:rFonts w:hint="eastAsia" w:ascii="宋体" w:hAnsi="宋体"/>
                <w:color w:val="000000"/>
                <w:sz w:val="24"/>
              </w:rPr>
              <w:t>法定代表人身份证复印件（正反面）</w:t>
            </w:r>
          </w:p>
        </w:tc>
        <w:tc>
          <w:tcPr>
            <w:tcW w:w="4498" w:type="dxa"/>
            <w:noWrap w:val="0"/>
            <w:vAlign w:val="top"/>
          </w:tcPr>
          <w:p w14:paraId="78BF1F7E">
            <w:pPr>
              <w:jc w:val="center"/>
              <w:rPr>
                <w:rFonts w:hint="eastAsia" w:ascii="宋体" w:hAnsi="宋体"/>
                <w:color w:val="000000"/>
                <w:sz w:val="24"/>
              </w:rPr>
            </w:pPr>
            <w:r>
              <w:rPr>
                <w:rFonts w:hint="eastAsia" w:ascii="宋体" w:hAnsi="宋体"/>
                <w:color w:val="000000"/>
                <w:sz w:val="24"/>
              </w:rPr>
              <w:t>被授权委托人身份证复印件（正反面）</w:t>
            </w:r>
          </w:p>
        </w:tc>
      </w:tr>
    </w:tbl>
    <w:p w14:paraId="1FFBAEB3">
      <w:pPr>
        <w:rPr>
          <w:rFonts w:hint="eastAsia" w:ascii="宋体" w:hAnsi="宋体"/>
          <w:color w:val="000000"/>
          <w:szCs w:val="21"/>
        </w:rPr>
      </w:pPr>
    </w:p>
    <w:p w14:paraId="11DF0320">
      <w:pPr>
        <w:spacing w:line="360" w:lineRule="auto"/>
        <w:jc w:val="center"/>
        <w:rPr>
          <w:rFonts w:ascii="宋体" w:hAnsi="宋体"/>
          <w:b/>
          <w:sz w:val="32"/>
          <w:szCs w:val="32"/>
        </w:rPr>
      </w:pPr>
      <w:r>
        <w:rPr>
          <w:rFonts w:hint="eastAsia" w:ascii="宋体" w:hAnsi="宋体"/>
          <w:b/>
          <w:sz w:val="32"/>
          <w:szCs w:val="32"/>
        </w:rPr>
        <w:t>被授权委托人社保证明材料</w:t>
      </w:r>
    </w:p>
    <w:p w14:paraId="5EFF60ED">
      <w:pPr>
        <w:spacing w:line="360" w:lineRule="auto"/>
        <w:jc w:val="center"/>
        <w:rPr>
          <w:rFonts w:hint="eastAsia" w:ascii="微软雅黑" w:hAnsi="微软雅黑" w:eastAsia="微软雅黑"/>
          <w:i/>
          <w:color w:val="FF0000"/>
          <w:szCs w:val="21"/>
          <w:shd w:val="clear" w:color="auto" w:fill="FFFFFF"/>
        </w:rPr>
      </w:pPr>
      <w:r>
        <w:rPr>
          <w:rFonts w:hint="eastAsia" w:ascii="微软雅黑" w:hAnsi="微软雅黑" w:eastAsia="微软雅黑"/>
          <w:i/>
          <w:color w:val="FF0000"/>
          <w:szCs w:val="21"/>
          <w:shd w:val="clear" w:color="auto" w:fill="FFFFFF"/>
        </w:rPr>
        <w:t>（要求：1、具备社保局出具的材料；2、具备本单位名称及被授权委托人姓名。）</w:t>
      </w:r>
    </w:p>
    <w:p w14:paraId="593E86FF">
      <w:pPr>
        <w:spacing w:line="360" w:lineRule="auto"/>
        <w:jc w:val="center"/>
        <w:rPr>
          <w:rFonts w:hint="eastAsia" w:ascii="微软雅黑" w:hAnsi="微软雅黑" w:eastAsia="微软雅黑"/>
          <w:i/>
          <w:color w:val="FF0000"/>
          <w:szCs w:val="21"/>
          <w:shd w:val="clear" w:color="auto" w:fill="FFFFFF"/>
        </w:rPr>
      </w:pPr>
    </w:p>
    <w:p w14:paraId="2E575C65">
      <w:pPr>
        <w:spacing w:line="360" w:lineRule="auto"/>
        <w:jc w:val="center"/>
        <w:rPr>
          <w:rFonts w:hint="eastAsia" w:ascii="微软雅黑" w:hAnsi="微软雅黑" w:eastAsia="微软雅黑"/>
          <w:i/>
          <w:color w:val="FF0000"/>
          <w:szCs w:val="21"/>
          <w:shd w:val="clear" w:color="auto" w:fill="FFFFFF"/>
        </w:rPr>
      </w:pPr>
    </w:p>
    <w:p w14:paraId="20A0A973">
      <w:pPr>
        <w:spacing w:line="360" w:lineRule="auto"/>
        <w:jc w:val="center"/>
        <w:rPr>
          <w:rFonts w:hint="eastAsia" w:ascii="微软雅黑" w:hAnsi="微软雅黑" w:eastAsia="微软雅黑"/>
          <w:i/>
          <w:color w:val="FF0000"/>
          <w:szCs w:val="21"/>
          <w:shd w:val="clear" w:color="auto" w:fill="FFFFFF"/>
        </w:rPr>
      </w:pPr>
    </w:p>
    <w:p w14:paraId="5BF4084A">
      <w:pPr>
        <w:spacing w:line="360" w:lineRule="auto"/>
        <w:jc w:val="center"/>
        <w:rPr>
          <w:rFonts w:hint="eastAsia" w:ascii="微软雅黑" w:hAnsi="微软雅黑" w:eastAsia="微软雅黑"/>
          <w:i/>
          <w:color w:val="FF0000"/>
          <w:szCs w:val="21"/>
          <w:shd w:val="clear" w:color="auto" w:fill="FFFFFF"/>
        </w:rPr>
      </w:pPr>
    </w:p>
    <w:p w14:paraId="5245926F">
      <w:pPr>
        <w:spacing w:line="360" w:lineRule="auto"/>
        <w:jc w:val="center"/>
        <w:rPr>
          <w:rFonts w:hint="eastAsia" w:ascii="微软雅黑" w:hAnsi="微软雅黑" w:eastAsia="微软雅黑"/>
          <w:i/>
          <w:color w:val="FF0000"/>
          <w:szCs w:val="21"/>
          <w:shd w:val="clear" w:color="auto" w:fill="FFFFFF"/>
        </w:rPr>
      </w:pPr>
    </w:p>
    <w:p w14:paraId="633CAF18">
      <w:pPr>
        <w:spacing w:line="360" w:lineRule="auto"/>
        <w:jc w:val="center"/>
        <w:rPr>
          <w:rFonts w:hint="eastAsia" w:ascii="微软雅黑" w:hAnsi="微软雅黑" w:eastAsia="微软雅黑"/>
          <w:i/>
          <w:color w:val="FF0000"/>
          <w:szCs w:val="21"/>
          <w:shd w:val="clear" w:color="auto" w:fill="FFFFFF"/>
        </w:rPr>
      </w:pPr>
    </w:p>
    <w:p w14:paraId="36607052">
      <w:pPr>
        <w:spacing w:line="360" w:lineRule="auto"/>
        <w:jc w:val="center"/>
        <w:rPr>
          <w:rFonts w:hint="eastAsia" w:ascii="微软雅黑" w:hAnsi="微软雅黑" w:eastAsia="微软雅黑"/>
          <w:i/>
          <w:color w:val="FF0000"/>
          <w:szCs w:val="21"/>
          <w:shd w:val="clear" w:color="auto" w:fill="FFFFFF"/>
        </w:rPr>
      </w:pPr>
    </w:p>
    <w:p w14:paraId="6852B6C7">
      <w:pPr>
        <w:spacing w:line="360" w:lineRule="auto"/>
        <w:jc w:val="center"/>
        <w:rPr>
          <w:rFonts w:hint="eastAsia" w:ascii="微软雅黑" w:hAnsi="微软雅黑" w:eastAsia="微软雅黑"/>
          <w:i/>
          <w:color w:val="FF0000"/>
          <w:szCs w:val="21"/>
          <w:shd w:val="clear" w:color="auto" w:fill="FFFFFF"/>
        </w:rPr>
      </w:pPr>
    </w:p>
    <w:p w14:paraId="04EBBDD1">
      <w:pPr>
        <w:spacing w:line="360" w:lineRule="auto"/>
        <w:jc w:val="center"/>
        <w:rPr>
          <w:rFonts w:hint="eastAsia" w:ascii="微软雅黑" w:hAnsi="微软雅黑" w:eastAsia="微软雅黑"/>
          <w:i/>
          <w:color w:val="FF0000"/>
          <w:szCs w:val="21"/>
          <w:shd w:val="clear" w:color="auto" w:fill="FFFFFF"/>
        </w:rPr>
      </w:pPr>
    </w:p>
    <w:p w14:paraId="4BF3B938">
      <w:pPr>
        <w:spacing w:line="360" w:lineRule="auto"/>
        <w:jc w:val="center"/>
        <w:rPr>
          <w:rFonts w:hint="eastAsia" w:ascii="微软雅黑" w:hAnsi="微软雅黑" w:eastAsia="微软雅黑"/>
          <w:i/>
          <w:color w:val="FF0000"/>
          <w:szCs w:val="21"/>
          <w:shd w:val="clear" w:color="auto" w:fill="FFFFFF"/>
        </w:rPr>
      </w:pPr>
    </w:p>
    <w:p w14:paraId="4AAD608F">
      <w:pPr>
        <w:spacing w:line="360" w:lineRule="auto"/>
        <w:jc w:val="center"/>
        <w:rPr>
          <w:rFonts w:hint="eastAsia" w:ascii="微软雅黑" w:hAnsi="微软雅黑" w:eastAsia="微软雅黑"/>
          <w:i/>
          <w:color w:val="FF0000"/>
          <w:szCs w:val="21"/>
          <w:shd w:val="clear" w:color="auto" w:fill="FFFFFF"/>
        </w:rPr>
      </w:pPr>
    </w:p>
    <w:p w14:paraId="42A3520A">
      <w:pPr>
        <w:spacing w:line="360" w:lineRule="auto"/>
        <w:jc w:val="center"/>
        <w:rPr>
          <w:rFonts w:hint="eastAsia" w:ascii="微软雅黑" w:hAnsi="微软雅黑" w:eastAsia="微软雅黑"/>
          <w:i/>
          <w:color w:val="FF0000"/>
          <w:szCs w:val="21"/>
          <w:shd w:val="clear" w:color="auto" w:fill="FFFFFF"/>
        </w:rPr>
      </w:pPr>
    </w:p>
    <w:p w14:paraId="2E4E5875">
      <w:pPr>
        <w:spacing w:line="360" w:lineRule="auto"/>
        <w:jc w:val="center"/>
        <w:rPr>
          <w:rFonts w:hint="eastAsia" w:ascii="微软雅黑" w:hAnsi="微软雅黑" w:eastAsia="微软雅黑"/>
          <w:i/>
          <w:color w:val="FF0000"/>
          <w:szCs w:val="21"/>
          <w:shd w:val="clear" w:color="auto" w:fill="FFFFFF"/>
        </w:rPr>
      </w:pPr>
    </w:p>
    <w:p w14:paraId="47C7FF3C">
      <w:pPr>
        <w:spacing w:line="360" w:lineRule="auto"/>
        <w:jc w:val="center"/>
        <w:rPr>
          <w:rFonts w:hint="eastAsia" w:ascii="微软雅黑" w:hAnsi="微软雅黑" w:eastAsia="微软雅黑"/>
          <w:i/>
          <w:color w:val="FF0000"/>
          <w:szCs w:val="21"/>
          <w:shd w:val="clear" w:color="auto" w:fill="FFFFFF"/>
        </w:rPr>
      </w:pPr>
    </w:p>
    <w:p w14:paraId="41EE195F">
      <w:pPr>
        <w:spacing w:line="360" w:lineRule="auto"/>
        <w:jc w:val="center"/>
        <w:rPr>
          <w:rFonts w:hint="eastAsia" w:ascii="微软雅黑" w:hAnsi="微软雅黑" w:eastAsia="微软雅黑"/>
          <w:i/>
          <w:color w:val="FF0000"/>
          <w:szCs w:val="21"/>
          <w:shd w:val="clear" w:color="auto" w:fill="FFFFFF"/>
        </w:rPr>
      </w:pPr>
    </w:p>
    <w:p w14:paraId="3EBD91B0">
      <w:pPr>
        <w:spacing w:line="360" w:lineRule="auto"/>
        <w:jc w:val="center"/>
        <w:rPr>
          <w:rFonts w:hint="eastAsia" w:ascii="微软雅黑" w:hAnsi="微软雅黑" w:eastAsia="微软雅黑"/>
          <w:i/>
          <w:color w:val="FF0000"/>
          <w:szCs w:val="21"/>
          <w:shd w:val="clear" w:color="auto" w:fill="FFFFFF"/>
        </w:rPr>
      </w:pPr>
    </w:p>
    <w:p w14:paraId="51044A8D">
      <w:pPr>
        <w:spacing w:line="360" w:lineRule="auto"/>
        <w:jc w:val="center"/>
        <w:rPr>
          <w:rFonts w:hint="eastAsia" w:ascii="微软雅黑" w:hAnsi="微软雅黑" w:eastAsia="微软雅黑"/>
          <w:i/>
          <w:color w:val="FF0000"/>
          <w:szCs w:val="21"/>
          <w:shd w:val="clear" w:color="auto" w:fill="FFFFFF"/>
        </w:rPr>
      </w:pPr>
    </w:p>
    <w:p w14:paraId="55942054">
      <w:pPr>
        <w:spacing w:line="360" w:lineRule="auto"/>
        <w:jc w:val="center"/>
        <w:rPr>
          <w:rFonts w:hint="eastAsia" w:ascii="微软雅黑" w:hAnsi="微软雅黑" w:eastAsia="微软雅黑"/>
          <w:i/>
          <w:color w:val="FF0000"/>
          <w:szCs w:val="21"/>
          <w:shd w:val="clear" w:color="auto" w:fill="FFFFFF"/>
        </w:rPr>
      </w:pPr>
    </w:p>
    <w:p w14:paraId="6FE4F22C">
      <w:pPr>
        <w:spacing w:line="360" w:lineRule="auto"/>
        <w:jc w:val="center"/>
        <w:rPr>
          <w:rFonts w:hint="eastAsia" w:ascii="微软雅黑" w:hAnsi="微软雅黑" w:eastAsia="微软雅黑"/>
          <w:i/>
          <w:color w:val="FF0000"/>
          <w:szCs w:val="21"/>
          <w:shd w:val="clear" w:color="auto" w:fill="FFFFFF"/>
        </w:rPr>
      </w:pPr>
    </w:p>
    <w:p w14:paraId="0B86B2E5">
      <w:pPr>
        <w:spacing w:line="360" w:lineRule="auto"/>
        <w:jc w:val="center"/>
        <w:rPr>
          <w:rFonts w:hint="eastAsia" w:ascii="微软雅黑" w:hAnsi="微软雅黑" w:eastAsia="微软雅黑"/>
          <w:i/>
          <w:color w:val="FF0000"/>
          <w:szCs w:val="21"/>
          <w:shd w:val="clear" w:color="auto" w:fill="FFFFFF"/>
        </w:rPr>
      </w:pPr>
    </w:p>
    <w:p w14:paraId="0DEE7339">
      <w:pPr>
        <w:spacing w:line="360" w:lineRule="auto"/>
        <w:jc w:val="both"/>
        <w:rPr>
          <w:rFonts w:hint="eastAsia" w:ascii="宋体" w:hAnsi="宋体"/>
          <w:b w:val="0"/>
          <w:bCs/>
          <w:kern w:val="0"/>
          <w:sz w:val="28"/>
          <w:szCs w:val="28"/>
          <w:lang w:val="en-US" w:eastAsia="zh-CN"/>
        </w:rPr>
      </w:pPr>
      <w:r>
        <w:rPr>
          <w:rFonts w:hint="eastAsia" w:ascii="宋体" w:hAnsi="宋体"/>
          <w:b w:val="0"/>
          <w:bCs/>
          <w:kern w:val="0"/>
          <w:sz w:val="28"/>
          <w:szCs w:val="28"/>
          <w:lang w:val="en-US" w:eastAsia="zh-CN"/>
        </w:rPr>
        <w:t>附件5</w:t>
      </w:r>
    </w:p>
    <w:p w14:paraId="634EDD72">
      <w:pPr>
        <w:spacing w:line="360" w:lineRule="auto"/>
        <w:jc w:val="center"/>
        <w:rPr>
          <w:rFonts w:hint="default" w:ascii="宋体" w:hAnsi="宋体"/>
          <w:b w:val="0"/>
          <w:bCs/>
          <w:kern w:val="0"/>
          <w:sz w:val="28"/>
          <w:szCs w:val="28"/>
          <w:lang w:val="en-US" w:eastAsia="zh-CN"/>
        </w:rPr>
      </w:pPr>
      <w:r>
        <w:rPr>
          <w:rFonts w:hint="eastAsia" w:ascii="宋体" w:hAnsi="宋体"/>
          <w:b/>
          <w:bCs w:val="0"/>
          <w:kern w:val="0"/>
          <w:sz w:val="28"/>
          <w:szCs w:val="28"/>
          <w:lang w:val="en-US" w:eastAsia="zh-CN"/>
        </w:rPr>
        <w:t>PDA扫码设备技术要求</w:t>
      </w:r>
    </w:p>
    <w:tbl>
      <w:tblPr>
        <w:tblStyle w:val="8"/>
        <w:tblW w:w="0" w:type="auto"/>
        <w:tblInd w:w="0" w:type="dxa"/>
        <w:shd w:val="clear" w:color="auto" w:fill="FFFFFF"/>
        <w:tblLayout w:type="autofit"/>
        <w:tblCellMar>
          <w:top w:w="0" w:type="dxa"/>
          <w:left w:w="0" w:type="dxa"/>
          <w:bottom w:w="0" w:type="dxa"/>
          <w:right w:w="0" w:type="dxa"/>
        </w:tblCellMar>
      </w:tblPr>
      <w:tblGrid>
        <w:gridCol w:w="816"/>
        <w:gridCol w:w="903"/>
        <w:gridCol w:w="6737"/>
      </w:tblGrid>
      <w:tr w14:paraId="0A9D8E9A">
        <w:tblPrEx>
          <w:tblCellMar>
            <w:top w:w="0" w:type="dxa"/>
            <w:left w:w="0" w:type="dxa"/>
            <w:bottom w:w="0" w:type="dxa"/>
            <w:right w:w="0" w:type="dxa"/>
          </w:tblCellMar>
        </w:tblPrEx>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209819AE">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PDA参数</w:t>
            </w:r>
          </w:p>
        </w:tc>
      </w:tr>
      <w:tr w14:paraId="7EF7CBB9">
        <w:tblPrEx>
          <w:shd w:val="clear" w:color="auto" w:fill="FFFFFF"/>
          <w:tblCellMar>
            <w:top w:w="0" w:type="dxa"/>
            <w:left w:w="0" w:type="dxa"/>
            <w:bottom w:w="0" w:type="dxa"/>
            <w:right w:w="0" w:type="dxa"/>
          </w:tblCellMar>
        </w:tblPrEx>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3C9AEF97">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性能参数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523EBCF1">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操作系统</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6926263B">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不低于Android 12</w:t>
            </w:r>
          </w:p>
        </w:tc>
      </w:tr>
      <w:tr w14:paraId="718D7005">
        <w:tblPrEx>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87054D1">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2823A89D">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处理器</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432CE64E">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不低于八核 64 位，2.2GHz</w:t>
            </w:r>
          </w:p>
        </w:tc>
      </w:tr>
      <w:tr w14:paraId="3ACA7686">
        <w:tblPrEx>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71001DD">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0D97EA42">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内存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3644F6A5">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不低于RAM：6GB ROM：64GB</w:t>
            </w:r>
          </w:p>
        </w:tc>
      </w:tr>
      <w:tr w14:paraId="2D264650">
        <w:tblPrEx>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75A258E">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673B8D7E">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扩展内存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560580B2">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Micro SD 卡，可支持不低于256GB</w:t>
            </w:r>
          </w:p>
        </w:tc>
      </w:tr>
      <w:tr w14:paraId="08C8E6B3">
        <w:tblPrEx>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669972B">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312C10B5">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显示屏</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4FF2A6C1">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不低于5.5 英寸彩色全面显示屏（720*1440）</w:t>
            </w:r>
          </w:p>
        </w:tc>
      </w:tr>
      <w:tr w14:paraId="58245E0E">
        <w:tblPrEx>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EC9A6D2">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092F51BE">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触摸屏</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06479BF2">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支持多点触控、手套触摸，带水操作和被动笔签名</w:t>
            </w:r>
          </w:p>
        </w:tc>
      </w:tr>
      <w:tr w14:paraId="76C1ABB3">
        <w:tblPrEx>
          <w:tblCellMar>
            <w:top w:w="0" w:type="dxa"/>
            <w:left w:w="0" w:type="dxa"/>
            <w:bottom w:w="0" w:type="dxa"/>
            <w:right w:w="0" w:type="dxa"/>
          </w:tblCellMar>
        </w:tblPrEx>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6312ABD1">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基本规格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64B43811">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主电池</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4E95D930">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≥5000mAh，可拆卸</w:t>
            </w:r>
          </w:p>
        </w:tc>
      </w:tr>
      <w:tr w14:paraId="4039BDE6">
        <w:tblPrEx>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097565A">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68F845C2">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音频</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3B3CBAD2">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不低于2W 扬声器、两个麦克风（支持降噪）、听筒（支持回波消除）</w:t>
            </w:r>
          </w:p>
        </w:tc>
      </w:tr>
      <w:tr w14:paraId="1CE477CC">
        <w:tblPrEx>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74879C0">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4E806029">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接口</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0A5468E1">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USB Type-C接口： 支持OTG， 支持耳机信号 底部pogo pin*4： 支持充电/数据传输</w:t>
            </w:r>
          </w:p>
        </w:tc>
      </w:tr>
      <w:tr w14:paraId="06640935">
        <w:tblPrEx>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9E31338">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0FFD0BAE">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按键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055DABCC">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实体按键：音量+、-键、电源键，侧扫描按键 2 个</w:t>
            </w:r>
          </w:p>
        </w:tc>
      </w:tr>
      <w:tr w14:paraId="1BFBC87D">
        <w:tblPrEx>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6B09F25">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108F3FDE">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摄像头</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48F06027">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不低于前置 500W 像素，后置 1300W 摄像头，支持闪光灯</w:t>
            </w:r>
          </w:p>
        </w:tc>
      </w:tr>
      <w:tr w14:paraId="357C2348">
        <w:tblPrEx>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4D36FDE">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359BD8A4">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传感器</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076C3B1C">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距离、光感、加速度、地磁、陀螺仪（可选）</w:t>
            </w:r>
          </w:p>
        </w:tc>
      </w:tr>
      <w:tr w14:paraId="0732BB81">
        <w:tblPrEx>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68F948D">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51755CBC">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扫描</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126DD239">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专业扫描头，支持扫描主流的一维和二维码，支持屏幕扫码</w:t>
            </w:r>
          </w:p>
        </w:tc>
      </w:tr>
      <w:tr w14:paraId="2E4648D6">
        <w:tblPrEx>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CDE3270">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0C7549BA">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卡槽类型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0B312586">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支持Nano-SIM ×2</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或 Nano-SIM × 1 +Micro SD× 1</w:t>
            </w:r>
          </w:p>
        </w:tc>
      </w:tr>
      <w:tr w14:paraId="210F85C7">
        <w:tblPrEx>
          <w:shd w:val="clear" w:color="auto" w:fill="FFFFFF"/>
          <w:tblCellMar>
            <w:top w:w="0" w:type="dxa"/>
            <w:left w:w="0" w:type="dxa"/>
            <w:bottom w:w="0" w:type="dxa"/>
            <w:right w:w="0" w:type="dxa"/>
          </w:tblCellMar>
        </w:tblPrEx>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74D6D50F">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数据通讯</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7619F041">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无线广域网</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352753E9">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不低于4G，3G，2G 全网通，双卡双待，</w:t>
            </w:r>
          </w:p>
        </w:tc>
      </w:tr>
      <w:tr w14:paraId="70B9A53E">
        <w:tblPrEx>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D23728F">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4ACECECF">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蓝牙</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54023C14">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不低于BT5.0 + BR/EDR + BLE；连接距离大于 10 米</w:t>
            </w:r>
          </w:p>
        </w:tc>
      </w:tr>
      <w:tr w14:paraId="16ECCCF3">
        <w:tblPrEx>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E8FF4D6">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0192FC83">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WIFI</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66C7FDE3">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2.4G/5G 双频，IEEE802.11a/b/g/n/ac/d/e/h/i/k/r/v/w 协议快速漫游：802.11r/OKC/PMKID caching,802.11ax rdady</w:t>
            </w:r>
          </w:p>
        </w:tc>
      </w:tr>
      <w:tr w14:paraId="0674F72C">
        <w:tblPrEx>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529547E">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7567F516">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定位</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56ACB404">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支持 GPS、A-GPS、北斗、GLONASS 、Galileo</w:t>
            </w:r>
          </w:p>
        </w:tc>
      </w:tr>
      <w:tr w14:paraId="55D840C3">
        <w:tblPrEx>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EC383FB">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1677CD61">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工作温度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5EFA6D26">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-20 ～ +60℃</w:t>
            </w:r>
          </w:p>
        </w:tc>
      </w:tr>
      <w:tr w14:paraId="25F9000A">
        <w:tblPrEx>
          <w:tblCellMar>
            <w:top w:w="0" w:type="dxa"/>
            <w:left w:w="0" w:type="dxa"/>
            <w:bottom w:w="0" w:type="dxa"/>
            <w:right w:w="0" w:type="dxa"/>
          </w:tblCellMar>
        </w:tblPrEx>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58EF6FDD">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使用环境</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0A2798D2">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储存温度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29D8426B">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-40 ～ +70℃</w:t>
            </w:r>
          </w:p>
        </w:tc>
      </w:tr>
      <w:tr w14:paraId="6528FEEB">
        <w:tblPrEx>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4825BAA">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405753B7">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湿度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4A416C62">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5%RH～95%RH (无凝结)</w:t>
            </w:r>
          </w:p>
        </w:tc>
      </w:tr>
      <w:tr w14:paraId="044E3724">
        <w:tblPrEx>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5ED673A">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3F7F0492">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坠地抗震高度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522918EC">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不低于承受 1.5 米高度多次跌落到光滑水泥地面的冲击</w:t>
            </w:r>
          </w:p>
        </w:tc>
      </w:tr>
      <w:tr w14:paraId="2B6AB7D6">
        <w:tblPrEx>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8CBC439">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5844EFE3">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防护等级</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6AD4F488">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不低于IP67</w:t>
            </w:r>
          </w:p>
        </w:tc>
      </w:tr>
      <w:tr w14:paraId="304C180C">
        <w:tblPrEx>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3CAB449">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1646E917">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静电防护</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2A1E57C4">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空气放电±15KV，接触放电±8KV</w:t>
            </w:r>
          </w:p>
        </w:tc>
      </w:tr>
      <w:tr w14:paraId="6BE1FA8F">
        <w:tblPrEx>
          <w:shd w:val="clear" w:color="auto" w:fill="FFFFFF"/>
          <w:tblCellMar>
            <w:top w:w="0" w:type="dxa"/>
            <w:left w:w="0" w:type="dxa"/>
            <w:bottom w:w="0" w:type="dxa"/>
            <w:right w:w="0" w:type="dxa"/>
          </w:tblCellMar>
        </w:tblPrEx>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68842F87">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二维扫描头</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299E8C7B">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旋转视角</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35C39070">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360°</w:t>
            </w:r>
          </w:p>
        </w:tc>
      </w:tr>
      <w:tr w14:paraId="42152E26">
        <w:tblPrEx>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B76EE64">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1B87B396">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上下倾斜视角</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5F7B8E5A">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±60°</w:t>
            </w:r>
          </w:p>
        </w:tc>
      </w:tr>
      <w:tr w14:paraId="66D146DC">
        <w:tblPrEx>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B24C419">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60534255">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左右偏移视角</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31126E92">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±60°</w:t>
            </w:r>
          </w:p>
        </w:tc>
      </w:tr>
      <w:tr w14:paraId="6A41ACE1">
        <w:tblPrEx>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ACD10BB">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0E6C6010">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支持码制</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65D0E1FD">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Linear: Codabar, Code 11, Code 128, Code 2 of 5, Code 39, Code 93</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and 93i, EAN/JAN-13, EAN/JAN 8, IATA Code 2 of 5, Interleaved 2 of 5, Matrix 2 of 5, MSI, GS1 Databar, UPC-A, UPC E, UPC-A/EAN-13</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with Extended Coupon Code, Coupon GS1 Code 32(PARAF), EAN- UCC Emulation, GS1 Data Bar</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2D Stacked: Codablock A, Codablock F, PDF417, MicroPDF417</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2D Matrix: Aztec Code, Data Matrix, MaxiCode, QR Code, Chinese Sensible (Han Xin), Grid Matrix, Dot Code</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Postal: Australian Post, British Post, Canadian Post, China Post, Japanese Post, Korea Post, Netherlands Post, Planet Code, Postnet</w:t>
            </w:r>
          </w:p>
        </w:tc>
      </w:tr>
      <w:tr w14:paraId="40D9FFFB">
        <w:tblPrEx>
          <w:shd w:val="clear" w:color="auto" w:fill="FFFFFF"/>
          <w:tblCellMar>
            <w:top w:w="0" w:type="dxa"/>
            <w:left w:w="0" w:type="dxa"/>
            <w:bottom w:w="0" w:type="dxa"/>
            <w:right w:w="0" w:type="dxa"/>
          </w:tblCellMar>
        </w:tblPrEx>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10078072">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RFID</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56FC5D59">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工作频段</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2E3CFA60">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13.56MHz</w:t>
            </w:r>
          </w:p>
        </w:tc>
      </w:tr>
      <w:tr w14:paraId="62DBF344">
        <w:tblPrEx>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A92C796">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5D7C69BA">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协议标准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637E6393">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支持 ISO15693、ISO14443A/B 、Mifare、Felica 等</w:t>
            </w:r>
          </w:p>
        </w:tc>
      </w:tr>
      <w:tr w14:paraId="528A0E21">
        <w:tblPrEx>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02EE82E">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31FF1DDD">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支持模式</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1C38A01B">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Card Emulation 模式、Peer-to-Peer 通讯模式、Reader 模式</w:t>
            </w:r>
          </w:p>
        </w:tc>
      </w:tr>
      <w:tr w14:paraId="573F6B91">
        <w:tblPrEx>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BEA5593">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18D2BAB4">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工作距离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6CF609AC">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读取距离不低于 0-6cm (ISO15693),0-4cm(ISO14443A/B)</w:t>
            </w:r>
          </w:p>
        </w:tc>
      </w:tr>
      <w:tr w14:paraId="51638C64">
        <w:tblPrEx>
          <w:shd w:val="clear" w:color="auto" w:fill="FFFFFF"/>
          <w:tblCellMar>
            <w:top w:w="0" w:type="dxa"/>
            <w:left w:w="0" w:type="dxa"/>
            <w:bottom w:w="0" w:type="dxa"/>
            <w:right w:w="0" w:type="dxa"/>
          </w:tblCellMar>
        </w:tblPrEx>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5EBB3948">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GPS</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52F1418B">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支持模式</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328A9BB2">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支持 GPS、A-GPS、北斗、GLONASS、Galileo</w:t>
            </w:r>
          </w:p>
        </w:tc>
      </w:tr>
      <w:tr w14:paraId="56E65FE3">
        <w:tblPrEx>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100F0F7">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3584F151">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频率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6C4A9421">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GPS（ L1 1.575GHz C/A code）， 北斗（B1 1.561GHz）， GLONASS(L1 1.602GHz)，Galileo（E1 1.589 GHz / E2 1.561 GHz）</w:t>
            </w:r>
          </w:p>
        </w:tc>
      </w:tr>
      <w:tr w14:paraId="2A3859D6">
        <w:tblPrEx>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2ED85B0">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0FE86513">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冷启动时间</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7A307BC7">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小于 40s</w:t>
            </w:r>
          </w:p>
        </w:tc>
      </w:tr>
      <w:tr w14:paraId="51DA276E">
        <w:tblPrEx>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C33F307">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21602B43">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最大通道数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205980EF">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31channel</w:t>
            </w:r>
          </w:p>
        </w:tc>
      </w:tr>
      <w:tr w14:paraId="57A85B2D">
        <w:tblPrEx>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B723B61">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0F3F442D">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灵敏度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5B576C06">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-130dB(SNR 值 40dBHz)</w:t>
            </w:r>
          </w:p>
        </w:tc>
      </w:tr>
      <w:tr w14:paraId="08693AAB">
        <w:tblPrEx>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4D76D51">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09574CB7">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精度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1323F761">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不低于5-10 米（开放空间）</w:t>
            </w:r>
          </w:p>
        </w:tc>
      </w:tr>
      <w:tr w14:paraId="157B4E78">
        <w:tblPrEx>
          <w:shd w:val="clear" w:color="auto" w:fill="FFFFFF"/>
          <w:tblCellMar>
            <w:top w:w="0" w:type="dxa"/>
            <w:left w:w="0" w:type="dxa"/>
            <w:bottom w:w="0" w:type="dxa"/>
            <w:right w:w="0" w:type="dxa"/>
          </w:tblCellMar>
        </w:tblPrEx>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725BA14E">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无线通信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2624F85C">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协议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00EBD36B">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IEEE 802.11a/b/g/n/ac/d/e/h/i/k/r/v/w 协 议 （2.4G/5G 双 频 WIFI）IEEE 802.11ax ready</w:t>
            </w:r>
          </w:p>
        </w:tc>
      </w:tr>
      <w:tr w14:paraId="2971AD54">
        <w:tblPrEx>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3D16F90">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41384C3A">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频率范围</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307B634A">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2.4G、5G</w:t>
            </w:r>
          </w:p>
        </w:tc>
      </w:tr>
      <w:tr w14:paraId="0CA31219">
        <w:tblPrEx>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42F3E9D">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49D291CE">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工作信道</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2791D3D2">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CH1~CH13，CH34-CH140，CH149~CH165（取决于国家（地区））</w:t>
            </w:r>
          </w:p>
        </w:tc>
      </w:tr>
      <w:tr w14:paraId="41D5AA8D">
        <w:tblPrEx>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F7F0D69">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77EACED7">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安全性</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29FA210F">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WEP (40 or 104 bit); WPA/WPA2 Personal (TKIP, and AES); WPA3 Personal (SAE); WPA/WPA2 Enterprise (TKIP and AES); WPA3 Enterprise 192-bit</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mode (GCMP-256) - EAP-TLS; Enhanced Open (OWE)</w:t>
            </w:r>
          </w:p>
        </w:tc>
      </w:tr>
      <w:tr w14:paraId="062C1329">
        <w:tblPrEx>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5347BE1">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仿宋" w:hAnsi="仿宋" w:eastAsia="仿宋" w:cs="宋体"/>
                <w:color w:val="000000"/>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5584D2E2">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漫游</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5C043513">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PMKID caching; Cisco CCKM; 802.11r(Over-the-Air); OKC, 可设置 WIFI漫游阈值</w:t>
            </w:r>
          </w:p>
        </w:tc>
      </w:tr>
      <w:tr w14:paraId="64328A8C">
        <w:tblPrEx>
          <w:shd w:val="clear" w:color="auto" w:fill="FFFFFF"/>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679AD2F1">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无线广域网</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21399C0F">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频段</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17B65144">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TD-LTE(B34/B38/B39/B40/B41)</w:t>
            </w:r>
            <w:r>
              <w:rPr>
                <w:rFonts w:hint="eastAsia" w:ascii="仿宋" w:hAnsi="仿宋" w:eastAsia="仿宋" w:cs="宋体"/>
                <w:color w:val="000000"/>
                <w:kern w:val="0"/>
                <w:sz w:val="32"/>
                <w:szCs w:val="32"/>
              </w:rPr>
              <w:br w:type="textWrapping"/>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FDD-LTE(B1/B3/B5/B7/B8/B20) WCDMA(B1/B2/B4/B5/B8)</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TD-SCDMA(B34/B39)</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CDMA2000 1x EV-DO Rev.A BC0 (800MHz) CDMA1x</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GSM/EDGE/GPRS(850/900/1800/1900)</w:t>
            </w:r>
          </w:p>
        </w:tc>
      </w:tr>
    </w:tbl>
    <w:p w14:paraId="096338EF">
      <w:pPr>
        <w:rPr>
          <w:rFonts w:ascii="宋体" w:hAnsi="宋体"/>
          <w:color w:val="000000"/>
          <w:szCs w:val="21"/>
        </w:rPr>
      </w:pPr>
    </w:p>
    <w:p w14:paraId="4937C031">
      <w:pPr>
        <w:spacing w:line="240" w:lineRule="atLeast"/>
        <w:ind w:firstLine="480" w:firstLineChars="200"/>
        <w:rPr>
          <w:rFonts w:hint="eastAsia" w:ascii="仿宋" w:hAnsi="仿宋" w:eastAsia="仿宋" w:cs="仿宋"/>
          <w:sz w:val="24"/>
          <w:lang w:bidi="ar"/>
        </w:rPr>
      </w:pPr>
    </w:p>
    <w:p w14:paraId="60B0A228">
      <w:pPr>
        <w:spacing w:line="240" w:lineRule="atLeast"/>
        <w:ind w:firstLine="480" w:firstLineChars="200"/>
        <w:rPr>
          <w:rFonts w:hint="eastAsia" w:ascii="仿宋" w:hAnsi="仿宋" w:eastAsia="仿宋" w:cs="仿宋"/>
          <w:sz w:val="24"/>
          <w:lang w:bidi="ar"/>
        </w:rPr>
      </w:pPr>
    </w:p>
    <w:p w14:paraId="73A30AE2">
      <w:pPr>
        <w:rPr>
          <w:rFonts w:ascii="宋体" w:hAnsi="宋体"/>
          <w:color w:val="000000"/>
          <w:szCs w:val="21"/>
        </w:rPr>
      </w:pPr>
    </w:p>
    <w:p w14:paraId="3AAB380A">
      <w:pPr>
        <w:rPr>
          <w:rFonts w:ascii="宋体" w:hAnsi="宋体"/>
          <w:color w:val="000000"/>
          <w:szCs w:val="21"/>
        </w:rPr>
      </w:pPr>
    </w:p>
    <w:p w14:paraId="33868F89">
      <w:pPr>
        <w:rPr>
          <w:rFonts w:ascii="宋体" w:hAnsi="宋体"/>
          <w:color w:val="000000"/>
          <w:szCs w:val="21"/>
        </w:rPr>
      </w:pPr>
    </w:p>
    <w:p w14:paraId="599E7A5A">
      <w:pPr>
        <w:rPr>
          <w:rFonts w:ascii="宋体" w:hAnsi="宋体"/>
          <w:color w:val="000000"/>
          <w:szCs w:val="21"/>
        </w:rPr>
      </w:pPr>
    </w:p>
    <w:p w14:paraId="3DD5D2C0">
      <w:pPr>
        <w:rPr>
          <w:rFonts w:ascii="宋体" w:hAnsi="宋体"/>
          <w:color w:val="000000"/>
          <w:szCs w:val="21"/>
        </w:rPr>
      </w:pPr>
    </w:p>
    <w:p w14:paraId="6EA916BE">
      <w:pPr>
        <w:rPr>
          <w:rFonts w:ascii="宋体" w:hAnsi="宋体"/>
          <w:color w:val="000000"/>
          <w:szCs w:val="21"/>
        </w:rPr>
      </w:pPr>
    </w:p>
    <w:p w14:paraId="02CF3671">
      <w:pPr>
        <w:rPr>
          <w:rFonts w:ascii="宋体" w:hAnsi="宋体"/>
          <w:color w:val="000000"/>
          <w:szCs w:val="21"/>
        </w:rPr>
      </w:pPr>
    </w:p>
    <w:p w14:paraId="33F74EB3">
      <w:pPr>
        <w:rPr>
          <w:rFonts w:ascii="宋体" w:hAnsi="宋体"/>
          <w:color w:val="000000"/>
          <w:szCs w:val="21"/>
        </w:rPr>
      </w:pPr>
    </w:p>
    <w:p w14:paraId="1A5D74AE">
      <w:pPr>
        <w:rPr>
          <w:rFonts w:ascii="宋体" w:hAnsi="宋体"/>
          <w:color w:val="000000"/>
          <w:szCs w:val="21"/>
        </w:rPr>
      </w:pPr>
    </w:p>
    <w:p w14:paraId="662D078A">
      <w:pPr>
        <w:rPr>
          <w:rFonts w:ascii="宋体" w:hAnsi="宋体"/>
          <w:color w:val="000000"/>
          <w:szCs w:val="21"/>
        </w:rPr>
      </w:pPr>
    </w:p>
    <w:p w14:paraId="62FD63E6">
      <w:pPr>
        <w:rPr>
          <w:rFonts w:ascii="宋体" w:hAnsi="宋体"/>
          <w:color w:val="000000"/>
          <w:szCs w:val="21"/>
        </w:rPr>
      </w:pPr>
    </w:p>
    <w:p w14:paraId="3317D459">
      <w:pPr>
        <w:rPr>
          <w:rFonts w:ascii="宋体" w:hAnsi="宋体"/>
          <w:color w:val="000000"/>
          <w:szCs w:val="21"/>
        </w:rPr>
      </w:pPr>
    </w:p>
    <w:p w14:paraId="1B50D8E6">
      <w:pPr>
        <w:rPr>
          <w:rFonts w:ascii="宋体" w:hAnsi="宋体"/>
          <w:color w:val="000000"/>
          <w:szCs w:val="21"/>
        </w:rPr>
      </w:pPr>
    </w:p>
    <w:p w14:paraId="2F83CBC6">
      <w:pPr>
        <w:rPr>
          <w:rFonts w:ascii="宋体" w:hAnsi="宋体"/>
          <w:color w:val="000000"/>
          <w:szCs w:val="21"/>
        </w:rPr>
      </w:pPr>
    </w:p>
    <w:p w14:paraId="354AAEEB">
      <w:pPr>
        <w:rPr>
          <w:rFonts w:ascii="宋体" w:hAnsi="宋体"/>
          <w:color w:val="000000"/>
          <w:szCs w:val="21"/>
        </w:rPr>
      </w:pPr>
    </w:p>
    <w:p w14:paraId="198ED694">
      <w:pPr>
        <w:rPr>
          <w:rFonts w:ascii="宋体" w:hAnsi="宋体"/>
          <w:color w:val="000000"/>
          <w:szCs w:val="21"/>
        </w:rPr>
      </w:pPr>
    </w:p>
    <w:p w14:paraId="1A9295D5">
      <w:pPr>
        <w:rPr>
          <w:rFonts w:ascii="宋体" w:hAnsi="宋体"/>
          <w:color w:val="000000"/>
          <w:szCs w:val="21"/>
        </w:rPr>
      </w:pPr>
    </w:p>
    <w:p w14:paraId="409F5523">
      <w:pPr>
        <w:rPr>
          <w:rFonts w:ascii="宋体" w:hAnsi="宋体"/>
          <w:color w:val="000000"/>
          <w:szCs w:val="21"/>
        </w:rPr>
      </w:pPr>
    </w:p>
    <w:p w14:paraId="2B956B7E">
      <w:pPr>
        <w:rPr>
          <w:rFonts w:ascii="宋体" w:hAnsi="宋体"/>
          <w:color w:val="000000"/>
          <w:szCs w:val="21"/>
        </w:rPr>
      </w:pPr>
    </w:p>
    <w:p w14:paraId="63B22500">
      <w:pPr>
        <w:rPr>
          <w:rFonts w:ascii="宋体" w:hAnsi="宋体"/>
          <w:color w:val="000000"/>
          <w:szCs w:val="21"/>
        </w:rPr>
      </w:pPr>
    </w:p>
    <w:p w14:paraId="1BE1FB8B">
      <w:pPr>
        <w:rPr>
          <w:rFonts w:ascii="宋体" w:hAnsi="宋体"/>
          <w:color w:val="000000"/>
          <w:szCs w:val="21"/>
        </w:rPr>
      </w:pPr>
    </w:p>
    <w:p w14:paraId="0C56BD6C">
      <w:pPr>
        <w:rPr>
          <w:rFonts w:ascii="宋体" w:hAnsi="宋体"/>
          <w:color w:val="000000"/>
          <w:szCs w:val="21"/>
        </w:rPr>
      </w:pPr>
    </w:p>
    <w:p w14:paraId="7FF58004">
      <w:pPr>
        <w:rPr>
          <w:rFonts w:ascii="宋体" w:hAnsi="宋体"/>
          <w:color w:val="000000"/>
          <w:szCs w:val="21"/>
        </w:rPr>
      </w:pPr>
    </w:p>
    <w:p w14:paraId="2909A618">
      <w:pPr>
        <w:rPr>
          <w:rFonts w:ascii="宋体" w:hAnsi="宋体"/>
          <w:color w:val="000000"/>
          <w:szCs w:val="21"/>
        </w:rPr>
      </w:pPr>
    </w:p>
    <w:p w14:paraId="6EDAA62F">
      <w:pPr>
        <w:rPr>
          <w:rFonts w:ascii="宋体" w:hAnsi="宋体"/>
          <w:color w:val="000000"/>
          <w:szCs w:val="21"/>
        </w:rPr>
      </w:pPr>
    </w:p>
    <w:p w14:paraId="74F2A568">
      <w:pPr>
        <w:rPr>
          <w:rFonts w:ascii="宋体" w:hAnsi="宋体"/>
          <w:color w:val="000000"/>
          <w:szCs w:val="21"/>
        </w:rPr>
      </w:pPr>
    </w:p>
    <w:p w14:paraId="0C56E55B">
      <w:pPr>
        <w:rPr>
          <w:rFonts w:ascii="宋体" w:hAnsi="宋体"/>
          <w:color w:val="000000"/>
          <w:szCs w:val="21"/>
        </w:rPr>
      </w:pPr>
    </w:p>
    <w:p w14:paraId="0493A814"/>
    <w:p w14:paraId="38E09F9B">
      <w:pPr>
        <w:widowControl/>
        <w:ind w:firstLine="480"/>
        <w:jc w:val="left"/>
        <w:rPr>
          <w:rFonts w:ascii="宋体" w:hAnsi="宋体" w:cs="宋体"/>
          <w:sz w:val="24"/>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02DBB"/>
    <w:rsid w:val="000522AE"/>
    <w:rsid w:val="00070BAD"/>
    <w:rsid w:val="000A50CE"/>
    <w:rsid w:val="000F41F5"/>
    <w:rsid w:val="000F4331"/>
    <w:rsid w:val="00106509"/>
    <w:rsid w:val="00125794"/>
    <w:rsid w:val="00173167"/>
    <w:rsid w:val="001B6352"/>
    <w:rsid w:val="001C0779"/>
    <w:rsid w:val="001C54AE"/>
    <w:rsid w:val="001D0D81"/>
    <w:rsid w:val="0021010E"/>
    <w:rsid w:val="00227ABF"/>
    <w:rsid w:val="0023151B"/>
    <w:rsid w:val="0024228C"/>
    <w:rsid w:val="00266BA7"/>
    <w:rsid w:val="002E0B6F"/>
    <w:rsid w:val="0038487B"/>
    <w:rsid w:val="003B6EF3"/>
    <w:rsid w:val="003E26EB"/>
    <w:rsid w:val="003F4823"/>
    <w:rsid w:val="00405BE5"/>
    <w:rsid w:val="0041481A"/>
    <w:rsid w:val="00453875"/>
    <w:rsid w:val="004631BA"/>
    <w:rsid w:val="00467241"/>
    <w:rsid w:val="004863A4"/>
    <w:rsid w:val="004C38AE"/>
    <w:rsid w:val="005025E7"/>
    <w:rsid w:val="005214BF"/>
    <w:rsid w:val="005831E4"/>
    <w:rsid w:val="005A31DD"/>
    <w:rsid w:val="005D6697"/>
    <w:rsid w:val="00631D3A"/>
    <w:rsid w:val="006663B7"/>
    <w:rsid w:val="00666EE6"/>
    <w:rsid w:val="00667FF2"/>
    <w:rsid w:val="00671957"/>
    <w:rsid w:val="006A5F2C"/>
    <w:rsid w:val="006B6C3A"/>
    <w:rsid w:val="006C345F"/>
    <w:rsid w:val="00727111"/>
    <w:rsid w:val="007B7AAB"/>
    <w:rsid w:val="007F1209"/>
    <w:rsid w:val="0080323E"/>
    <w:rsid w:val="008107ED"/>
    <w:rsid w:val="00816388"/>
    <w:rsid w:val="00821AEE"/>
    <w:rsid w:val="0082709A"/>
    <w:rsid w:val="00840DA4"/>
    <w:rsid w:val="00902120"/>
    <w:rsid w:val="00921E54"/>
    <w:rsid w:val="00964DED"/>
    <w:rsid w:val="0098500F"/>
    <w:rsid w:val="00994689"/>
    <w:rsid w:val="009A53E0"/>
    <w:rsid w:val="009C0E42"/>
    <w:rsid w:val="009E0A16"/>
    <w:rsid w:val="009F6DE3"/>
    <w:rsid w:val="00A03053"/>
    <w:rsid w:val="00A4341F"/>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CA6083"/>
    <w:rsid w:val="00DC0575"/>
    <w:rsid w:val="00DC0FED"/>
    <w:rsid w:val="00DD64F6"/>
    <w:rsid w:val="00E03B81"/>
    <w:rsid w:val="00E13822"/>
    <w:rsid w:val="00E56BDA"/>
    <w:rsid w:val="00E76EB1"/>
    <w:rsid w:val="00EA1469"/>
    <w:rsid w:val="00EA389B"/>
    <w:rsid w:val="00EA3F85"/>
    <w:rsid w:val="00ED6E48"/>
    <w:rsid w:val="00F1123A"/>
    <w:rsid w:val="00F62AB8"/>
    <w:rsid w:val="00FD24A5"/>
    <w:rsid w:val="02BD0340"/>
    <w:rsid w:val="02DD42DB"/>
    <w:rsid w:val="039238B4"/>
    <w:rsid w:val="03EF5EA7"/>
    <w:rsid w:val="07D04557"/>
    <w:rsid w:val="08A2174C"/>
    <w:rsid w:val="097B33C8"/>
    <w:rsid w:val="0C2F1549"/>
    <w:rsid w:val="0C862C72"/>
    <w:rsid w:val="10925094"/>
    <w:rsid w:val="11000D9F"/>
    <w:rsid w:val="11F8418B"/>
    <w:rsid w:val="122512A7"/>
    <w:rsid w:val="130970C4"/>
    <w:rsid w:val="140F3C11"/>
    <w:rsid w:val="143811B7"/>
    <w:rsid w:val="146D70B2"/>
    <w:rsid w:val="17013AE2"/>
    <w:rsid w:val="17306175"/>
    <w:rsid w:val="179B5CE4"/>
    <w:rsid w:val="18F20C39"/>
    <w:rsid w:val="1A0D279E"/>
    <w:rsid w:val="1A2B0149"/>
    <w:rsid w:val="1B481CDF"/>
    <w:rsid w:val="1C2A5889"/>
    <w:rsid w:val="1CB350E3"/>
    <w:rsid w:val="1D17405F"/>
    <w:rsid w:val="1E313FB3"/>
    <w:rsid w:val="1F061F30"/>
    <w:rsid w:val="1F0F0768"/>
    <w:rsid w:val="1F9A4DC5"/>
    <w:rsid w:val="20C049C7"/>
    <w:rsid w:val="22513B6F"/>
    <w:rsid w:val="2573204F"/>
    <w:rsid w:val="25861D82"/>
    <w:rsid w:val="26345124"/>
    <w:rsid w:val="265F758F"/>
    <w:rsid w:val="26957CB5"/>
    <w:rsid w:val="285911A3"/>
    <w:rsid w:val="28A6273B"/>
    <w:rsid w:val="29E902AC"/>
    <w:rsid w:val="29F951B8"/>
    <w:rsid w:val="2A8940C2"/>
    <w:rsid w:val="2ABD210A"/>
    <w:rsid w:val="2B5E72FD"/>
    <w:rsid w:val="2C1C7A8B"/>
    <w:rsid w:val="2CA636A6"/>
    <w:rsid w:val="2D4915B9"/>
    <w:rsid w:val="2D524C40"/>
    <w:rsid w:val="2E3B2AFD"/>
    <w:rsid w:val="2E750BE6"/>
    <w:rsid w:val="2F822586"/>
    <w:rsid w:val="35E6061B"/>
    <w:rsid w:val="36FB00F6"/>
    <w:rsid w:val="37E455AA"/>
    <w:rsid w:val="3DA30820"/>
    <w:rsid w:val="3F253F62"/>
    <w:rsid w:val="3FD31C10"/>
    <w:rsid w:val="3FF4638E"/>
    <w:rsid w:val="429F5DD9"/>
    <w:rsid w:val="435B43F6"/>
    <w:rsid w:val="43993299"/>
    <w:rsid w:val="43C755E8"/>
    <w:rsid w:val="46B6044C"/>
    <w:rsid w:val="47BB0D75"/>
    <w:rsid w:val="482C17DF"/>
    <w:rsid w:val="4AC143F0"/>
    <w:rsid w:val="4C342585"/>
    <w:rsid w:val="515425E7"/>
    <w:rsid w:val="533064DB"/>
    <w:rsid w:val="541477EE"/>
    <w:rsid w:val="56725887"/>
    <w:rsid w:val="575925A3"/>
    <w:rsid w:val="575E405D"/>
    <w:rsid w:val="57640E0F"/>
    <w:rsid w:val="57713D91"/>
    <w:rsid w:val="58207565"/>
    <w:rsid w:val="590F3861"/>
    <w:rsid w:val="597C048B"/>
    <w:rsid w:val="5A493CE7"/>
    <w:rsid w:val="5BCD17B1"/>
    <w:rsid w:val="5EDB41E5"/>
    <w:rsid w:val="5F463A00"/>
    <w:rsid w:val="5F644881"/>
    <w:rsid w:val="5FA73A2B"/>
    <w:rsid w:val="5FEB6F0C"/>
    <w:rsid w:val="60EB1F30"/>
    <w:rsid w:val="61131A15"/>
    <w:rsid w:val="65C94736"/>
    <w:rsid w:val="66FB3FFB"/>
    <w:rsid w:val="68C63B8D"/>
    <w:rsid w:val="6974326C"/>
    <w:rsid w:val="698067CB"/>
    <w:rsid w:val="69CF0A1E"/>
    <w:rsid w:val="69DB32EB"/>
    <w:rsid w:val="6A2D474B"/>
    <w:rsid w:val="6A397533"/>
    <w:rsid w:val="6A873D44"/>
    <w:rsid w:val="6ACB15B2"/>
    <w:rsid w:val="6B7937E1"/>
    <w:rsid w:val="6BEE5558"/>
    <w:rsid w:val="6C3A750F"/>
    <w:rsid w:val="6C9003BD"/>
    <w:rsid w:val="6DA85982"/>
    <w:rsid w:val="6F9F6444"/>
    <w:rsid w:val="70944183"/>
    <w:rsid w:val="718F3339"/>
    <w:rsid w:val="725E4ABA"/>
    <w:rsid w:val="742C1313"/>
    <w:rsid w:val="760C28FB"/>
    <w:rsid w:val="76E77774"/>
    <w:rsid w:val="77D47CF8"/>
    <w:rsid w:val="78F73D75"/>
    <w:rsid w:val="799F6BCC"/>
    <w:rsid w:val="79D55FA9"/>
    <w:rsid w:val="7C684872"/>
    <w:rsid w:val="7D225C18"/>
    <w:rsid w:val="7EC76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360" w:lineRule="auto"/>
      <w:ind w:firstLine="420"/>
    </w:pPr>
    <w:rPr>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qFormat/>
    <w:uiPriority w:val="0"/>
    <w:pPr>
      <w:ind w:left="720"/>
    </w:pPr>
    <w:rPr>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6324</Words>
  <Characters>6769</Characters>
  <Lines>24</Lines>
  <Paragraphs>6</Paragraphs>
  <TotalTime>83</TotalTime>
  <ScaleCrop>false</ScaleCrop>
  <LinksUpToDate>false</LinksUpToDate>
  <CharactersWithSpaces>7511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赵玉鹏</cp:lastModifiedBy>
  <dcterms:modified xsi:type="dcterms:W3CDTF">2025-10-31T02:23:34Z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835C21646BCF4648A8544070A25CC4F2_12</vt:lpwstr>
  </property>
  <property fmtid="{D5CDD505-2E9C-101B-9397-08002B2CF9AE}" pid="4" name="KSOTemplateDocerSaveRecord">
    <vt:lpwstr>eyJoZGlkIjoiYWVlODQzNDViNTFhZDQzZWIwMzMxMjczM2QyM2IwYzYiLCJ1c2VySWQiOiIxNjgwMDg5Njg1In0=</vt:lpwstr>
  </property>
</Properties>
</file>