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8D842">
      <w:pPr>
        <w:widowControl/>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val="en-US" w:eastAsia="zh-CN"/>
        </w:rPr>
        <w:t>蒙牛集团2025-2027年</w:t>
      </w:r>
      <w:r>
        <w:rPr>
          <w:rFonts w:hint="eastAsia" w:ascii="仿宋" w:hAnsi="仿宋" w:eastAsia="仿宋" w:cs="仿宋"/>
          <w:b/>
          <w:bCs/>
          <w:kern w:val="0"/>
          <w:sz w:val="36"/>
          <w:szCs w:val="36"/>
        </w:rPr>
        <w:t>全国办公家具</w:t>
      </w:r>
      <w:r>
        <w:rPr>
          <w:rFonts w:hint="eastAsia" w:ascii="仿宋" w:hAnsi="仿宋" w:eastAsia="仿宋" w:cs="仿宋"/>
          <w:b/>
          <w:bCs/>
          <w:kern w:val="0"/>
          <w:sz w:val="36"/>
          <w:szCs w:val="36"/>
          <w:lang w:val="en-US" w:eastAsia="zh-CN"/>
        </w:rPr>
        <w:t>零星采购</w:t>
      </w:r>
      <w:r>
        <w:rPr>
          <w:rFonts w:hint="eastAsia" w:ascii="仿宋" w:hAnsi="仿宋" w:eastAsia="仿宋" w:cs="仿宋"/>
          <w:b/>
          <w:bCs/>
          <w:kern w:val="0"/>
          <w:sz w:val="36"/>
          <w:szCs w:val="36"/>
        </w:rPr>
        <w:t>项目</w:t>
      </w:r>
    </w:p>
    <w:p w14:paraId="577F094A">
      <w:pPr>
        <w:widowControl/>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竞争性谈判信息公告</w:t>
      </w:r>
    </w:p>
    <w:p w14:paraId="3F943174">
      <w:pPr>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内蒙古蒙牛乳业(集团)股份有限公司，现就蒙牛集团2025-2027年全国办公家具零星采购项目采招进行竞争性谈判,欢迎符合资格条件的投标人参加。</w:t>
      </w:r>
    </w:p>
    <w:p w14:paraId="31BEA121">
      <w:pPr>
        <w:spacing w:line="360" w:lineRule="auto"/>
        <w:ind w:firstLine="562" w:firstLineChars="200"/>
        <w:rPr>
          <w:rFonts w:ascii="仿宋" w:hAnsi="仿宋" w:eastAsia="仿宋" w:cs="仿宋"/>
          <w:sz w:val="24"/>
        </w:rPr>
      </w:pPr>
      <w:r>
        <w:rPr>
          <w:rFonts w:hint="eastAsia" w:ascii="仿宋" w:hAnsi="仿宋" w:eastAsia="仿宋" w:cs="仿宋"/>
          <w:b/>
          <w:kern w:val="0"/>
          <w:sz w:val="28"/>
          <w:szCs w:val="28"/>
        </w:rPr>
        <w:t>一、项目编号：MNCGJH-20251029-0006-0001</w:t>
      </w:r>
    </w:p>
    <w:p w14:paraId="5135BC5C">
      <w:pPr>
        <w:widowControl/>
        <w:numPr>
          <w:ilvl w:val="0"/>
          <w:numId w:val="1"/>
        </w:numPr>
        <w:shd w:val="clear" w:color="auto" w:fill="FFFFFF"/>
        <w:adjustRightInd w:val="0"/>
        <w:snapToGrid w:val="0"/>
        <w:spacing w:line="360" w:lineRule="auto"/>
        <w:ind w:firstLine="551"/>
        <w:rPr>
          <w:rFonts w:hint="eastAsia" w:ascii="仿宋" w:hAnsi="仿宋" w:eastAsia="仿宋" w:cs="仿宋"/>
          <w:bCs/>
          <w:sz w:val="28"/>
          <w:szCs w:val="28"/>
        </w:rPr>
      </w:pPr>
      <w:r>
        <w:rPr>
          <w:rFonts w:hint="eastAsia" w:ascii="仿宋" w:hAnsi="仿宋" w:eastAsia="仿宋" w:cs="仿宋"/>
          <w:b/>
          <w:kern w:val="0"/>
          <w:sz w:val="28"/>
          <w:szCs w:val="28"/>
        </w:rPr>
        <w:t>项目名称：</w:t>
      </w:r>
      <w:r>
        <w:rPr>
          <w:rFonts w:hint="eastAsia" w:ascii="仿宋" w:hAnsi="仿宋" w:eastAsia="仿宋" w:cs="仿宋"/>
          <w:b/>
          <w:kern w:val="0"/>
          <w:sz w:val="28"/>
          <w:szCs w:val="28"/>
          <w:lang w:val="en-US" w:eastAsia="zh-CN"/>
        </w:rPr>
        <w:t>蒙牛集团2025-2027年</w:t>
      </w:r>
      <w:r>
        <w:rPr>
          <w:rFonts w:hint="eastAsia" w:ascii="仿宋" w:hAnsi="仿宋" w:eastAsia="仿宋" w:cs="仿宋"/>
          <w:b/>
          <w:kern w:val="0"/>
          <w:sz w:val="28"/>
          <w:szCs w:val="28"/>
        </w:rPr>
        <w:t>全国办公家具</w:t>
      </w:r>
      <w:r>
        <w:rPr>
          <w:rFonts w:hint="eastAsia" w:ascii="仿宋" w:hAnsi="仿宋" w:eastAsia="仿宋" w:cs="仿宋"/>
          <w:b/>
          <w:kern w:val="0"/>
          <w:sz w:val="28"/>
          <w:szCs w:val="28"/>
          <w:lang w:val="en-US" w:eastAsia="zh-CN"/>
        </w:rPr>
        <w:t>零星采购</w:t>
      </w:r>
      <w:r>
        <w:rPr>
          <w:rFonts w:hint="eastAsia" w:ascii="仿宋" w:hAnsi="仿宋" w:eastAsia="仿宋" w:cs="仿宋"/>
          <w:b/>
          <w:kern w:val="0"/>
          <w:sz w:val="28"/>
          <w:szCs w:val="28"/>
        </w:rPr>
        <w:t>项目</w:t>
      </w:r>
    </w:p>
    <w:p w14:paraId="1345A42A">
      <w:pPr>
        <w:widowControl/>
        <w:numPr>
          <w:ilvl w:val="0"/>
          <w:numId w:val="1"/>
        </w:numPr>
        <w:shd w:val="clear" w:color="auto" w:fill="FFFFFF"/>
        <w:adjustRightInd w:val="0"/>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b/>
          <w:bCs/>
          <w:sz w:val="28"/>
          <w:szCs w:val="28"/>
        </w:rPr>
        <w:t>项目概况</w:t>
      </w:r>
      <w:r>
        <w:rPr>
          <w:rFonts w:hint="eastAsia" w:ascii="仿宋" w:hAnsi="仿宋" w:eastAsia="仿宋" w:cs="仿宋"/>
          <w:sz w:val="28"/>
          <w:szCs w:val="28"/>
        </w:rPr>
        <w:t>：</w:t>
      </w:r>
    </w:p>
    <w:p w14:paraId="1E33B5F8">
      <w:pPr>
        <w:widowControl/>
        <w:numPr>
          <w:ilvl w:val="0"/>
          <w:numId w:val="0"/>
        </w:numPr>
        <w:shd w:val="clear" w:color="auto" w:fill="FFFFFF"/>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内蒙古蒙牛乳业（集团）股份有限公司对全国各地蒙牛公司进行年度（2025-2027年）的办公家具零星采购。</w:t>
      </w:r>
    </w:p>
    <w:p w14:paraId="01FE1DAE">
      <w:pPr>
        <w:widowControl/>
        <w:numPr>
          <w:ilvl w:val="0"/>
          <w:numId w:val="0"/>
        </w:numPr>
        <w:shd w:val="clear" w:color="auto" w:fill="FFFFFF"/>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购范围涵盖：写字台类、办公椅类、文件柜类、会议桌类、屏风类、沙发类等。包括并不限于：班台、班椅、班前椅（接待椅）、员工桌椅工位、档案柜、书柜、衣柜、档案柜密集架、文件柜、更衣柜、鞋柜、会议桌椅、接待室洽谈室家具、沙发、茶几、单、双人床、电脑桌、试验台、不锈钢工作台、操作台、货架、家具定制等。</w:t>
      </w:r>
    </w:p>
    <w:p w14:paraId="6EFEA79B">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四、资格要求：</w:t>
      </w:r>
    </w:p>
    <w:p w14:paraId="358E45D4">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rPr>
        <w:t>1、竞谈人必须是在中华人民共和国境内注册的具有独立法人资格的企业单位，且注册资金在</w:t>
      </w:r>
      <w:r>
        <w:rPr>
          <w:rFonts w:hint="eastAsia" w:ascii="仿宋" w:hAnsi="仿宋" w:eastAsia="仿宋" w:cs="仿宋"/>
          <w:b w:val="0"/>
          <w:bCs/>
          <w:kern w:val="0"/>
          <w:sz w:val="28"/>
          <w:szCs w:val="28"/>
          <w:lang w:val="en-US" w:eastAsia="zh-CN"/>
        </w:rPr>
        <w:t>2</w:t>
      </w:r>
      <w:r>
        <w:rPr>
          <w:rFonts w:hint="eastAsia" w:ascii="仿宋" w:hAnsi="仿宋" w:eastAsia="仿宋" w:cs="仿宋"/>
          <w:b w:val="0"/>
          <w:bCs/>
          <w:kern w:val="0"/>
          <w:sz w:val="28"/>
          <w:szCs w:val="28"/>
        </w:rPr>
        <w:t>00万元人民币（外币按注册时汇率计算）及以上，开户行许可证（或基本存款账户信息），营业执照经营范围需符合要求</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rPr>
        <w:t>必须为具有家具类销售和安装（以上两项需同时具备）</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rPr>
        <w:t>以企业营业执照为准。</w:t>
      </w:r>
    </w:p>
    <w:p w14:paraId="4B0A9C10">
      <w:pPr>
        <w:pStyle w:val="4"/>
        <w:ind w:firstLine="560" w:firstLineChars="200"/>
        <w:rPr>
          <w:rFonts w:ascii="仿宋" w:hAnsi="仿宋" w:eastAsia="仿宋" w:cs="仿宋"/>
          <w:sz w:val="30"/>
          <w:szCs w:val="30"/>
        </w:rPr>
      </w:pPr>
      <w:r>
        <w:rPr>
          <w:rFonts w:hint="eastAsia" w:ascii="仿宋" w:hAnsi="仿宋" w:eastAsia="仿宋" w:cs="仿宋"/>
          <w:b w:val="0"/>
          <w:bCs/>
          <w:kern w:val="0"/>
          <w:sz w:val="28"/>
          <w:szCs w:val="28"/>
        </w:rPr>
        <w:t>2、</w:t>
      </w:r>
      <w:r>
        <w:rPr>
          <w:rFonts w:hint="eastAsia" w:ascii="仿宋" w:hAnsi="仿宋" w:eastAsia="仿宋" w:cs="仿宋"/>
          <w:sz w:val="30"/>
          <w:szCs w:val="30"/>
          <w:lang w:eastAsia="zh-Hans"/>
        </w:rPr>
        <w:t>提供</w:t>
      </w:r>
      <w:r>
        <w:rPr>
          <w:rFonts w:hint="eastAsia" w:ascii="仿宋" w:hAnsi="仿宋" w:eastAsia="仿宋" w:cs="仿宋"/>
          <w:sz w:val="30"/>
          <w:szCs w:val="30"/>
        </w:rPr>
        <w:t>法定代表人证明书或授权委托书原件；</w:t>
      </w:r>
    </w:p>
    <w:p w14:paraId="141C9596">
      <w:pPr>
        <w:adjustRightInd w:val="0"/>
        <w:snapToGrid w:val="0"/>
        <w:spacing w:line="360" w:lineRule="auto"/>
        <w:ind w:firstLine="600" w:firstLineChars="200"/>
        <w:rPr>
          <w:rFonts w:hint="eastAsia" w:ascii="仿宋" w:hAnsi="仿宋" w:eastAsia="仿宋" w:cs="仿宋"/>
          <w:b w:val="0"/>
          <w:bCs/>
          <w:kern w:val="0"/>
          <w:sz w:val="28"/>
          <w:szCs w:val="28"/>
        </w:rPr>
      </w:pPr>
      <w:r>
        <w:rPr>
          <w:rFonts w:hint="eastAsia" w:ascii="仿宋" w:hAnsi="仿宋" w:eastAsia="仿宋" w:cs="仿宋"/>
          <w:sz w:val="30"/>
          <w:szCs w:val="30"/>
          <w:lang w:val="en-US" w:eastAsia="zh-CN"/>
        </w:rPr>
        <w:t>备注：法定代表人须上传法人证明材料及身份证扫描件，若为被授权人须上传一份法人授权委托书和身份证扫描件及被授权委托人近一年内在本单位的社保证明材料；</w:t>
      </w:r>
      <w:r>
        <w:rPr>
          <w:rFonts w:hint="eastAsia" w:ascii="仿宋" w:hAnsi="仿宋" w:eastAsia="仿宋" w:cs="仿宋"/>
          <w:b w:val="0"/>
          <w:bCs/>
          <w:kern w:val="0"/>
          <w:sz w:val="28"/>
          <w:szCs w:val="28"/>
        </w:rPr>
        <w:t>。</w:t>
      </w:r>
    </w:p>
    <w:p w14:paraId="3FD79CD5">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rPr>
        <w:t>3、竞谈人须具有一般纳税人资格。</w:t>
      </w:r>
    </w:p>
    <w:p w14:paraId="328DD573">
      <w:pPr>
        <w:pStyle w:val="2"/>
        <w:rPr>
          <w:rFonts w:hint="default"/>
          <w:lang w:val="en-US" w:eastAsia="zh-CN"/>
        </w:rPr>
      </w:pPr>
      <w:r>
        <w:rPr>
          <w:rFonts w:hint="eastAsia" w:ascii="仿宋" w:hAnsi="仿宋" w:eastAsia="仿宋" w:cs="仿宋"/>
          <w:b w:val="0"/>
          <w:bCs/>
          <w:kern w:val="0"/>
          <w:sz w:val="28"/>
          <w:szCs w:val="28"/>
          <w:lang w:val="en-US" w:eastAsia="zh-CN"/>
        </w:rPr>
        <w:t>4、投标人须具有2025年1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F62F410">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5、投标人须具有近三年（2022年-2024年）的财务报表或第三方财务审计报告；</w:t>
      </w:r>
    </w:p>
    <w:p w14:paraId="05921490">
      <w:pPr>
        <w:adjustRightInd w:val="0"/>
        <w:snapToGrid w:val="0"/>
        <w:spacing w:line="360" w:lineRule="auto"/>
        <w:ind w:firstLine="560" w:firstLineChars="20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6、投标人2022年-至今须具有至少两个类似项目业绩（办公家具采购合同，以合同为准）；</w:t>
      </w:r>
    </w:p>
    <w:p w14:paraId="12731F3C">
      <w:pPr>
        <w:pStyle w:val="2"/>
        <w:rPr>
          <w:rFonts w:hint="default"/>
          <w:lang w:val="en-US" w:eastAsia="zh-CN"/>
        </w:rPr>
      </w:pPr>
      <w:r>
        <w:rPr>
          <w:rFonts w:hint="eastAsia" w:ascii="仿宋" w:hAnsi="仿宋" w:eastAsia="仿宋" w:cs="仿宋"/>
          <w:b w:val="0"/>
          <w:bCs/>
          <w:kern w:val="0"/>
          <w:sz w:val="28"/>
          <w:szCs w:val="28"/>
          <w:lang w:val="en-US" w:eastAsia="zh-CN"/>
        </w:rPr>
        <w:t>7、提供ISO9001质量管理体系认证证书、IS014001环境管理体系认证证书、低甲醛家具产品认证证书；</w:t>
      </w:r>
    </w:p>
    <w:p w14:paraId="35ACCB34">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8</w:t>
      </w:r>
      <w:r>
        <w:rPr>
          <w:rFonts w:hint="eastAsia" w:ascii="仿宋" w:hAnsi="仿宋" w:eastAsia="仿宋" w:cs="仿宋"/>
          <w:b w:val="0"/>
          <w:bCs/>
          <w:kern w:val="0"/>
          <w:sz w:val="28"/>
          <w:szCs w:val="28"/>
        </w:rPr>
        <w:t>、投标人未被列入国家企业信用信息公示系统（http://www.gsxt.gov.cn/index.html）严重违法失信企业名单；</w:t>
      </w:r>
    </w:p>
    <w:p w14:paraId="02BCCCDA">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9</w:t>
      </w:r>
      <w:r>
        <w:rPr>
          <w:rFonts w:hint="eastAsia" w:ascii="仿宋" w:hAnsi="仿宋" w:eastAsia="仿宋" w:cs="仿宋"/>
          <w:b w:val="0"/>
          <w:bCs/>
          <w:kern w:val="0"/>
          <w:sz w:val="28"/>
          <w:szCs w:val="28"/>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2F0E9414">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10</w:t>
      </w:r>
      <w:r>
        <w:rPr>
          <w:rFonts w:hint="eastAsia" w:ascii="仿宋" w:hAnsi="仿宋" w:eastAsia="仿宋" w:cs="仿宋"/>
          <w:b w:val="0"/>
          <w:bCs/>
          <w:kern w:val="0"/>
          <w:sz w:val="28"/>
          <w:szCs w:val="28"/>
        </w:rPr>
        <w:t>、本次竞谈项目不接受多家单位联合报价，不允许分包和转包；</w:t>
      </w:r>
    </w:p>
    <w:p w14:paraId="6FB75BC7">
      <w:pPr>
        <w:adjustRightInd w:val="0"/>
        <w:snapToGrid w:val="0"/>
        <w:spacing w:line="360" w:lineRule="auto"/>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11</w:t>
      </w:r>
      <w:r>
        <w:rPr>
          <w:rFonts w:hint="eastAsia" w:ascii="仿宋" w:hAnsi="仿宋" w:eastAsia="仿宋" w:cs="仿宋"/>
          <w:b w:val="0"/>
          <w:bCs/>
          <w:kern w:val="0"/>
          <w:sz w:val="28"/>
          <w:szCs w:val="28"/>
        </w:rPr>
        <w:t>、不接受中粮及蒙牛供应商黑名单（以蒙牛集团采购招标管理部下发的黑名单为准）的企业参与竞争。</w:t>
      </w:r>
    </w:p>
    <w:p w14:paraId="7842EE1C">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kern w:val="0"/>
          <w:sz w:val="28"/>
          <w:szCs w:val="28"/>
        </w:rPr>
        <w:t>五、</w:t>
      </w:r>
      <w:r>
        <w:rPr>
          <w:rFonts w:hint="eastAsia" w:ascii="仿宋" w:hAnsi="仿宋" w:eastAsia="仿宋" w:cs="仿宋"/>
          <w:b/>
          <w:sz w:val="28"/>
          <w:szCs w:val="28"/>
        </w:rPr>
        <w:t>报名须知</w:t>
      </w:r>
    </w:p>
    <w:p w14:paraId="3AB5A022">
      <w:pPr>
        <w:adjustRightInd w:val="0"/>
        <w:snapToGrid w:val="0"/>
        <w:spacing w:line="360" w:lineRule="auto"/>
        <w:ind w:firstLine="560" w:firstLineChars="200"/>
        <w:jc w:val="left"/>
        <w:rPr>
          <w:rFonts w:hint="eastAsia" w:ascii="仿宋" w:hAnsi="仿宋" w:eastAsia="仿宋" w:cs="仿宋"/>
          <w:sz w:val="28"/>
          <w:szCs w:val="28"/>
        </w:rPr>
      </w:pPr>
      <w:bookmarkStart w:id="0" w:name="OLE_LINK5"/>
      <w:r>
        <w:rPr>
          <w:rFonts w:hint="eastAsia" w:ascii="仿宋" w:hAnsi="仿宋" w:eastAsia="仿宋" w:cs="仿宋"/>
          <w:sz w:val="28"/>
          <w:szCs w:val="28"/>
        </w:rPr>
        <w:t>1、报名资格文件的</w:t>
      </w:r>
      <w:r>
        <w:rPr>
          <w:rFonts w:hint="eastAsia" w:ascii="仿宋" w:hAnsi="仿宋" w:eastAsia="仿宋" w:cs="仿宋"/>
          <w:sz w:val="28"/>
          <w:szCs w:val="28"/>
          <w:u w:val="single"/>
        </w:rPr>
        <w:t>组成及顺序</w:t>
      </w:r>
      <w:r>
        <w:rPr>
          <w:rFonts w:hint="eastAsia" w:ascii="仿宋" w:hAnsi="仿宋" w:eastAsia="仿宋" w:cs="仿宋"/>
          <w:sz w:val="28"/>
          <w:szCs w:val="28"/>
        </w:rPr>
        <w:t>按照如下要求提供：</w:t>
      </w:r>
    </w:p>
    <w:p w14:paraId="46CCFA55">
      <w:pPr>
        <w:tabs>
          <w:tab w:val="center" w:pos="4873"/>
        </w:tabs>
        <w:adjustRightInd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（1）提供有效的营业执照（副本）</w:t>
      </w:r>
      <w:r>
        <w:rPr>
          <w:rFonts w:hint="eastAsia" w:ascii="仿宋" w:hAnsi="仿宋" w:eastAsia="仿宋" w:cs="仿宋"/>
          <w:sz w:val="28"/>
          <w:szCs w:val="28"/>
          <w:lang w:eastAsia="zh-CN"/>
        </w:rPr>
        <w:t>、</w:t>
      </w:r>
      <w:r>
        <w:rPr>
          <w:rFonts w:hint="eastAsia" w:ascii="仿宋" w:hAnsi="仿宋" w:eastAsia="仿宋" w:cs="仿宋"/>
          <w:b w:val="0"/>
          <w:bCs/>
          <w:kern w:val="0"/>
          <w:sz w:val="28"/>
          <w:szCs w:val="28"/>
        </w:rPr>
        <w:t>开户行许可证（或基本存款账户信息）</w:t>
      </w:r>
      <w:r>
        <w:rPr>
          <w:rFonts w:hint="eastAsia" w:ascii="仿宋" w:hAnsi="仿宋" w:eastAsia="仿宋" w:cs="仿宋"/>
          <w:sz w:val="28"/>
          <w:szCs w:val="28"/>
          <w:lang w:eastAsia="zh-CN"/>
        </w:rPr>
        <w:t>；</w:t>
      </w:r>
    </w:p>
    <w:p w14:paraId="29260026">
      <w:pPr>
        <w:tabs>
          <w:tab w:val="center" w:pos="4873"/>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（2）法定代表人证明书或授权委托书原件；</w:t>
      </w:r>
    </w:p>
    <w:p w14:paraId="31E07910">
      <w:pPr>
        <w:tabs>
          <w:tab w:val="center" w:pos="4873"/>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备注：法定代表人须上传法人证明材料及身份证扫描件，若为被授权人须上传一份法人授权委托书和身份证扫描件及被授权委托人近一年内在本单位的社保证明材料；</w:t>
      </w:r>
    </w:p>
    <w:p w14:paraId="44D8DC56">
      <w:pPr>
        <w:pStyle w:val="2"/>
        <w:numPr>
          <w:ilvl w:val="0"/>
          <w:numId w:val="2"/>
        </w:numPr>
        <w:spacing w:line="360" w:lineRule="auto"/>
        <w:ind w:left="0" w:leftChars="0" w:firstLine="560" w:firstLineChars="200"/>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提供一般纳税人认定资格证明材料及13%增值税专用发票；</w:t>
      </w:r>
    </w:p>
    <w:p w14:paraId="51B878F2">
      <w:pPr>
        <w:pStyle w:val="2"/>
        <w:numPr>
          <w:ilvl w:val="0"/>
          <w:numId w:val="2"/>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b w:val="0"/>
          <w:bCs/>
          <w:kern w:val="0"/>
          <w:sz w:val="28"/>
          <w:szCs w:val="28"/>
          <w:lang w:val="en-US" w:eastAsia="zh-CN"/>
        </w:rPr>
        <w:t>投标人须具有2025年1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78D91961">
      <w:pPr>
        <w:pStyle w:val="2"/>
        <w:numPr>
          <w:ilvl w:val="0"/>
          <w:numId w:val="2"/>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b w:val="0"/>
          <w:bCs/>
          <w:kern w:val="0"/>
          <w:sz w:val="28"/>
          <w:szCs w:val="28"/>
          <w:lang w:val="en-US" w:eastAsia="zh-CN"/>
        </w:rPr>
        <w:t>投标人须具有近三年（2022年-2024年）的财务报表或第三方财务审计报告；</w:t>
      </w:r>
    </w:p>
    <w:p w14:paraId="4E7289A2">
      <w:pPr>
        <w:pStyle w:val="2"/>
        <w:numPr>
          <w:ilvl w:val="0"/>
          <w:numId w:val="2"/>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b w:val="0"/>
          <w:bCs/>
          <w:kern w:val="0"/>
          <w:sz w:val="28"/>
          <w:szCs w:val="28"/>
          <w:lang w:val="en-US" w:eastAsia="zh-CN"/>
        </w:rPr>
        <w:t>投标人2022年-至今须具有至少两个类似项目业绩（办公家具采购</w:t>
      </w:r>
      <w:bookmarkStart w:id="3" w:name="_GoBack"/>
      <w:bookmarkEnd w:id="3"/>
      <w:r>
        <w:rPr>
          <w:rFonts w:hint="eastAsia" w:ascii="仿宋" w:hAnsi="仿宋" w:eastAsia="仿宋" w:cs="仿宋"/>
          <w:b w:val="0"/>
          <w:bCs/>
          <w:kern w:val="0"/>
          <w:sz w:val="28"/>
          <w:szCs w:val="28"/>
          <w:lang w:val="en-US" w:eastAsia="zh-CN"/>
        </w:rPr>
        <w:t>合同，以合同为准）；</w:t>
      </w:r>
    </w:p>
    <w:p w14:paraId="15288DD5">
      <w:pPr>
        <w:pStyle w:val="2"/>
        <w:numPr>
          <w:ilvl w:val="0"/>
          <w:numId w:val="2"/>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b w:val="0"/>
          <w:bCs/>
          <w:kern w:val="0"/>
          <w:sz w:val="28"/>
          <w:szCs w:val="28"/>
          <w:lang w:val="en-US" w:eastAsia="zh-CN"/>
        </w:rPr>
        <w:t>提供ISO9001质量管理体系认证证书、IS014001环境管理体系认证证书、低甲醛家具产品认证证书；</w:t>
      </w:r>
    </w:p>
    <w:p w14:paraId="4801D48A">
      <w:pPr>
        <w:pStyle w:val="2"/>
        <w:numPr>
          <w:ilvl w:val="0"/>
          <w:numId w:val="2"/>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提供本企业未被列入国家企业信用信息公示系统（http://www.gsxt.gov.cn/index.html）严重违法失信企业名单的证明材料；</w:t>
      </w:r>
    </w:p>
    <w:p w14:paraId="6A97069C">
      <w:pPr>
        <w:pStyle w:val="2"/>
        <w:numPr>
          <w:ilvl w:val="0"/>
          <w:numId w:val="2"/>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提供非联合体形式参与及如中标本项目不进行分包或转包承诺书(附件3）</w:t>
      </w:r>
      <w:r>
        <w:rPr>
          <w:rFonts w:hint="eastAsia" w:ascii="仿宋" w:hAnsi="仿宋" w:eastAsia="仿宋" w:cs="仿宋"/>
          <w:sz w:val="28"/>
          <w:szCs w:val="28"/>
          <w:lang w:eastAsia="zh-CN"/>
        </w:rPr>
        <w:t>；</w:t>
      </w:r>
    </w:p>
    <w:p w14:paraId="064ED8EE">
      <w:pPr>
        <w:pStyle w:val="2"/>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w:t>
      </w:r>
      <w:bookmarkStart w:id="1" w:name="OLE_LINK4"/>
      <w:r>
        <w:rPr>
          <w:rFonts w:hint="eastAsia" w:ascii="仿宋" w:hAnsi="仿宋" w:eastAsia="仿宋" w:cs="仿宋"/>
          <w:sz w:val="28"/>
          <w:szCs w:val="28"/>
        </w:rPr>
        <w:t>保密承诺书（附件2）</w:t>
      </w:r>
      <w:bookmarkEnd w:id="1"/>
      <w:r>
        <w:rPr>
          <w:rFonts w:hint="eastAsia" w:ascii="仿宋" w:hAnsi="仿宋" w:eastAsia="仿宋" w:cs="仿宋"/>
          <w:sz w:val="28"/>
          <w:szCs w:val="28"/>
          <w:lang w:eastAsia="zh-CN"/>
        </w:rPr>
        <w:t>；</w:t>
      </w:r>
    </w:p>
    <w:p w14:paraId="464D40FD">
      <w:pPr>
        <w:pStyle w:val="2"/>
        <w:numPr>
          <w:ilvl w:val="0"/>
          <w:numId w:val="0"/>
        </w:numPr>
        <w:spacing w:line="360" w:lineRule="auto"/>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）关于聘用蒙牛在职人员亲属（含特定关系人）及离职人员的告知函（附件4）</w:t>
      </w:r>
      <w:r>
        <w:rPr>
          <w:rFonts w:hint="eastAsia" w:ascii="仿宋" w:hAnsi="仿宋" w:eastAsia="仿宋" w:cs="仿宋"/>
          <w:sz w:val="28"/>
          <w:szCs w:val="28"/>
          <w:lang w:eastAsia="zh-CN"/>
        </w:rPr>
        <w:t>。</w:t>
      </w:r>
    </w:p>
    <w:p w14:paraId="0E68D2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本项目采用全流程电子化招标采购方式，以上各类证书、证明材料应为原件的复印件，</w:t>
      </w:r>
      <w:r>
        <w:rPr>
          <w:rFonts w:hint="eastAsia" w:ascii="仿宋" w:hAnsi="仿宋" w:eastAsia="仿宋" w:cs="仿宋"/>
          <w:b/>
          <w:bCs/>
          <w:sz w:val="28"/>
          <w:szCs w:val="28"/>
        </w:rPr>
        <w:t>且逐页加盖公章</w:t>
      </w:r>
      <w:r>
        <w:rPr>
          <w:rFonts w:hint="eastAsia" w:ascii="仿宋" w:hAnsi="仿宋" w:eastAsia="仿宋" w:cs="仿宋"/>
          <w:sz w:val="28"/>
          <w:szCs w:val="28"/>
        </w:rPr>
        <w:t xml:space="preserve">，并于报名截止时间前在“蒙牛集团电子采购招标平台（https://zbcg.mengniu.cn/#/home ）”进行线上提交，进行资格审查（过期提交不予受理），审查合格后方可购买谈判文件（仅作为发放谈判文件的依据）。                         </w:t>
      </w:r>
    </w:p>
    <w:p w14:paraId="52640C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资料提供不全或者未按时间要求提报的将被拒绝接收，所提供的资质、业绩文件中如有虚假情况，一经发现将被取消竞谈资格。</w:t>
      </w:r>
    </w:p>
    <w:p w14:paraId="21E588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投标人自购买谈判文件之日起，应确保其向采购方或采购代理机构提供的通讯手段（电话、邮箱）一直有效，以保证往来函件能及时传达并及时反馈信息，否则由此引起的一切后果由投标人承担。</w:t>
      </w:r>
    </w:p>
    <w:p w14:paraId="7A1EA7A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2、报名方式：</w:t>
      </w:r>
    </w:p>
    <w:p w14:paraId="05138FF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潜在投标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5A868A6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供应商注册及信息修改操作指南】和【供应商入库-登录-参与项目-报名等流程说明】服务手册，再进行注册、报名，</w:t>
      </w:r>
      <w:r>
        <w:rPr>
          <w:rFonts w:hint="eastAsia" w:ascii="仿宋" w:hAnsi="仿宋" w:eastAsia="仿宋" w:cs="仿宋"/>
          <w:bCs/>
          <w:sz w:val="30"/>
          <w:szCs w:val="30"/>
          <w:lang w:val="en-US" w:eastAsia="zh-CN"/>
        </w:rPr>
        <w:t>供应商分类选择</w:t>
      </w:r>
      <w:r>
        <w:rPr>
          <w:rFonts w:hint="eastAsia" w:ascii="仿宋" w:hAnsi="仿宋" w:eastAsia="仿宋" w:cs="仿宋"/>
          <w:b/>
          <w:bCs w:val="0"/>
          <w:sz w:val="30"/>
          <w:szCs w:val="30"/>
          <w:lang w:val="en-US" w:eastAsia="zh-CN"/>
        </w:rPr>
        <w:t>办公家具</w:t>
      </w:r>
      <w:r>
        <w:rPr>
          <w:rFonts w:hint="eastAsia" w:ascii="仿宋" w:hAnsi="仿宋" w:eastAsia="仿宋" w:cs="仿宋"/>
          <w:bCs/>
          <w:sz w:val="30"/>
          <w:szCs w:val="30"/>
          <w:lang w:val="en-US" w:eastAsia="zh-CN"/>
        </w:rPr>
        <w:t>，分类编码</w:t>
      </w:r>
      <w:r>
        <w:rPr>
          <w:rFonts w:hint="eastAsia" w:ascii="仿宋" w:hAnsi="仿宋" w:eastAsia="仿宋" w:cs="仿宋"/>
          <w:b/>
          <w:bCs w:val="0"/>
          <w:sz w:val="30"/>
          <w:szCs w:val="30"/>
          <w:lang w:val="en-US" w:eastAsia="zh-CN"/>
        </w:rPr>
        <w:t>22129</w:t>
      </w:r>
      <w:r>
        <w:rPr>
          <w:rFonts w:hint="eastAsia" w:ascii="仿宋" w:hAnsi="仿宋" w:eastAsia="仿宋" w:cs="仿宋"/>
          <w:bCs/>
          <w:sz w:val="30"/>
          <w:szCs w:val="30"/>
          <w:lang w:val="en-US" w:eastAsia="zh-CN"/>
        </w:rPr>
        <w:t>，</w:t>
      </w:r>
      <w:r>
        <w:rPr>
          <w:rFonts w:hint="eastAsia" w:ascii="仿宋" w:hAnsi="仿宋" w:eastAsia="仿宋" w:cs="仿宋"/>
          <w:sz w:val="28"/>
          <w:szCs w:val="28"/>
        </w:rPr>
        <w:t>如因办理注册和平台操作不及时或错误，影响参加招标采购活动的，责任自负。</w:t>
      </w:r>
    </w:p>
    <w:bookmarkEnd w:id="0"/>
    <w:p w14:paraId="7679BBC2">
      <w:pPr>
        <w:adjustRightInd w:val="0"/>
        <w:snapToGrid w:val="0"/>
        <w:spacing w:line="36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sz w:val="28"/>
          <w:szCs w:val="28"/>
        </w:rPr>
        <w:t>六、</w:t>
      </w:r>
      <w:r>
        <w:rPr>
          <w:rFonts w:hint="eastAsia" w:ascii="仿宋" w:hAnsi="仿宋" w:eastAsia="仿宋" w:cs="仿宋"/>
          <w:b/>
          <w:kern w:val="0"/>
          <w:sz w:val="28"/>
          <w:szCs w:val="28"/>
        </w:rPr>
        <w:t>项目时间安排及要求：</w:t>
      </w:r>
    </w:p>
    <w:p w14:paraId="3724EFD9">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1、报名时间：202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w:t>
      </w:r>
      <w:r>
        <w:rPr>
          <w:rFonts w:hint="eastAsia" w:ascii="仿宋" w:hAnsi="仿宋" w:eastAsia="仿宋" w:cs="仿宋"/>
          <w:sz w:val="28"/>
          <w:szCs w:val="28"/>
          <w:lang w:val="en-US" w:eastAsia="zh-CN"/>
        </w:rPr>
        <w:t>12时</w:t>
      </w:r>
      <w:r>
        <w:rPr>
          <w:rFonts w:hint="eastAsia" w:ascii="仿宋" w:hAnsi="仿宋" w:eastAsia="仿宋" w:cs="仿宋"/>
          <w:sz w:val="28"/>
          <w:szCs w:val="28"/>
        </w:rPr>
        <w:t>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w:t>
      </w:r>
      <w:r>
        <w:rPr>
          <w:rFonts w:hint="eastAsia" w:ascii="仿宋" w:hAnsi="仿宋" w:eastAsia="仿宋" w:cs="仿宋"/>
          <w:sz w:val="28"/>
          <w:szCs w:val="28"/>
          <w:lang w:val="en-US" w:eastAsia="zh-CN"/>
        </w:rPr>
        <w:t>23时</w:t>
      </w:r>
      <w:r>
        <w:rPr>
          <w:rFonts w:hint="eastAsia" w:ascii="仿宋" w:hAnsi="仿宋" w:eastAsia="仿宋" w:cs="仿宋"/>
          <w:sz w:val="28"/>
          <w:szCs w:val="28"/>
        </w:rPr>
        <w:t>；</w:t>
      </w:r>
    </w:p>
    <w:p w14:paraId="1F1220B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2、资格预审时间：202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14:paraId="157EC263">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3、谈判文件发售时间：202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日发售谈判文件，谈判文件每套售价：人民币</w:t>
      </w:r>
      <w:r>
        <w:rPr>
          <w:rFonts w:hint="eastAsia" w:ascii="仿宋" w:hAnsi="仿宋" w:eastAsia="仿宋" w:cs="仿宋"/>
          <w:sz w:val="28"/>
          <w:szCs w:val="28"/>
          <w:lang w:val="en-US" w:eastAsia="zh-CN"/>
        </w:rPr>
        <w:t>500元</w:t>
      </w:r>
      <w:r>
        <w:rPr>
          <w:rFonts w:hint="eastAsia" w:ascii="仿宋" w:hAnsi="仿宋" w:eastAsia="仿宋" w:cs="仿宋"/>
          <w:sz w:val="28"/>
          <w:szCs w:val="28"/>
        </w:rPr>
        <w:t>（仅支持对公转账），售后不退（汇款后将回执扫描后上传至</w:t>
      </w:r>
      <w:r>
        <w:rPr>
          <w:rFonts w:hint="eastAsia" w:ascii="仿宋" w:hAnsi="仿宋" w:eastAsia="仿宋" w:cs="仿宋"/>
          <w:bCs/>
          <w:sz w:val="28"/>
          <w:szCs w:val="28"/>
        </w:rPr>
        <w:t>蒙牛集团电子采购招标平台</w:t>
      </w:r>
      <w:r>
        <w:rPr>
          <w:rFonts w:hint="eastAsia" w:ascii="仿宋" w:hAnsi="仿宋" w:eastAsia="仿宋" w:cs="仿宋"/>
          <w:sz w:val="28"/>
          <w:szCs w:val="28"/>
        </w:rPr>
        <w:t>）；</w:t>
      </w:r>
    </w:p>
    <w:p w14:paraId="4671CFB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具体打款信息如下：</w:t>
      </w:r>
    </w:p>
    <w:p w14:paraId="2578E97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收款单位：内蒙古蒙牛乳业（集团）股份有限公司</w:t>
      </w:r>
    </w:p>
    <w:p w14:paraId="05D0D7A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开 户 行：中国农业银行股份有限公司和林格尔盛乐经济园区支行</w:t>
      </w:r>
    </w:p>
    <w:p w14:paraId="603443D8">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银行联号：103191053942</w:t>
      </w:r>
    </w:p>
    <w:p w14:paraId="5892D4F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银行帐号：05539401040000143</w:t>
      </w:r>
    </w:p>
    <w:p w14:paraId="21EBABE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4、谈判时间：202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日09时</w:t>
      </w:r>
      <w:r>
        <w:rPr>
          <w:rFonts w:hint="eastAsia" w:ascii="仿宋" w:hAnsi="仿宋" w:eastAsia="仿宋" w:cs="仿宋"/>
          <w:sz w:val="28"/>
          <w:szCs w:val="28"/>
          <w:lang w:val="en-US" w:eastAsia="zh-CN"/>
        </w:rPr>
        <w:t>30分</w:t>
      </w:r>
      <w:r>
        <w:rPr>
          <w:rFonts w:hint="eastAsia" w:ascii="仿宋" w:hAnsi="仿宋" w:eastAsia="仿宋" w:cs="仿宋"/>
          <w:sz w:val="28"/>
          <w:szCs w:val="28"/>
        </w:rPr>
        <w:t>（以发出的谈判文件为准）</w:t>
      </w:r>
    </w:p>
    <w:p w14:paraId="692E5A4A">
      <w:pPr>
        <w:spacing w:line="360" w:lineRule="auto"/>
        <w:ind w:firstLine="562" w:firstLineChars="200"/>
        <w:rPr>
          <w:rFonts w:hint="eastAsia" w:ascii="仿宋" w:hAnsi="仿宋" w:eastAsia="仿宋" w:cs="仿宋"/>
          <w:bCs/>
          <w:sz w:val="28"/>
          <w:szCs w:val="28"/>
          <w:u w:val="single"/>
        </w:rPr>
      </w:pPr>
      <w:r>
        <w:rPr>
          <w:rFonts w:hint="eastAsia" w:ascii="仿宋" w:hAnsi="仿宋" w:eastAsia="仿宋" w:cs="仿宋"/>
          <w:b/>
          <w:bCs/>
          <w:sz w:val="28"/>
          <w:szCs w:val="28"/>
        </w:rPr>
        <w:t>七、</w:t>
      </w:r>
      <w:r>
        <w:rPr>
          <w:rFonts w:hint="eastAsia" w:ascii="仿宋" w:hAnsi="仿宋" w:eastAsia="仿宋" w:cs="仿宋"/>
          <w:b/>
          <w:sz w:val="28"/>
          <w:szCs w:val="28"/>
        </w:rPr>
        <w:t>谈判地点：</w:t>
      </w:r>
      <w:r>
        <w:rPr>
          <w:rFonts w:hint="eastAsia" w:ascii="仿宋" w:hAnsi="仿宋" w:eastAsia="仿宋" w:cs="仿宋"/>
          <w:bCs/>
          <w:sz w:val="28"/>
          <w:szCs w:val="28"/>
        </w:rPr>
        <w:t>蒙牛集团电子采购招标平台（https://zbcg.mengniu.cn/）（以发出的谈判文件为准）</w:t>
      </w:r>
    </w:p>
    <w:p w14:paraId="324AAA84">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八、发布媒体：</w:t>
      </w:r>
    </w:p>
    <w:p w14:paraId="735F614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0288C13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237F5F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7A92F9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Style w:val="19"/>
          <w:rFonts w:hint="eastAsia" w:ascii="仿宋" w:hAnsi="仿宋" w:eastAsia="仿宋" w:cs="仿宋"/>
          <w:sz w:val="28"/>
          <w:szCs w:val="28"/>
        </w:rPr>
        <w:t>https://www.chinabidding.cn/</w:t>
      </w:r>
      <w:r>
        <w:rPr>
          <w:rStyle w:val="19"/>
          <w:rFonts w:hint="eastAsia" w:ascii="仿宋" w:hAnsi="仿宋" w:eastAsia="仿宋" w:cs="仿宋"/>
          <w:sz w:val="28"/>
          <w:szCs w:val="28"/>
        </w:rPr>
        <w:fldChar w:fldCharType="end"/>
      </w:r>
      <w:r>
        <w:rPr>
          <w:rFonts w:hint="eastAsia" w:ascii="仿宋" w:hAnsi="仿宋" w:eastAsia="仿宋" w:cs="仿宋"/>
          <w:sz w:val="28"/>
          <w:szCs w:val="28"/>
        </w:rPr>
        <w:t>）</w:t>
      </w:r>
    </w:p>
    <w:p w14:paraId="7B42A72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332A9CA8">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九、采购招标实施方及联系方式</w:t>
      </w:r>
      <w:r>
        <w:rPr>
          <w:rFonts w:hint="eastAsia" w:ascii="仿宋" w:hAnsi="仿宋" w:eastAsia="仿宋" w:cs="仿宋"/>
          <w:sz w:val="28"/>
          <w:szCs w:val="28"/>
        </w:rPr>
        <w:t>：</w:t>
      </w:r>
    </w:p>
    <w:p w14:paraId="04C894D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采购人：内蒙古蒙牛乳业(集团)股份有限公司</w:t>
      </w:r>
    </w:p>
    <w:p w14:paraId="57725876">
      <w:pPr>
        <w:adjustRightInd w:val="0"/>
        <w:snapToGrid w:val="0"/>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张国财</w:t>
      </w:r>
    </w:p>
    <w:p w14:paraId="56C00420">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13848129979</w:t>
      </w:r>
    </w:p>
    <w:p w14:paraId="6AAA4B71">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十、监督单位及联系方式：</w:t>
      </w:r>
    </w:p>
    <w:p w14:paraId="221D100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F4EC3D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监 督 人: 潘宏                         </w:t>
      </w:r>
    </w:p>
    <w:p w14:paraId="0B11C79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联系电话：0471-7393642/18686095595</w:t>
      </w:r>
    </w:p>
    <w:p w14:paraId="6131324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"mailto:xuehaiyan@mengniu.cn"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r>
        <w:rPr>
          <w:rFonts w:hint="eastAsia" w:ascii="仿宋" w:hAnsi="仿宋" w:eastAsia="仿宋" w:cs="仿宋"/>
          <w:sz w:val="28"/>
          <w:szCs w:val="28"/>
        </w:rPr>
        <w:fldChar w:fldCharType="end"/>
      </w:r>
    </w:p>
    <w:p w14:paraId="5E6AADC0">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3D989643">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21C95751">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44278323">
      <w:pPr>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40608B83">
      <w:pPr>
        <w:adjustRightInd w:val="0"/>
        <w:snapToGrid w:val="0"/>
        <w:spacing w:line="360" w:lineRule="auto"/>
        <w:ind w:firstLine="560" w:firstLineChars="200"/>
        <w:rPr>
          <w:rFonts w:hint="eastAsia" w:ascii="仿宋" w:hAnsi="仿宋" w:eastAsia="仿宋" w:cs="仿宋"/>
          <w:sz w:val="28"/>
          <w:szCs w:val="28"/>
        </w:rPr>
      </w:pPr>
    </w:p>
    <w:p w14:paraId="49302F0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588A2FE2">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2.保密承诺书</w:t>
      </w:r>
    </w:p>
    <w:p w14:paraId="061C174F">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5352437A">
      <w:pPr>
        <w:adjustRightInd w:val="0"/>
        <w:snapToGrid w:val="0"/>
        <w:spacing w:line="360" w:lineRule="auto"/>
        <w:ind w:left="1400"/>
        <w:rPr>
          <w:rFonts w:hint="eastAsia" w:ascii="仿宋" w:hAnsi="仿宋" w:eastAsia="仿宋" w:cs="仿宋"/>
          <w:sz w:val="28"/>
          <w:szCs w:val="28"/>
        </w:rPr>
      </w:pPr>
      <w:r>
        <w:rPr>
          <w:rFonts w:hint="eastAsia" w:ascii="仿宋" w:hAnsi="仿宋" w:eastAsia="仿宋" w:cs="仿宋"/>
          <w:sz w:val="28"/>
          <w:szCs w:val="28"/>
        </w:rPr>
        <w:t>4.关于聘用蒙牛在职人员亲属（含特定关系人）及离职人员的告知函</w:t>
      </w:r>
    </w:p>
    <w:p w14:paraId="11C1E5EF">
      <w:pPr>
        <w:pStyle w:val="15"/>
        <w:rPr>
          <w:rFonts w:hint="eastAsia" w:ascii="仿宋" w:hAnsi="仿宋" w:eastAsia="仿宋" w:cs="仿宋"/>
        </w:rPr>
      </w:pPr>
    </w:p>
    <w:p w14:paraId="1B9CBE3F">
      <w:pPr>
        <w:adjustRightInd w:val="0"/>
        <w:snapToGrid w:val="0"/>
        <w:spacing w:line="360" w:lineRule="auto"/>
        <w:ind w:left="1400"/>
        <w:rPr>
          <w:rFonts w:hint="eastAsia" w:ascii="仿宋" w:hAnsi="仿宋" w:eastAsia="仿宋" w:cs="仿宋"/>
          <w:sz w:val="28"/>
          <w:szCs w:val="28"/>
        </w:rPr>
      </w:pPr>
    </w:p>
    <w:p w14:paraId="485BDE59">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招标人：内蒙古蒙牛乳业（集团）股份有限公司</w:t>
      </w:r>
    </w:p>
    <w:p w14:paraId="1AC6F2C8">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w:t>
      </w:r>
    </w:p>
    <w:p w14:paraId="5D5C9ED2">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4545D90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23A382E3">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52E111C9">
      <w:pPr>
        <w:spacing w:line="360" w:lineRule="auto"/>
        <w:jc w:val="center"/>
        <w:rPr>
          <w:rFonts w:hint="eastAsia" w:ascii="仿宋" w:hAnsi="仿宋" w:eastAsia="仿宋" w:cs="仿宋"/>
          <w:b/>
          <w:sz w:val="28"/>
          <w:szCs w:val="28"/>
        </w:rPr>
      </w:pPr>
    </w:p>
    <w:p w14:paraId="1F742543">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45C63BA1">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60EA637B">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1AF75747">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DDC005C">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C067A6D">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3F93797F">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17A8C512">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409D0567">
      <w:pPr>
        <w:spacing w:line="360" w:lineRule="auto"/>
        <w:ind w:right="1556" w:rightChars="741"/>
        <w:jc w:val="right"/>
        <w:rPr>
          <w:rFonts w:hint="eastAsia" w:ascii="仿宋" w:hAnsi="仿宋" w:eastAsia="仿宋" w:cs="仿宋"/>
          <w:sz w:val="28"/>
          <w:szCs w:val="28"/>
        </w:rPr>
      </w:pPr>
    </w:p>
    <w:p w14:paraId="62E50D4B">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83BDE07">
      <w:pPr>
        <w:spacing w:line="360" w:lineRule="auto"/>
        <w:rPr>
          <w:rFonts w:hint="eastAsia" w:ascii="仿宋" w:hAnsi="仿宋" w:eastAsia="仿宋" w:cs="仿宋"/>
          <w:b/>
          <w:kern w:val="0"/>
          <w:sz w:val="28"/>
          <w:szCs w:val="28"/>
        </w:rPr>
      </w:pPr>
    </w:p>
    <w:tbl>
      <w:tblPr>
        <w:tblStyle w:val="16"/>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297D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7BC1559B">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42FE1BD0">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68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58816529">
            <w:pPr>
              <w:spacing w:line="360" w:lineRule="auto"/>
              <w:jc w:val="center"/>
              <w:rPr>
                <w:rFonts w:hint="eastAsia" w:ascii="仿宋" w:hAnsi="仿宋" w:eastAsia="仿宋" w:cs="仿宋"/>
                <w:b/>
                <w:kern w:val="0"/>
                <w:sz w:val="28"/>
                <w:szCs w:val="28"/>
              </w:rPr>
            </w:pPr>
          </w:p>
        </w:tc>
        <w:tc>
          <w:tcPr>
            <w:tcW w:w="5060" w:type="dxa"/>
            <w:shd w:val="clear" w:color="auto" w:fill="auto"/>
          </w:tcPr>
          <w:p w14:paraId="7712C7DC">
            <w:pPr>
              <w:spacing w:line="360" w:lineRule="auto"/>
              <w:jc w:val="center"/>
              <w:rPr>
                <w:rFonts w:hint="eastAsia" w:ascii="仿宋" w:hAnsi="仿宋" w:eastAsia="仿宋" w:cs="仿宋"/>
                <w:b/>
                <w:kern w:val="0"/>
                <w:sz w:val="28"/>
                <w:szCs w:val="28"/>
              </w:rPr>
            </w:pPr>
          </w:p>
        </w:tc>
      </w:tr>
    </w:tbl>
    <w:p w14:paraId="1D138447">
      <w:pPr>
        <w:spacing w:line="360" w:lineRule="auto"/>
        <w:rPr>
          <w:rFonts w:hint="eastAsia" w:ascii="仿宋" w:hAnsi="仿宋" w:eastAsia="仿宋" w:cs="仿宋"/>
          <w:sz w:val="28"/>
          <w:szCs w:val="28"/>
        </w:rPr>
      </w:pPr>
    </w:p>
    <w:p w14:paraId="10C66B91">
      <w:pPr>
        <w:spacing w:line="360" w:lineRule="auto"/>
        <w:rPr>
          <w:rFonts w:hint="eastAsia" w:ascii="仿宋" w:hAnsi="仿宋" w:eastAsia="仿宋" w:cs="仿宋"/>
          <w:b/>
          <w:kern w:val="0"/>
          <w:sz w:val="28"/>
          <w:szCs w:val="28"/>
        </w:rPr>
      </w:pPr>
    </w:p>
    <w:p w14:paraId="27195000">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111EDDEE">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834A3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466B1D1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646F490">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B20F48E">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A52C6EC">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54A635AF">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07664E6C">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7ADB4286">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4893FED9">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70A4A185">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6"/>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6949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76D57196">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75737483">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bl>
    <w:p w14:paraId="4A1F7D9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352107EE">
      <w:pPr>
        <w:pStyle w:val="15"/>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4F3A10A6">
      <w:pPr>
        <w:pStyle w:val="15"/>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019D8C52">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141CDB5E">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甲方：</w:t>
      </w:r>
      <w:r>
        <w:rPr>
          <w:rFonts w:hint="eastAsia" w:ascii="仿宋" w:hAnsi="仿宋" w:eastAsia="仿宋" w:cs="仿宋"/>
          <w:sz w:val="28"/>
          <w:szCs w:val="28"/>
        </w:rPr>
        <w:t>内蒙古蒙牛乳业（集团）股份有限公司</w:t>
      </w:r>
    </w:p>
    <w:p w14:paraId="321853C2">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地址：</w:t>
      </w:r>
      <w:r>
        <w:rPr>
          <w:rFonts w:hint="eastAsia" w:ascii="仿宋" w:hAnsi="仿宋" w:eastAsia="仿宋" w:cs="仿宋"/>
          <w:kern w:val="0"/>
          <w:sz w:val="28"/>
          <w:szCs w:val="28"/>
          <w:lang w:val="en-US" w:eastAsia="zh-CN"/>
        </w:rPr>
        <w:t xml:space="preserve"> </w:t>
      </w:r>
    </w:p>
    <w:p w14:paraId="6A51F7B4">
      <w:pPr>
        <w:widowControl/>
        <w:adjustRightInd w:val="0"/>
        <w:snapToGrid w:val="0"/>
        <w:spacing w:line="360" w:lineRule="auto"/>
        <w:jc w:val="left"/>
        <w:textAlignment w:val="baseline"/>
        <w:rPr>
          <w:rFonts w:hint="eastAsia" w:ascii="仿宋" w:hAnsi="仿宋" w:eastAsia="仿宋" w:cs="仿宋"/>
          <w:kern w:val="0"/>
          <w:sz w:val="28"/>
          <w:szCs w:val="28"/>
        </w:rPr>
      </w:pPr>
    </w:p>
    <w:p w14:paraId="65989BC1">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2A9C17BA">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41470187">
      <w:pPr>
        <w:widowControl/>
        <w:adjustRightInd w:val="0"/>
        <w:snapToGrid w:val="0"/>
        <w:spacing w:line="360" w:lineRule="auto"/>
        <w:jc w:val="left"/>
        <w:textAlignment w:val="baseline"/>
        <w:rPr>
          <w:rFonts w:hint="eastAsia" w:ascii="仿宋" w:hAnsi="仿宋" w:eastAsia="仿宋" w:cs="仿宋"/>
          <w:kern w:val="0"/>
          <w:sz w:val="28"/>
          <w:szCs w:val="28"/>
        </w:rPr>
      </w:pPr>
    </w:p>
    <w:p w14:paraId="5C127268">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ABBDBD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23EEB68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7DE367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2DB19CA">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6A792F93">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4623086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4905FD6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05D75C25">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31F6B75B">
      <w:pPr>
        <w:pStyle w:val="11"/>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60E4F59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4AADE83C">
      <w:pPr>
        <w:pStyle w:val="11"/>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CB32BDA">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50A60CCE">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D462709">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575442D5">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694D8E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27528CA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4EAE85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62E02D3E">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D3482F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7291C0C1">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9CA9B1">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0126D5A1">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49DE2B4C">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6B2FEA1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28342D61">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4BD9E8D">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29788FE5">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3503A9">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9DA181A">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7EDB6FA3">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356CA6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39EE957">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26AA358">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00940C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E0816DF">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5762426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6F9A37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A5580B3">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0D36F8B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0F06C5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7278C94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二</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种方式解决：</w:t>
      </w:r>
    </w:p>
    <w:p w14:paraId="1ECE7ED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72E3B91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5419FA6">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61965E9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0B6FAE0">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66C35C88">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6FC1C297">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77531E5A">
      <w:pPr>
        <w:spacing w:line="360" w:lineRule="auto"/>
        <w:ind w:left="360"/>
        <w:rPr>
          <w:rFonts w:hint="eastAsia" w:ascii="仿宋" w:hAnsi="仿宋" w:eastAsia="仿宋" w:cs="仿宋"/>
          <w:b/>
          <w:bCs/>
          <w:sz w:val="28"/>
          <w:szCs w:val="28"/>
        </w:rPr>
      </w:pPr>
    </w:p>
    <w:p w14:paraId="4AC05A81">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505CF1C9">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18B48D9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1A82D45">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0BDDAD5A">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524FFDC8">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50191479">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附件3：</w:t>
      </w:r>
    </w:p>
    <w:p w14:paraId="61C7C250">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47765D0A">
      <w:pPr>
        <w:pStyle w:val="5"/>
        <w:overflowPunct w:val="0"/>
        <w:spacing w:line="360" w:lineRule="auto"/>
        <w:ind w:left="5250"/>
        <w:rPr>
          <w:rFonts w:hint="eastAsia" w:ascii="仿宋" w:hAnsi="仿宋" w:eastAsia="仿宋" w:cs="仿宋"/>
          <w:sz w:val="24"/>
        </w:rPr>
      </w:pPr>
    </w:p>
    <w:p w14:paraId="22DC2AA4">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735C9F88">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                  项目(招标项目编号: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436108F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7CA1963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5E0C9571">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23CE0BC2">
      <w:pPr>
        <w:pStyle w:val="5"/>
        <w:overflowPunct w:val="0"/>
        <w:spacing w:line="360" w:lineRule="auto"/>
        <w:jc w:val="right"/>
        <w:rPr>
          <w:rFonts w:hint="eastAsia" w:ascii="仿宋" w:hAnsi="仿宋" w:eastAsia="仿宋" w:cs="仿宋"/>
          <w:kern w:val="0"/>
          <w:sz w:val="28"/>
          <w:szCs w:val="28"/>
        </w:rPr>
      </w:pPr>
    </w:p>
    <w:p w14:paraId="32A5E70C">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2219B363">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219D7B79">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0D28D2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附件4：关于聘用蒙牛在职人员亲属（含特定关系人）及离职人员的告知函</w:t>
      </w:r>
    </w:p>
    <w:p w14:paraId="2B76DA31">
      <w:pPr>
        <w:spacing w:line="360" w:lineRule="auto"/>
        <w:rPr>
          <w:rFonts w:hint="eastAsia" w:ascii="仿宋" w:hAnsi="仿宋" w:eastAsia="仿宋" w:cs="仿宋"/>
        </w:rPr>
      </w:pPr>
    </w:p>
    <w:p w14:paraId="07D103FE">
      <w:pPr>
        <w:pStyle w:val="13"/>
        <w:widowControl/>
        <w:spacing w:beforeAutospacing="0" w:afterAutospacing="0" w:line="360" w:lineRule="auto"/>
        <w:jc w:val="center"/>
        <w:rPr>
          <w:rFonts w:hint="eastAsia" w:ascii="仿宋" w:hAnsi="仿宋" w:eastAsia="仿宋" w:cs="仿宋"/>
        </w:rPr>
      </w:pPr>
      <w:r>
        <w:rPr>
          <w:rFonts w:hint="eastAsia" w:ascii="仿宋" w:hAnsi="仿宋" w:eastAsia="仿宋" w:cs="仿宋"/>
          <w:sz w:val="28"/>
          <w:szCs w:val="28"/>
        </w:rPr>
        <w:t xml:space="preserve"> 告知函</w:t>
      </w:r>
    </w:p>
    <w:p w14:paraId="3C508E8F">
      <w:pPr>
        <w:pStyle w:val="13"/>
        <w:widowControl/>
        <w:spacing w:before="78"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致：</w:t>
      </w:r>
      <w:r>
        <w:rPr>
          <w:rFonts w:hint="eastAsia" w:ascii="仿宋" w:hAnsi="仿宋" w:eastAsia="仿宋" w:cs="仿宋"/>
          <w:sz w:val="28"/>
          <w:szCs w:val="28"/>
        </w:rPr>
        <w:t>内蒙古蒙牛乳业（集团）股份有限公司</w:t>
      </w:r>
      <w:r>
        <w:rPr>
          <w:rFonts w:hint="eastAsia" w:ascii="仿宋" w:hAnsi="仿宋" w:eastAsia="仿宋" w:cs="仿宋"/>
          <w:kern w:val="2"/>
          <w:sz w:val="28"/>
          <w:szCs w:val="28"/>
        </w:rPr>
        <w:t>:</w:t>
      </w:r>
    </w:p>
    <w:p w14:paraId="19FD6F20">
      <w:pPr>
        <w:pStyle w:val="13"/>
        <w:widowControl/>
        <w:spacing w:before="78" w:beforeAutospacing="0" w:after="78" w:afterAutospacing="0" w:line="360" w:lineRule="auto"/>
        <w:ind w:firstLine="241"/>
        <w:rPr>
          <w:rFonts w:hint="eastAsia" w:ascii="仿宋" w:hAnsi="仿宋" w:eastAsia="仿宋" w:cs="仿宋"/>
          <w:kern w:val="2"/>
          <w:sz w:val="28"/>
          <w:szCs w:val="28"/>
        </w:rPr>
      </w:pPr>
      <w:r>
        <w:rPr>
          <w:rFonts w:hint="eastAsia" w:ascii="仿宋" w:hAnsi="仿宋" w:eastAsia="仿宋" w:cs="仿宋"/>
          <w:kern w:val="2"/>
          <w:sz w:val="28"/>
          <w:szCs w:val="28"/>
        </w:rPr>
        <w:t>***公司（请填写标准注册公司名称）于**年**日参加贵方组织的***项目（项目编号：***），并提交下述文件一份</w:t>
      </w:r>
      <w:r>
        <w:rPr>
          <w:rFonts w:hint="eastAsia" w:ascii="仿宋" w:hAnsi="仿宋" w:eastAsia="仿宋" w:cs="仿宋"/>
          <w:b/>
          <w:bCs/>
          <w:kern w:val="2"/>
          <w:sz w:val="28"/>
          <w:szCs w:val="28"/>
          <w:lang w:eastAsia="zh-CN"/>
        </w:rPr>
        <w:t>（</w:t>
      </w:r>
      <w:r>
        <w:rPr>
          <w:rFonts w:hint="eastAsia" w:ascii="仿宋" w:hAnsi="仿宋" w:eastAsia="仿宋" w:cs="仿宋"/>
          <w:b/>
          <w:bCs/>
          <w:kern w:val="2"/>
          <w:sz w:val="28"/>
          <w:szCs w:val="28"/>
          <w:lang w:val="en-US" w:eastAsia="zh-CN"/>
        </w:rPr>
        <w:t>情况一与情况二选择一种情况，另一种删除</w:t>
      </w:r>
      <w:r>
        <w:rPr>
          <w:rFonts w:hint="eastAsia" w:ascii="仿宋" w:hAnsi="仿宋" w:eastAsia="仿宋" w:cs="仿宋"/>
          <w:b/>
          <w:bCs/>
          <w:kern w:val="2"/>
          <w:sz w:val="28"/>
          <w:szCs w:val="28"/>
          <w:lang w:eastAsia="zh-CN"/>
        </w:rPr>
        <w:t>）</w:t>
      </w:r>
      <w:r>
        <w:rPr>
          <w:rFonts w:hint="eastAsia" w:ascii="仿宋" w:hAnsi="仿宋" w:eastAsia="仿宋" w:cs="仿宋"/>
          <w:kern w:val="2"/>
          <w:sz w:val="28"/>
          <w:szCs w:val="28"/>
        </w:rPr>
        <w:t>：</w:t>
      </w:r>
    </w:p>
    <w:p w14:paraId="78481855">
      <w:pPr>
        <w:pStyle w:val="13"/>
        <w:widowControl/>
        <w:spacing w:before="25"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据此函，同意并告知如下：</w:t>
      </w:r>
    </w:p>
    <w:p w14:paraId="762BB8F5">
      <w:pPr>
        <w:pStyle w:val="13"/>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我公司参加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31CB72C6">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6CA48F2B">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7418F621">
      <w:pPr>
        <w:pStyle w:val="13"/>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日期：</w:t>
      </w:r>
    </w:p>
    <w:p w14:paraId="4AF191D4">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FAB2A5B">
      <w:pPr>
        <w:keepNext w:val="0"/>
        <w:keepLines w:val="0"/>
        <w:pageBreakBefore w:val="0"/>
        <w:kinsoku/>
        <w:topLinePunct w:val="0"/>
        <w:bidi w:val="0"/>
        <w:adjustRightInd w:val="0"/>
        <w:snapToGrid w:val="0"/>
        <w:spacing w:line="360" w:lineRule="auto"/>
        <w:ind w:left="0" w:leftChars="0" w:right="0" w:rightChars="0" w:firstLine="602" w:firstLineChars="20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阳光协议主要条款</w:t>
      </w:r>
    </w:p>
    <w:p w14:paraId="0AA71C2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 w:hAnsi="仿宋" w:eastAsia="仿宋" w:cs="仿宋"/>
          <w:kern w:val="0"/>
          <w:sz w:val="28"/>
          <w:szCs w:val="28"/>
          <w:lang w:bidi="ar"/>
        </w:rPr>
      </w:pPr>
      <w:r>
        <w:rPr>
          <w:rFonts w:hint="eastAsia" w:ascii="仿宋" w:hAnsi="仿宋" w:eastAsia="仿宋" w:cs="仿宋"/>
          <w:color w:val="A6A6A6"/>
          <w:kern w:val="0"/>
          <w:sz w:val="28"/>
          <w:szCs w:val="28"/>
          <w:lang w:bidi="ar"/>
        </w:rPr>
        <w:t>具体协议内容以合同附件为准</w:t>
      </w:r>
    </w:p>
    <w:p w14:paraId="75AA01C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4A3719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一、基本原则</w:t>
      </w:r>
    </w:p>
    <w:p w14:paraId="2D3FBD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5B2E7C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二、双方承诺</w:t>
      </w:r>
    </w:p>
    <w:p w14:paraId="54F7CDD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44F579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0FF7626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53128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C2A4B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43712BE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38920EE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0F1F4E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6EF7595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82BCA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113B27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656C0F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026A05F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DA5CC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0612D2D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936B6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3ADED57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0F7F000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4938AC8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0EEC23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41BD47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52FFBF3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73B1361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09E6803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317A21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2AB840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79D4430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665F383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5D8852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5498D0D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06D392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F67A1D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BA53C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1E9853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269E25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3F4D44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5BA2DC7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5EA253E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4044810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56BC90E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216710A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648F32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23FD03A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9DB727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9DE498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6E85B40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058700F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674C447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A61632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491F266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45BA392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0ECF3A07">
      <w:pPr>
        <w:widowControl/>
        <w:adjustRightInd w:val="0"/>
        <w:snapToGrid w:val="0"/>
        <w:spacing w:line="360" w:lineRule="auto"/>
        <w:textAlignment w:val="baseline"/>
        <w:rPr>
          <w:rFonts w:hint="eastAsia" w:ascii="仿宋" w:hAnsi="仿宋" w:eastAsia="仿宋" w:cs="仿宋"/>
          <w:kern w:val="0"/>
          <w:sz w:val="28"/>
          <w:szCs w:val="28"/>
        </w:rPr>
      </w:pPr>
    </w:p>
    <w:p w14:paraId="0F264D57">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086DE917">
      <w:pPr>
        <w:pStyle w:val="13"/>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247E0595">
      <w:pPr>
        <w:pStyle w:val="13"/>
        <w:widowControl/>
        <w:spacing w:beforeAutospacing="0" w:afterAutospacing="0" w:line="360" w:lineRule="auto"/>
        <w:ind w:firstLine="280" w:firstLineChars="100"/>
        <w:rPr>
          <w:rFonts w:hint="eastAsia" w:ascii="仿宋" w:hAnsi="仿宋" w:eastAsia="仿宋" w:cs="仿宋"/>
          <w:kern w:val="2"/>
          <w:sz w:val="28"/>
          <w:szCs w:val="28"/>
        </w:rPr>
      </w:pPr>
      <w:r>
        <w:rPr>
          <w:rFonts w:hint="eastAsia" w:ascii="仿宋" w:hAnsi="仿宋" w:eastAsia="仿宋" w:cs="仿宋"/>
          <w:kern w:val="2"/>
          <w:sz w:val="28"/>
          <w:szCs w:val="28"/>
        </w:rPr>
        <w:t>日期：</w:t>
      </w:r>
    </w:p>
    <w:p w14:paraId="400279AB">
      <w:pPr>
        <w:rPr>
          <w:rFonts w:hint="eastAsia" w:ascii="仿宋" w:hAnsi="仿宋" w:eastAsia="仿宋" w:cs="仿宋"/>
          <w:sz w:val="28"/>
          <w:szCs w:val="28"/>
        </w:rPr>
      </w:pPr>
    </w:p>
    <w:p w14:paraId="17C6373B">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209766D">
      <w:pPr>
        <w:rPr>
          <w:rFonts w:hint="eastAsia" w:ascii="仿宋" w:hAnsi="仿宋" w:eastAsia="仿宋" w:cs="仿宋"/>
          <w:sz w:val="28"/>
          <w:szCs w:val="28"/>
        </w:rPr>
      </w:pPr>
    </w:p>
    <w:p w14:paraId="319688B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C56B4"/>
    <w:multiLevelType w:val="singleLevel"/>
    <w:tmpl w:val="DC7C56B4"/>
    <w:lvl w:ilvl="0" w:tentative="0">
      <w:start w:val="3"/>
      <w:numFmt w:val="decimal"/>
      <w:suff w:val="nothing"/>
      <w:lvlText w:val="（%1）"/>
      <w:lvlJc w:val="left"/>
    </w:lvl>
  </w:abstractNum>
  <w:abstractNum w:abstractNumId="1">
    <w:nsid w:val="605E1371"/>
    <w:multiLevelType w:val="singleLevel"/>
    <w:tmpl w:val="605E1371"/>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046F4"/>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5462"/>
    <w:rsid w:val="005C5E0B"/>
    <w:rsid w:val="005C6900"/>
    <w:rsid w:val="005D3CEF"/>
    <w:rsid w:val="005D7342"/>
    <w:rsid w:val="005E026A"/>
    <w:rsid w:val="005E0841"/>
    <w:rsid w:val="005E2097"/>
    <w:rsid w:val="005E3990"/>
    <w:rsid w:val="005F313C"/>
    <w:rsid w:val="005F48B7"/>
    <w:rsid w:val="005F4B76"/>
    <w:rsid w:val="005F4DCD"/>
    <w:rsid w:val="005F60AD"/>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782"/>
    <w:rsid w:val="00687969"/>
    <w:rsid w:val="00690375"/>
    <w:rsid w:val="00690870"/>
    <w:rsid w:val="00693E74"/>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66C9"/>
    <w:rsid w:val="00AF6EC9"/>
    <w:rsid w:val="00B0273F"/>
    <w:rsid w:val="00B04BE1"/>
    <w:rsid w:val="00B054AC"/>
    <w:rsid w:val="00B0796D"/>
    <w:rsid w:val="00B07B47"/>
    <w:rsid w:val="00B1031C"/>
    <w:rsid w:val="00B23607"/>
    <w:rsid w:val="00B27608"/>
    <w:rsid w:val="00B27788"/>
    <w:rsid w:val="00B335D9"/>
    <w:rsid w:val="00B3375D"/>
    <w:rsid w:val="00B373A4"/>
    <w:rsid w:val="00B40B4D"/>
    <w:rsid w:val="00B4317D"/>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7704"/>
    <w:rsid w:val="00CA7E79"/>
    <w:rsid w:val="00CB02FB"/>
    <w:rsid w:val="00CB2B4B"/>
    <w:rsid w:val="00CB34F4"/>
    <w:rsid w:val="00CB4873"/>
    <w:rsid w:val="00CB65E0"/>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58A1"/>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5AB0"/>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13328AA"/>
    <w:rsid w:val="018D0F17"/>
    <w:rsid w:val="023A5536"/>
    <w:rsid w:val="025B398D"/>
    <w:rsid w:val="02ED1C9E"/>
    <w:rsid w:val="031C07A5"/>
    <w:rsid w:val="03396A75"/>
    <w:rsid w:val="036F3769"/>
    <w:rsid w:val="03716D43"/>
    <w:rsid w:val="038E5CA3"/>
    <w:rsid w:val="03B039E5"/>
    <w:rsid w:val="03FF7F4D"/>
    <w:rsid w:val="0410030A"/>
    <w:rsid w:val="043B658C"/>
    <w:rsid w:val="0442248D"/>
    <w:rsid w:val="0469225D"/>
    <w:rsid w:val="0488325F"/>
    <w:rsid w:val="04EC3C01"/>
    <w:rsid w:val="04F73278"/>
    <w:rsid w:val="05210C49"/>
    <w:rsid w:val="05503855"/>
    <w:rsid w:val="05E355AA"/>
    <w:rsid w:val="0613207D"/>
    <w:rsid w:val="06215549"/>
    <w:rsid w:val="064723F6"/>
    <w:rsid w:val="066159B7"/>
    <w:rsid w:val="068E16D4"/>
    <w:rsid w:val="06B540D2"/>
    <w:rsid w:val="073C7668"/>
    <w:rsid w:val="074701C4"/>
    <w:rsid w:val="083460CA"/>
    <w:rsid w:val="08646E76"/>
    <w:rsid w:val="087757EB"/>
    <w:rsid w:val="08B33959"/>
    <w:rsid w:val="08F70B00"/>
    <w:rsid w:val="092C697E"/>
    <w:rsid w:val="09922B7D"/>
    <w:rsid w:val="09A95281"/>
    <w:rsid w:val="09C60E63"/>
    <w:rsid w:val="0A984BB5"/>
    <w:rsid w:val="0ABB6BEE"/>
    <w:rsid w:val="0AC13FC6"/>
    <w:rsid w:val="0ACC0BD7"/>
    <w:rsid w:val="0B177B03"/>
    <w:rsid w:val="0B7562ED"/>
    <w:rsid w:val="0BC615A2"/>
    <w:rsid w:val="0BE84410"/>
    <w:rsid w:val="0C78283D"/>
    <w:rsid w:val="0CE05D09"/>
    <w:rsid w:val="0D182FCD"/>
    <w:rsid w:val="0D1A5D55"/>
    <w:rsid w:val="0D1B5FC6"/>
    <w:rsid w:val="0D572787"/>
    <w:rsid w:val="0D657E5E"/>
    <w:rsid w:val="0DB2155C"/>
    <w:rsid w:val="0DDF1DCE"/>
    <w:rsid w:val="0DDF6A90"/>
    <w:rsid w:val="0DF90060"/>
    <w:rsid w:val="0E027B99"/>
    <w:rsid w:val="0E343D40"/>
    <w:rsid w:val="0E8D781D"/>
    <w:rsid w:val="0F98167A"/>
    <w:rsid w:val="0FCE36E6"/>
    <w:rsid w:val="0FFB56E1"/>
    <w:rsid w:val="0FFF6CF0"/>
    <w:rsid w:val="100A09EA"/>
    <w:rsid w:val="10282537"/>
    <w:rsid w:val="102A7E93"/>
    <w:rsid w:val="10883C54"/>
    <w:rsid w:val="10AA19C2"/>
    <w:rsid w:val="10B11554"/>
    <w:rsid w:val="10B13671"/>
    <w:rsid w:val="10B95F8E"/>
    <w:rsid w:val="114664E4"/>
    <w:rsid w:val="11551A52"/>
    <w:rsid w:val="118C11EC"/>
    <w:rsid w:val="11AC53EA"/>
    <w:rsid w:val="11CB4713"/>
    <w:rsid w:val="11D7587F"/>
    <w:rsid w:val="1220376C"/>
    <w:rsid w:val="12667B87"/>
    <w:rsid w:val="127B536B"/>
    <w:rsid w:val="12A762DD"/>
    <w:rsid w:val="12EA1C6D"/>
    <w:rsid w:val="13082AF4"/>
    <w:rsid w:val="1341487C"/>
    <w:rsid w:val="135875D7"/>
    <w:rsid w:val="138E6A96"/>
    <w:rsid w:val="13B0761A"/>
    <w:rsid w:val="1429375F"/>
    <w:rsid w:val="14745DB2"/>
    <w:rsid w:val="148D1503"/>
    <w:rsid w:val="14DF1309"/>
    <w:rsid w:val="150B5B30"/>
    <w:rsid w:val="151B7D83"/>
    <w:rsid w:val="15266B2A"/>
    <w:rsid w:val="156D6E2E"/>
    <w:rsid w:val="15B4041D"/>
    <w:rsid w:val="15CC6FEB"/>
    <w:rsid w:val="161B22DB"/>
    <w:rsid w:val="164C557B"/>
    <w:rsid w:val="16923101"/>
    <w:rsid w:val="16F44753"/>
    <w:rsid w:val="171E4694"/>
    <w:rsid w:val="17D4504B"/>
    <w:rsid w:val="17EC02EE"/>
    <w:rsid w:val="180528A8"/>
    <w:rsid w:val="183879D7"/>
    <w:rsid w:val="18AA79BA"/>
    <w:rsid w:val="18D3419F"/>
    <w:rsid w:val="194A03C4"/>
    <w:rsid w:val="19532FE4"/>
    <w:rsid w:val="196E4D54"/>
    <w:rsid w:val="199E4F47"/>
    <w:rsid w:val="19A12DEB"/>
    <w:rsid w:val="19BD63E6"/>
    <w:rsid w:val="19D516F7"/>
    <w:rsid w:val="1A1F204D"/>
    <w:rsid w:val="1A5055E5"/>
    <w:rsid w:val="1A8E7D82"/>
    <w:rsid w:val="1AB01DE5"/>
    <w:rsid w:val="1AE87493"/>
    <w:rsid w:val="1B464B5F"/>
    <w:rsid w:val="1C4E1577"/>
    <w:rsid w:val="1C5550AF"/>
    <w:rsid w:val="1C5759FE"/>
    <w:rsid w:val="1C9451DE"/>
    <w:rsid w:val="1CD16706"/>
    <w:rsid w:val="1D197DFC"/>
    <w:rsid w:val="1D1A5680"/>
    <w:rsid w:val="1D504D89"/>
    <w:rsid w:val="1D7359F1"/>
    <w:rsid w:val="1DE37937"/>
    <w:rsid w:val="1DEB744E"/>
    <w:rsid w:val="1E873B42"/>
    <w:rsid w:val="1EA908B4"/>
    <w:rsid w:val="1EF55F33"/>
    <w:rsid w:val="1F244B90"/>
    <w:rsid w:val="1FA66331"/>
    <w:rsid w:val="1FB00451"/>
    <w:rsid w:val="1FB0093B"/>
    <w:rsid w:val="1FDC3861"/>
    <w:rsid w:val="1FFF41D9"/>
    <w:rsid w:val="20B8181F"/>
    <w:rsid w:val="21025026"/>
    <w:rsid w:val="21380B95"/>
    <w:rsid w:val="21496E2B"/>
    <w:rsid w:val="21DE3799"/>
    <w:rsid w:val="21FA67F0"/>
    <w:rsid w:val="22581982"/>
    <w:rsid w:val="228D4259"/>
    <w:rsid w:val="22964ED5"/>
    <w:rsid w:val="229E518B"/>
    <w:rsid w:val="22A3415F"/>
    <w:rsid w:val="23083C6E"/>
    <w:rsid w:val="23753F06"/>
    <w:rsid w:val="23D52639"/>
    <w:rsid w:val="23FA5E66"/>
    <w:rsid w:val="241A2687"/>
    <w:rsid w:val="24805A88"/>
    <w:rsid w:val="249E281E"/>
    <w:rsid w:val="24B95773"/>
    <w:rsid w:val="24CA3613"/>
    <w:rsid w:val="25645F55"/>
    <w:rsid w:val="25735758"/>
    <w:rsid w:val="26037828"/>
    <w:rsid w:val="261A6178"/>
    <w:rsid w:val="264B11E3"/>
    <w:rsid w:val="26646712"/>
    <w:rsid w:val="26773D39"/>
    <w:rsid w:val="26E42A84"/>
    <w:rsid w:val="27A24E6D"/>
    <w:rsid w:val="27AD2ECC"/>
    <w:rsid w:val="27C42128"/>
    <w:rsid w:val="28BC1F5F"/>
    <w:rsid w:val="28C50C85"/>
    <w:rsid w:val="28E66AE2"/>
    <w:rsid w:val="29453D02"/>
    <w:rsid w:val="29F714A0"/>
    <w:rsid w:val="2A0D2069"/>
    <w:rsid w:val="2A2E14DD"/>
    <w:rsid w:val="2A6429EA"/>
    <w:rsid w:val="2A76312F"/>
    <w:rsid w:val="2A9211C9"/>
    <w:rsid w:val="2AC8270A"/>
    <w:rsid w:val="2AE930EE"/>
    <w:rsid w:val="2B2F00A1"/>
    <w:rsid w:val="2BB26B40"/>
    <w:rsid w:val="2BCB7DF6"/>
    <w:rsid w:val="2BD32E27"/>
    <w:rsid w:val="2C275941"/>
    <w:rsid w:val="2C7174B9"/>
    <w:rsid w:val="2C83526D"/>
    <w:rsid w:val="2CC3303B"/>
    <w:rsid w:val="2CCA11E6"/>
    <w:rsid w:val="2CDE377D"/>
    <w:rsid w:val="2D0D05CB"/>
    <w:rsid w:val="2D257983"/>
    <w:rsid w:val="2D5F483D"/>
    <w:rsid w:val="2DA9474E"/>
    <w:rsid w:val="2DB9081B"/>
    <w:rsid w:val="2DD815E9"/>
    <w:rsid w:val="2DFD2DFD"/>
    <w:rsid w:val="2E134C05"/>
    <w:rsid w:val="2E216A9F"/>
    <w:rsid w:val="2E5A289E"/>
    <w:rsid w:val="2E754011"/>
    <w:rsid w:val="2EA339A5"/>
    <w:rsid w:val="2EB23176"/>
    <w:rsid w:val="2F17775F"/>
    <w:rsid w:val="2F2C2755"/>
    <w:rsid w:val="2F7D2448"/>
    <w:rsid w:val="2F903A2D"/>
    <w:rsid w:val="2F9E588D"/>
    <w:rsid w:val="2FBA6FE0"/>
    <w:rsid w:val="30706791"/>
    <w:rsid w:val="307512ED"/>
    <w:rsid w:val="30A070FC"/>
    <w:rsid w:val="30A95BF8"/>
    <w:rsid w:val="30AC45DC"/>
    <w:rsid w:val="310838D8"/>
    <w:rsid w:val="310B092C"/>
    <w:rsid w:val="3115220C"/>
    <w:rsid w:val="313D6FEC"/>
    <w:rsid w:val="315F49EB"/>
    <w:rsid w:val="31EC33C9"/>
    <w:rsid w:val="324F225D"/>
    <w:rsid w:val="3281224F"/>
    <w:rsid w:val="328F13DA"/>
    <w:rsid w:val="32AE3E87"/>
    <w:rsid w:val="32D06680"/>
    <w:rsid w:val="33923FE8"/>
    <w:rsid w:val="33A956CD"/>
    <w:rsid w:val="33FF1D43"/>
    <w:rsid w:val="346D3911"/>
    <w:rsid w:val="348E70E8"/>
    <w:rsid w:val="34B41873"/>
    <w:rsid w:val="350B4DA7"/>
    <w:rsid w:val="3517637F"/>
    <w:rsid w:val="352F0261"/>
    <w:rsid w:val="35357F3F"/>
    <w:rsid w:val="354F3E40"/>
    <w:rsid w:val="361D7855"/>
    <w:rsid w:val="36684EE8"/>
    <w:rsid w:val="367E3CC9"/>
    <w:rsid w:val="36C22E36"/>
    <w:rsid w:val="37112707"/>
    <w:rsid w:val="373F07DB"/>
    <w:rsid w:val="374C2A5E"/>
    <w:rsid w:val="37CE1540"/>
    <w:rsid w:val="3830430D"/>
    <w:rsid w:val="38BE5C45"/>
    <w:rsid w:val="38D62BC9"/>
    <w:rsid w:val="38FE7A4A"/>
    <w:rsid w:val="39247160"/>
    <w:rsid w:val="394456B1"/>
    <w:rsid w:val="39DB29D0"/>
    <w:rsid w:val="3A3E6C77"/>
    <w:rsid w:val="3A3F6855"/>
    <w:rsid w:val="3A6137A5"/>
    <w:rsid w:val="3B247FD7"/>
    <w:rsid w:val="3BDC6748"/>
    <w:rsid w:val="3BF8729B"/>
    <w:rsid w:val="3BFA05C4"/>
    <w:rsid w:val="3BFE93B0"/>
    <w:rsid w:val="3C1A2DCC"/>
    <w:rsid w:val="3C75401A"/>
    <w:rsid w:val="3CBF1958"/>
    <w:rsid w:val="3CC64025"/>
    <w:rsid w:val="3D063914"/>
    <w:rsid w:val="3D0870C9"/>
    <w:rsid w:val="3D1D3DFF"/>
    <w:rsid w:val="3D435FF7"/>
    <w:rsid w:val="3DA4749B"/>
    <w:rsid w:val="3DB500A1"/>
    <w:rsid w:val="3DF8713D"/>
    <w:rsid w:val="3DFA1107"/>
    <w:rsid w:val="3E2841EA"/>
    <w:rsid w:val="3E5F496C"/>
    <w:rsid w:val="3EE32A42"/>
    <w:rsid w:val="3EE531D5"/>
    <w:rsid w:val="3F4D8EB5"/>
    <w:rsid w:val="3F5538B3"/>
    <w:rsid w:val="3FFF099C"/>
    <w:rsid w:val="402D0F68"/>
    <w:rsid w:val="4055115C"/>
    <w:rsid w:val="40822A94"/>
    <w:rsid w:val="408D6263"/>
    <w:rsid w:val="409826B2"/>
    <w:rsid w:val="41016B51"/>
    <w:rsid w:val="411B408F"/>
    <w:rsid w:val="4121425A"/>
    <w:rsid w:val="41295049"/>
    <w:rsid w:val="41312E22"/>
    <w:rsid w:val="4195228E"/>
    <w:rsid w:val="419E675E"/>
    <w:rsid w:val="420B697A"/>
    <w:rsid w:val="4229496C"/>
    <w:rsid w:val="42450EE2"/>
    <w:rsid w:val="424D4759"/>
    <w:rsid w:val="42DD1321"/>
    <w:rsid w:val="435A1B2F"/>
    <w:rsid w:val="43996CCD"/>
    <w:rsid w:val="43AA41B2"/>
    <w:rsid w:val="43AA7F9E"/>
    <w:rsid w:val="43FA23EB"/>
    <w:rsid w:val="441C2F44"/>
    <w:rsid w:val="44A1052F"/>
    <w:rsid w:val="450C2A0D"/>
    <w:rsid w:val="454F7B26"/>
    <w:rsid w:val="456B28EB"/>
    <w:rsid w:val="45A46285"/>
    <w:rsid w:val="461A0599"/>
    <w:rsid w:val="466955B1"/>
    <w:rsid w:val="4729480B"/>
    <w:rsid w:val="475F22C8"/>
    <w:rsid w:val="47A345BE"/>
    <w:rsid w:val="47CF0F0F"/>
    <w:rsid w:val="483B3D03"/>
    <w:rsid w:val="484C5130"/>
    <w:rsid w:val="486A6AD3"/>
    <w:rsid w:val="48F454BF"/>
    <w:rsid w:val="48F55465"/>
    <w:rsid w:val="490948F4"/>
    <w:rsid w:val="497C5C27"/>
    <w:rsid w:val="49B3009B"/>
    <w:rsid w:val="49DE5E98"/>
    <w:rsid w:val="49E40C09"/>
    <w:rsid w:val="4A421B4B"/>
    <w:rsid w:val="4A6F3B8F"/>
    <w:rsid w:val="4A781E06"/>
    <w:rsid w:val="4AC00FE3"/>
    <w:rsid w:val="4ACA6ADB"/>
    <w:rsid w:val="4ACF1226"/>
    <w:rsid w:val="4AF824AA"/>
    <w:rsid w:val="4B0C01A0"/>
    <w:rsid w:val="4B2F253A"/>
    <w:rsid w:val="4B370BDC"/>
    <w:rsid w:val="4B417145"/>
    <w:rsid w:val="4BFE7B49"/>
    <w:rsid w:val="4C486AD9"/>
    <w:rsid w:val="4C6A56AA"/>
    <w:rsid w:val="4CBE0157"/>
    <w:rsid w:val="4D547C6B"/>
    <w:rsid w:val="4D5D520F"/>
    <w:rsid w:val="4D863A8F"/>
    <w:rsid w:val="4D9549A9"/>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5C67BF"/>
    <w:rsid w:val="4F6A3E4E"/>
    <w:rsid w:val="4F9E5658"/>
    <w:rsid w:val="4FAD34A3"/>
    <w:rsid w:val="4FF6B2ED"/>
    <w:rsid w:val="50115ABD"/>
    <w:rsid w:val="5025247B"/>
    <w:rsid w:val="50593A6B"/>
    <w:rsid w:val="506E04B6"/>
    <w:rsid w:val="50FA57B3"/>
    <w:rsid w:val="511F2F07"/>
    <w:rsid w:val="51295B34"/>
    <w:rsid w:val="514B732D"/>
    <w:rsid w:val="51A115C7"/>
    <w:rsid w:val="51E1289C"/>
    <w:rsid w:val="52270AA9"/>
    <w:rsid w:val="523F2C29"/>
    <w:rsid w:val="52615888"/>
    <w:rsid w:val="528140BC"/>
    <w:rsid w:val="528D20F2"/>
    <w:rsid w:val="52E44D65"/>
    <w:rsid w:val="53E775E0"/>
    <w:rsid w:val="541F3A4B"/>
    <w:rsid w:val="54580A3D"/>
    <w:rsid w:val="54B073C5"/>
    <w:rsid w:val="557B2E61"/>
    <w:rsid w:val="557B4484"/>
    <w:rsid w:val="559D7257"/>
    <w:rsid w:val="55D87B28"/>
    <w:rsid w:val="569F2D49"/>
    <w:rsid w:val="56A47D45"/>
    <w:rsid w:val="56C77C1C"/>
    <w:rsid w:val="56D43DA7"/>
    <w:rsid w:val="56FF0435"/>
    <w:rsid w:val="577643B2"/>
    <w:rsid w:val="579D3F41"/>
    <w:rsid w:val="57D927D1"/>
    <w:rsid w:val="57FDA373"/>
    <w:rsid w:val="58606975"/>
    <w:rsid w:val="58711B6E"/>
    <w:rsid w:val="58C36A6B"/>
    <w:rsid w:val="592261E4"/>
    <w:rsid w:val="59260BAB"/>
    <w:rsid w:val="598A7839"/>
    <w:rsid w:val="59931C67"/>
    <w:rsid w:val="59B1496A"/>
    <w:rsid w:val="59E8609E"/>
    <w:rsid w:val="5A1306DB"/>
    <w:rsid w:val="5A431DB1"/>
    <w:rsid w:val="5A4A3FF7"/>
    <w:rsid w:val="5A7645F8"/>
    <w:rsid w:val="5ADB1F65"/>
    <w:rsid w:val="5B1D333C"/>
    <w:rsid w:val="5B247CAE"/>
    <w:rsid w:val="5B8741A8"/>
    <w:rsid w:val="5BAD60A4"/>
    <w:rsid w:val="5BBC0F6D"/>
    <w:rsid w:val="5BF4460A"/>
    <w:rsid w:val="5C1473E0"/>
    <w:rsid w:val="5C1802E8"/>
    <w:rsid w:val="5C234A0C"/>
    <w:rsid w:val="5C2A57AD"/>
    <w:rsid w:val="5D1404EB"/>
    <w:rsid w:val="5D2522C4"/>
    <w:rsid w:val="5D7EB222"/>
    <w:rsid w:val="5D7F416C"/>
    <w:rsid w:val="5D9B103D"/>
    <w:rsid w:val="5E351A19"/>
    <w:rsid w:val="5EC87A97"/>
    <w:rsid w:val="5F9023E4"/>
    <w:rsid w:val="5FAEFF39"/>
    <w:rsid w:val="5FAF13D7"/>
    <w:rsid w:val="5FD41360"/>
    <w:rsid w:val="60107A8F"/>
    <w:rsid w:val="60182C95"/>
    <w:rsid w:val="60744264"/>
    <w:rsid w:val="60787ECC"/>
    <w:rsid w:val="608447A3"/>
    <w:rsid w:val="60931F2B"/>
    <w:rsid w:val="60A2499D"/>
    <w:rsid w:val="610D4955"/>
    <w:rsid w:val="61BE1BCC"/>
    <w:rsid w:val="61CC7834"/>
    <w:rsid w:val="629E7A04"/>
    <w:rsid w:val="62C15E60"/>
    <w:rsid w:val="63023DC6"/>
    <w:rsid w:val="630B32EB"/>
    <w:rsid w:val="63317169"/>
    <w:rsid w:val="636D6C72"/>
    <w:rsid w:val="639D001D"/>
    <w:rsid w:val="639D633D"/>
    <w:rsid w:val="63F52BCD"/>
    <w:rsid w:val="6461518D"/>
    <w:rsid w:val="648B0ACF"/>
    <w:rsid w:val="648F5856"/>
    <w:rsid w:val="649B635C"/>
    <w:rsid w:val="64D74B64"/>
    <w:rsid w:val="64DB657B"/>
    <w:rsid w:val="64E37763"/>
    <w:rsid w:val="651F0823"/>
    <w:rsid w:val="65443991"/>
    <w:rsid w:val="65847385"/>
    <w:rsid w:val="65944781"/>
    <w:rsid w:val="65F25313"/>
    <w:rsid w:val="6646377C"/>
    <w:rsid w:val="66AC21EA"/>
    <w:rsid w:val="66B23A7E"/>
    <w:rsid w:val="66BF0E71"/>
    <w:rsid w:val="66D72F57"/>
    <w:rsid w:val="67010561"/>
    <w:rsid w:val="67282E80"/>
    <w:rsid w:val="674566A0"/>
    <w:rsid w:val="67470C34"/>
    <w:rsid w:val="67531383"/>
    <w:rsid w:val="67564D51"/>
    <w:rsid w:val="67CE2012"/>
    <w:rsid w:val="67E024AA"/>
    <w:rsid w:val="681F5143"/>
    <w:rsid w:val="682806C1"/>
    <w:rsid w:val="683B2F69"/>
    <w:rsid w:val="69186302"/>
    <w:rsid w:val="694E1157"/>
    <w:rsid w:val="69746A9E"/>
    <w:rsid w:val="6996689F"/>
    <w:rsid w:val="69990F25"/>
    <w:rsid w:val="69AE3F6C"/>
    <w:rsid w:val="69DD2570"/>
    <w:rsid w:val="69F569D8"/>
    <w:rsid w:val="6B170353"/>
    <w:rsid w:val="6B564A4D"/>
    <w:rsid w:val="6BC03605"/>
    <w:rsid w:val="6BC36ED9"/>
    <w:rsid w:val="6BCB1646"/>
    <w:rsid w:val="6CA30A4B"/>
    <w:rsid w:val="6CB724A7"/>
    <w:rsid w:val="6CEA21C3"/>
    <w:rsid w:val="6CFC7FBB"/>
    <w:rsid w:val="6D2531FB"/>
    <w:rsid w:val="6D306F82"/>
    <w:rsid w:val="6D7A5963"/>
    <w:rsid w:val="6D8F4B19"/>
    <w:rsid w:val="6DA53E3C"/>
    <w:rsid w:val="6DCF1576"/>
    <w:rsid w:val="6DDF43C8"/>
    <w:rsid w:val="6DFE7CAA"/>
    <w:rsid w:val="6E352CE2"/>
    <w:rsid w:val="6E3B6A4F"/>
    <w:rsid w:val="6E86276D"/>
    <w:rsid w:val="6ECA001B"/>
    <w:rsid w:val="6EF0078F"/>
    <w:rsid w:val="6EF401B0"/>
    <w:rsid w:val="6F280D81"/>
    <w:rsid w:val="6F3713AB"/>
    <w:rsid w:val="6F5969EF"/>
    <w:rsid w:val="6FBF0E3C"/>
    <w:rsid w:val="70025ED8"/>
    <w:rsid w:val="704459D8"/>
    <w:rsid w:val="705F07D2"/>
    <w:rsid w:val="70612CDA"/>
    <w:rsid w:val="70785D38"/>
    <w:rsid w:val="70A92A27"/>
    <w:rsid w:val="70D811D0"/>
    <w:rsid w:val="71220D1A"/>
    <w:rsid w:val="712A4D3B"/>
    <w:rsid w:val="71350900"/>
    <w:rsid w:val="714B04FA"/>
    <w:rsid w:val="715D0DD2"/>
    <w:rsid w:val="7165623F"/>
    <w:rsid w:val="717B07AB"/>
    <w:rsid w:val="718669C1"/>
    <w:rsid w:val="71CE3BD4"/>
    <w:rsid w:val="71DE7EA3"/>
    <w:rsid w:val="729D04D2"/>
    <w:rsid w:val="72C70CBE"/>
    <w:rsid w:val="732628EC"/>
    <w:rsid w:val="73DD2FAD"/>
    <w:rsid w:val="73F75DEF"/>
    <w:rsid w:val="74055B35"/>
    <w:rsid w:val="740C6EC3"/>
    <w:rsid w:val="753669ED"/>
    <w:rsid w:val="7576297E"/>
    <w:rsid w:val="75CA4333"/>
    <w:rsid w:val="75FD2E9D"/>
    <w:rsid w:val="75FE2E23"/>
    <w:rsid w:val="76260C2E"/>
    <w:rsid w:val="766178F7"/>
    <w:rsid w:val="76621A2C"/>
    <w:rsid w:val="76947A22"/>
    <w:rsid w:val="769A7FC0"/>
    <w:rsid w:val="770B2BD2"/>
    <w:rsid w:val="770E4CF5"/>
    <w:rsid w:val="77A25CDB"/>
    <w:rsid w:val="78772AEC"/>
    <w:rsid w:val="78D67AA0"/>
    <w:rsid w:val="79182DF3"/>
    <w:rsid w:val="792FF283"/>
    <w:rsid w:val="797D44CB"/>
    <w:rsid w:val="797DA5C9"/>
    <w:rsid w:val="7981037A"/>
    <w:rsid w:val="79A656C4"/>
    <w:rsid w:val="79C67B14"/>
    <w:rsid w:val="79C75763"/>
    <w:rsid w:val="79EE2BC7"/>
    <w:rsid w:val="79FD2ABD"/>
    <w:rsid w:val="7A1A573F"/>
    <w:rsid w:val="7A6335B5"/>
    <w:rsid w:val="7AAF2A0F"/>
    <w:rsid w:val="7AC56812"/>
    <w:rsid w:val="7AE11A5F"/>
    <w:rsid w:val="7B286E76"/>
    <w:rsid w:val="7B341DB0"/>
    <w:rsid w:val="7B40084D"/>
    <w:rsid w:val="7B78265F"/>
    <w:rsid w:val="7B7C1CC3"/>
    <w:rsid w:val="7BB8016E"/>
    <w:rsid w:val="7BD37E14"/>
    <w:rsid w:val="7BF81913"/>
    <w:rsid w:val="7BFBAE69"/>
    <w:rsid w:val="7C765821"/>
    <w:rsid w:val="7C7976D2"/>
    <w:rsid w:val="7CDC616D"/>
    <w:rsid w:val="7CF130FA"/>
    <w:rsid w:val="7D0F523E"/>
    <w:rsid w:val="7D20578D"/>
    <w:rsid w:val="7D347005"/>
    <w:rsid w:val="7D6C33E3"/>
    <w:rsid w:val="7D9615AC"/>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25BE9"/>
    <w:rsid w:val="7F779423"/>
    <w:rsid w:val="7F7A5966"/>
    <w:rsid w:val="7FB596E7"/>
    <w:rsid w:val="7FBF23DF"/>
    <w:rsid w:val="7FBF4088"/>
    <w:rsid w:val="7FC62B10"/>
    <w:rsid w:val="7FD22643"/>
    <w:rsid w:val="7FDD0524"/>
    <w:rsid w:val="7FE505C8"/>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3"/>
    <w:unhideWhenUsed/>
    <w:qFormat/>
    <w:uiPriority w:val="9"/>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8"/>
    <w:unhideWhenUsed/>
    <w:qFormat/>
    <w:uiPriority w:val="99"/>
    <w:pPr>
      <w:jc w:val="left"/>
    </w:pPr>
  </w:style>
  <w:style w:type="paragraph" w:styleId="5">
    <w:name w:val="Body Text"/>
    <w:basedOn w:val="1"/>
    <w:next w:val="1"/>
    <w:link w:val="34"/>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4"/>
    <w:next w:val="4"/>
    <w:link w:val="29"/>
    <w:unhideWhenUsed/>
    <w:qFormat/>
    <w:uiPriority w:val="99"/>
    <w:rPr>
      <w:b/>
      <w:bCs/>
    </w:rPr>
  </w:style>
  <w:style w:type="paragraph" w:styleId="15">
    <w:name w:val="Body Text First Indent 2"/>
    <w:basedOn w:val="6"/>
    <w:qFormat/>
    <w:uiPriority w:val="0"/>
    <w:pPr>
      <w:ind w:firstLine="420" w:firstLineChars="200"/>
    </w:pPr>
    <w:rPr>
      <w:rFonts w:ascii="Times New Roman"/>
    </w:rPr>
  </w:style>
  <w:style w:type="character" w:styleId="18">
    <w:name w:val="Strong"/>
    <w:basedOn w:val="17"/>
    <w:qFormat/>
    <w:uiPriority w:val="0"/>
    <w:rPr>
      <w:b/>
    </w:rPr>
  </w:style>
  <w:style w:type="character" w:styleId="19">
    <w:name w:val="Hyperlink"/>
    <w:qFormat/>
    <w:uiPriority w:val="0"/>
    <w:rPr>
      <w:color w:val="0000FF"/>
      <w:u w:val="none"/>
    </w:rPr>
  </w:style>
  <w:style w:type="character" w:styleId="20">
    <w:name w:val="annotation reference"/>
    <w:basedOn w:val="17"/>
    <w:unhideWhenUsed/>
    <w:qFormat/>
    <w:uiPriority w:val="99"/>
    <w:rPr>
      <w:sz w:val="21"/>
      <w:szCs w:val="21"/>
    </w:rPr>
  </w:style>
  <w:style w:type="paragraph" w:customStyle="1" w:styleId="2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paragraph" w:customStyle="1" w:styleId="24">
    <w:name w:val="列出段落1"/>
    <w:basedOn w:val="1"/>
    <w:qFormat/>
    <w:uiPriority w:val="99"/>
    <w:pPr>
      <w:ind w:firstLine="420" w:firstLineChars="200"/>
    </w:pPr>
  </w:style>
  <w:style w:type="character" w:customStyle="1" w:styleId="25">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26">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7">
    <w:name w:val="批注框文本 字符"/>
    <w:basedOn w:val="17"/>
    <w:link w:val="8"/>
    <w:semiHidden/>
    <w:qFormat/>
    <w:uiPriority w:val="99"/>
    <w:rPr>
      <w:kern w:val="2"/>
      <w:sz w:val="18"/>
      <w:szCs w:val="18"/>
    </w:rPr>
  </w:style>
  <w:style w:type="character" w:customStyle="1" w:styleId="28">
    <w:name w:val="批注文字 字符"/>
    <w:basedOn w:val="17"/>
    <w:link w:val="4"/>
    <w:semiHidden/>
    <w:qFormat/>
    <w:uiPriority w:val="99"/>
    <w:rPr>
      <w:kern w:val="2"/>
      <w:sz w:val="21"/>
      <w:szCs w:val="24"/>
    </w:rPr>
  </w:style>
  <w:style w:type="character" w:customStyle="1" w:styleId="29">
    <w:name w:val="批注主题 字符"/>
    <w:basedOn w:val="28"/>
    <w:link w:val="14"/>
    <w:semiHidden/>
    <w:qFormat/>
    <w:uiPriority w:val="99"/>
    <w:rPr>
      <w:b/>
      <w:bCs/>
      <w:kern w:val="2"/>
      <w:sz w:val="21"/>
      <w:szCs w:val="24"/>
    </w:rPr>
  </w:style>
  <w:style w:type="paragraph" w:customStyle="1" w:styleId="30">
    <w:name w:val="列出段落2"/>
    <w:basedOn w:val="1"/>
    <w:qFormat/>
    <w:uiPriority w:val="99"/>
    <w:pPr>
      <w:ind w:firstLine="420" w:firstLineChars="200"/>
    </w:p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字符"/>
    <w:basedOn w:val="17"/>
    <w:link w:val="7"/>
    <w:semiHidden/>
    <w:qFormat/>
    <w:uiPriority w:val="99"/>
    <w:rPr>
      <w:kern w:val="2"/>
      <w:sz w:val="21"/>
      <w:szCs w:val="24"/>
    </w:rPr>
  </w:style>
  <w:style w:type="character" w:customStyle="1" w:styleId="33">
    <w:name w:val="标题 2 字符"/>
    <w:link w:val="3"/>
    <w:qFormat/>
    <w:uiPriority w:val="9"/>
    <w:rPr>
      <w:rFonts w:ascii="宋体" w:hAnsi="宋体"/>
      <w:b/>
      <w:sz w:val="36"/>
      <w:szCs w:val="36"/>
    </w:rPr>
  </w:style>
  <w:style w:type="character" w:customStyle="1" w:styleId="34">
    <w:name w:val="正文文本 字符"/>
    <w:basedOn w:val="17"/>
    <w:link w:val="5"/>
    <w:qFormat/>
    <w:uiPriority w:val="0"/>
    <w:rPr>
      <w:kern w:val="2"/>
      <w:sz w:val="21"/>
      <w:szCs w:val="24"/>
    </w:rPr>
  </w:style>
  <w:style w:type="character" w:customStyle="1" w:styleId="35">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9136E0A-93A5-4ED2-BE7A-FA78198C3A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9767</Words>
  <Characters>10329</Characters>
  <Lines>60</Lines>
  <Paragraphs>17</Paragraphs>
  <TotalTime>941</TotalTime>
  <ScaleCrop>false</ScaleCrop>
  <LinksUpToDate>false</LinksUpToDate>
  <CharactersWithSpaces>11044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2021-12-26T22:17:00Z</dcterms:created>
  <dc:creator>刘海燕</dc:creator>
  <cp:lastModifiedBy>王素玲</cp:lastModifiedBy>
  <dcterms:modified xsi:type="dcterms:W3CDTF">2025-11-04T05:58:55Z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9795260B58EA48E7A1E988F491D95322_13</vt:lpwstr>
  </property>
  <property fmtid="{D5CDD505-2E9C-101B-9397-08002B2CF9AE}" pid="4" name="KSOTemplateDocerSaveRecord">
    <vt:lpwstr>eyJoZGlkIjoiNjM2ZWFjNzEwYzY5Mjk1ODkxMDdlMzk5YzJhYzM0ZDkiLCJ1c2VySWQiOiIxNjgwMjA5MTE4In0=</vt:lpwstr>
  </property>
</Properties>
</file>