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6E3CE">
      <w:pPr>
        <w:widowControl/>
        <w:shd w:val="clear" w:color="auto" w:fill="FFFFFF"/>
        <w:snapToGrid w:val="0"/>
        <w:spacing w:line="360" w:lineRule="auto"/>
        <w:jc w:val="center"/>
        <w:rPr>
          <w:rFonts w:hint="eastAsia" w:ascii="仿宋" w:hAnsi="仿宋" w:eastAsia="仿宋" w:cs="仿宋"/>
          <w:b/>
          <w:bCs/>
          <w:kern w:val="0"/>
          <w:sz w:val="32"/>
          <w:szCs w:val="32"/>
        </w:rPr>
      </w:pPr>
      <w:bookmarkStart w:id="3" w:name="_GoBack"/>
      <w:r>
        <w:rPr>
          <w:rFonts w:hint="eastAsia" w:ascii="仿宋" w:hAnsi="仿宋" w:eastAsia="仿宋" w:cs="仿宋"/>
          <w:b/>
          <w:bCs/>
          <w:kern w:val="0"/>
          <w:sz w:val="32"/>
          <w:szCs w:val="32"/>
        </w:rPr>
        <w:t>蒙牛乳业</w:t>
      </w:r>
      <w:r>
        <w:rPr>
          <w:rFonts w:hint="eastAsia" w:ascii="仿宋" w:hAnsi="仿宋" w:eastAsia="仿宋" w:cs="仿宋"/>
          <w:b/>
          <w:bCs/>
          <w:kern w:val="0"/>
          <w:sz w:val="32"/>
          <w:szCs w:val="32"/>
          <w:lang w:val="en-US" w:eastAsia="zh-CN"/>
        </w:rPr>
        <w:t>新疆工厂</w:t>
      </w:r>
      <w:r>
        <w:rPr>
          <w:rFonts w:hint="eastAsia" w:ascii="仿宋" w:hAnsi="仿宋" w:eastAsia="仿宋" w:cs="仿宋"/>
          <w:b/>
          <w:bCs/>
          <w:kern w:val="0"/>
          <w:sz w:val="32"/>
          <w:szCs w:val="32"/>
        </w:rPr>
        <w:t>低温生产车间墙面顶棚洁净板</w:t>
      </w:r>
    </w:p>
    <w:p w14:paraId="02C36EDB">
      <w:pPr>
        <w:widowControl/>
        <w:shd w:val="clear" w:color="auto" w:fill="FFFFFF"/>
        <w:snapToGrid w:val="0"/>
        <w:spacing w:line="360" w:lineRule="auto"/>
        <w:jc w:val="center"/>
        <w:rPr>
          <w:rFonts w:hint="eastAsia" w:ascii="仿宋" w:hAnsi="仿宋" w:eastAsia="仿宋" w:cs="仿宋"/>
          <w:sz w:val="32"/>
          <w:szCs w:val="32"/>
        </w:rPr>
      </w:pPr>
      <w:r>
        <w:rPr>
          <w:rFonts w:hint="eastAsia" w:ascii="仿宋" w:hAnsi="仿宋" w:eastAsia="仿宋" w:cs="仿宋"/>
          <w:b/>
          <w:bCs/>
          <w:kern w:val="0"/>
          <w:sz w:val="32"/>
          <w:szCs w:val="32"/>
        </w:rPr>
        <w:t>防腐除菌项目询比价信息公告</w:t>
      </w:r>
    </w:p>
    <w:p w14:paraId="4D10C691">
      <w:pPr>
        <w:ind w:firstLine="560" w:firstLineChars="200"/>
        <w:rPr>
          <w:rFonts w:hint="eastAsia" w:ascii="仿宋" w:hAnsi="仿宋" w:eastAsia="仿宋" w:cs="仿宋"/>
          <w:sz w:val="28"/>
          <w:szCs w:val="28"/>
        </w:rPr>
      </w:pPr>
      <w:r>
        <w:rPr>
          <w:rFonts w:hint="eastAsia" w:ascii="仿宋" w:hAnsi="仿宋" w:eastAsia="仿宋" w:cs="仿宋"/>
          <w:sz w:val="28"/>
          <w:szCs w:val="28"/>
        </w:rPr>
        <w:t>内蒙古蒙牛乳业（集团）股份有限公司就蒙牛乳业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低温生产车间墙面顶棚洁净板防腐除菌项目进行询比价, 欢迎符合资格条件的供应商参加。</w:t>
      </w:r>
    </w:p>
    <w:p w14:paraId="56598A14">
      <w:pPr>
        <w:numPr>
          <w:ilvl w:val="0"/>
          <w:numId w:val="1"/>
        </w:numPr>
        <w:ind w:firstLine="562"/>
        <w:rPr>
          <w:rFonts w:hint="eastAsia" w:ascii="仿宋" w:hAnsi="仿宋" w:eastAsia="仿宋" w:cs="仿宋"/>
          <w:color w:val="1F2329"/>
          <w:sz w:val="28"/>
          <w:szCs w:val="28"/>
          <w:shd w:val="clear" w:color="auto" w:fill="F5F7FA"/>
        </w:rPr>
      </w:pPr>
      <w:r>
        <w:rPr>
          <w:rFonts w:hint="eastAsia" w:ascii="仿宋" w:hAnsi="仿宋" w:eastAsia="仿宋" w:cs="仿宋"/>
          <w:b/>
          <w:sz w:val="28"/>
          <w:szCs w:val="28"/>
        </w:rPr>
        <w:t>项目编号：</w:t>
      </w:r>
      <w:r>
        <w:rPr>
          <w:rFonts w:hint="eastAsia" w:ascii="仿宋" w:hAnsi="仿宋" w:eastAsia="仿宋" w:cs="仿宋"/>
          <w:sz w:val="28"/>
          <w:szCs w:val="28"/>
        </w:rPr>
        <w:t>MNCGJH-2025</w:t>
      </w:r>
      <w:r>
        <w:rPr>
          <w:rFonts w:hint="eastAsia" w:ascii="仿宋" w:hAnsi="仿宋" w:eastAsia="仿宋" w:cs="仿宋"/>
          <w:sz w:val="28"/>
          <w:szCs w:val="28"/>
          <w:lang w:val="en-US" w:eastAsia="zh-CN"/>
        </w:rPr>
        <w:t>1105</w:t>
      </w:r>
      <w:r>
        <w:rPr>
          <w:rFonts w:hint="eastAsia" w:ascii="仿宋" w:hAnsi="仿宋" w:eastAsia="仿宋" w:cs="仿宋"/>
          <w:sz w:val="28"/>
          <w:szCs w:val="28"/>
        </w:rPr>
        <w:t>-00</w:t>
      </w:r>
      <w:r>
        <w:rPr>
          <w:rFonts w:hint="eastAsia" w:ascii="仿宋" w:hAnsi="仿宋" w:eastAsia="仿宋" w:cs="仿宋"/>
          <w:sz w:val="28"/>
          <w:szCs w:val="28"/>
          <w:lang w:val="en-US" w:eastAsia="zh-CN"/>
        </w:rPr>
        <w:t>1</w:t>
      </w:r>
      <w:r>
        <w:rPr>
          <w:rFonts w:hint="eastAsia" w:ascii="仿宋" w:hAnsi="仿宋" w:eastAsia="仿宋" w:cs="仿宋"/>
          <w:sz w:val="28"/>
          <w:szCs w:val="28"/>
        </w:rPr>
        <w:t>2</w:t>
      </w:r>
    </w:p>
    <w:p w14:paraId="1A518B1A">
      <w:pPr>
        <w:ind w:firstLine="562" w:firstLineChars="200"/>
        <w:rPr>
          <w:rFonts w:hint="eastAsia" w:ascii="仿宋" w:hAnsi="仿宋" w:eastAsia="仿宋" w:cs="仿宋"/>
          <w:sz w:val="28"/>
          <w:szCs w:val="28"/>
        </w:rPr>
      </w:pPr>
      <w:r>
        <w:rPr>
          <w:rFonts w:hint="eastAsia" w:ascii="仿宋" w:hAnsi="仿宋" w:eastAsia="仿宋" w:cs="仿宋"/>
          <w:b/>
          <w:sz w:val="28"/>
          <w:szCs w:val="28"/>
        </w:rPr>
        <w:t>二、项目名称</w:t>
      </w:r>
      <w:r>
        <w:rPr>
          <w:rFonts w:hint="eastAsia" w:ascii="仿宋" w:hAnsi="仿宋" w:eastAsia="仿宋" w:cs="仿宋"/>
          <w:sz w:val="28"/>
          <w:szCs w:val="28"/>
        </w:rPr>
        <w:t>：蒙牛乳业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低温生产车间墙面顶棚洁净板防腐除菌项目</w:t>
      </w:r>
    </w:p>
    <w:p w14:paraId="3A331C05">
      <w:pPr>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p>
    <w:p w14:paraId="1FAB61E6">
      <w:pPr>
        <w:ind w:firstLine="560" w:firstLineChars="200"/>
        <w:rPr>
          <w:rFonts w:hint="eastAsia" w:ascii="仿宋" w:hAnsi="仿宋" w:eastAsia="仿宋" w:cs="仿宋"/>
          <w:sz w:val="28"/>
          <w:szCs w:val="28"/>
        </w:rPr>
      </w:pPr>
      <w:r>
        <w:rPr>
          <w:rFonts w:hint="eastAsia" w:ascii="仿宋" w:hAnsi="仿宋" w:eastAsia="仿宋" w:cs="仿宋"/>
          <w:sz w:val="28"/>
          <w:szCs w:val="28"/>
        </w:rPr>
        <w:t>1、概况：</w:t>
      </w:r>
    </w:p>
    <w:p w14:paraId="76D1C1B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themeColor="text1"/>
          <w:sz w:val="28"/>
          <w:szCs w:val="28"/>
          <w:lang w:val="en-US" w:eastAsia="zh-CN"/>
          <w14:textFill>
            <w14:solidFill>
              <w14:schemeClr w14:val="tx1"/>
            </w14:solidFill>
          </w14:textFill>
        </w:rPr>
        <w:t>本项目为蒙牛乳业新疆工厂低温生产车间墙面、顶棚洁净板因使用年限已久，部分区域脱落掉渣、内部金属裸露生锈，需要防腐除菌，将已被腐蚀的洁净板表面进行防腐材料喷涂，确保洁净板在常温（通常指0℃-40℃）、高湿、易滋生微生物的环境下，具备优异的防腐性能、除菌效果及长期稳定性，保障车间生产环境符合食品行业的卫生与安全标准。现对该项目实施内容进行采购招标。</w:t>
      </w:r>
    </w:p>
    <w:p w14:paraId="3168378F">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采购范围：</w:t>
      </w:r>
    </w:p>
    <w:p w14:paraId="47C2E73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墙面、顶棚洁净板表面涂层选用低温固化型、耐低温、抗老化的防腐涂料进行防腐喷涂的采购和施工。</w:t>
      </w:r>
    </w:p>
    <w:p w14:paraId="534E91F2">
      <w:pPr>
        <w:ind w:firstLine="560" w:firstLineChars="200"/>
        <w:rPr>
          <w:rFonts w:hint="eastAsia" w:ascii="仿宋" w:hAnsi="仿宋" w:eastAsia="仿宋" w:cs="仿宋"/>
          <w:sz w:val="28"/>
          <w:szCs w:val="28"/>
        </w:rPr>
      </w:pPr>
      <w:r>
        <w:rPr>
          <w:rFonts w:hint="eastAsia" w:ascii="仿宋" w:hAnsi="仿宋" w:eastAsia="仿宋" w:cs="仿宋"/>
          <w:sz w:val="28"/>
          <w:szCs w:val="28"/>
        </w:rPr>
        <w:t>3、工期：合同签订后</w:t>
      </w:r>
      <w:r>
        <w:rPr>
          <w:rFonts w:hint="eastAsia" w:ascii="仿宋" w:hAnsi="仿宋" w:eastAsia="仿宋" w:cs="仿宋"/>
          <w:sz w:val="28"/>
          <w:szCs w:val="28"/>
          <w:lang w:val="en-US" w:eastAsia="zh-CN"/>
        </w:rPr>
        <w:t>3</w:t>
      </w:r>
      <w:r>
        <w:rPr>
          <w:rFonts w:hint="eastAsia" w:ascii="仿宋" w:hAnsi="仿宋" w:eastAsia="仿宋" w:cs="仿宋"/>
          <w:sz w:val="28"/>
          <w:szCs w:val="28"/>
        </w:rPr>
        <w:t>天完成。</w:t>
      </w:r>
    </w:p>
    <w:p w14:paraId="1E98C3AD">
      <w:pPr>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463F56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投标人必须是在中华人民共和国境内注册的具有独立法人资格的企事业单位；</w:t>
      </w:r>
    </w:p>
    <w:p w14:paraId="319B622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b w:val="0"/>
          <w:bCs/>
          <w:sz w:val="28"/>
          <w:szCs w:val="28"/>
          <w:lang w:val="en-US" w:eastAsia="zh-CN"/>
        </w:rPr>
        <w:t>投标人须具有一般纳税人资格，且为正常的纳税企业；</w:t>
      </w:r>
    </w:p>
    <w:p w14:paraId="6A4121F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4、投标人须具有建设行政主管部门颁发的防水防腐保温工程专业承包乙级及以上资质（二级及以上资质）或建筑工程施工总承包乙级及以上资质（三级及以上资质），且在有效期内；</w:t>
      </w:r>
    </w:p>
    <w:p w14:paraId="790D522F">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409E023E">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6、投标人须具有2022年1月1日——至今，2个及以上类似项目业绩（以合同为准）；</w:t>
      </w:r>
    </w:p>
    <w:p w14:paraId="5ACF022D">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7、投标人在“中华人民共和国应急管理部（https://www.mem.gov.cn/）”近一年内无公开曝光的安全事件；</w:t>
      </w:r>
    </w:p>
    <w:p w14:paraId="6CC8515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9、本次项目不接受联合体竞谈，不允许分包或转包。</w:t>
      </w:r>
    </w:p>
    <w:p w14:paraId="323D4F7C">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keepNext w:val="0"/>
        <w:keepLines w:val="0"/>
        <w:pageBreakBefore w:val="0"/>
        <w:widowControl w:val="0"/>
        <w:kinsoku/>
        <w:overflowPunct/>
        <w:topLinePunct w:val="0"/>
        <w:autoSpaceDE/>
        <w:autoSpaceDN/>
        <w:bidi w:val="0"/>
        <w:adjustRightInd/>
        <w:snapToGrid/>
        <w:spacing w:line="360" w:lineRule="auto"/>
        <w:ind w:left="0" w:leftChars="0" w:right="0" w:rightChars="0"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11、不接受中粮及蒙牛供应商黑名单（以蒙牛集团采购招标管理部下发的黑名单为准）的企业参与投标；</w:t>
      </w:r>
    </w:p>
    <w:p w14:paraId="6B9F431B">
      <w:pPr>
        <w:spacing w:line="500" w:lineRule="exact"/>
        <w:ind w:firstLine="562" w:firstLineChars="200"/>
        <w:jc w:val="left"/>
        <w:rPr>
          <w:rFonts w:hint="eastAsia" w:ascii="仿宋" w:hAnsi="仿宋" w:eastAsia="仿宋" w:cs="仿宋"/>
          <w:b/>
          <w:i/>
          <w:color w:val="FF0000"/>
          <w:sz w:val="28"/>
          <w:szCs w:val="28"/>
        </w:rPr>
      </w:pPr>
      <w:r>
        <w:rPr>
          <w:rFonts w:hint="eastAsia" w:ascii="仿宋" w:hAnsi="仿宋" w:eastAsia="仿宋" w:cs="仿宋"/>
          <w:b/>
          <w:color w:val="000000"/>
          <w:sz w:val="28"/>
          <w:szCs w:val="28"/>
        </w:rPr>
        <w:t>五、报名须知</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4DCB7E91">
      <w:pPr>
        <w:numPr>
          <w:ilvl w:val="0"/>
          <w:numId w:val="2"/>
        </w:numPr>
        <w:spacing w:line="240" w:lineRule="auto"/>
        <w:ind w:left="0" w:lef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报名资格文件按照如下要求提供：</w:t>
      </w:r>
    </w:p>
    <w:p w14:paraId="67C8F629">
      <w:pPr>
        <w:numPr>
          <w:ilvl w:val="0"/>
          <w:numId w:val="0"/>
        </w:num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2024年10月—至今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10</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w:t>
      </w:r>
      <w:r>
        <w:rPr>
          <w:rFonts w:hint="eastAsia" w:ascii="仿宋" w:hAnsi="仿宋" w:eastAsia="仿宋" w:cs="仿宋"/>
          <w:b w:val="0"/>
          <w:bCs/>
          <w:sz w:val="28"/>
          <w:szCs w:val="28"/>
          <w:lang w:val="en-US" w:eastAsia="zh-CN"/>
        </w:rPr>
        <w:t>建设行政主管部门颁发的防水防腐保温工程专业承包乙级及以上资质（二级及以上资质）或建筑工程施工总承包乙级及以上资质（三级及以上资质），且在有效期内；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0DEB5E1B">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进行线上提交，进行资格审查（过期提交不予受理），审查合格后方可购买询价单（仅作为发放询价单的依据）。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投标人自购买询价单之日起，应确保其向采购人或招标代理机构提供的通讯手段（电话、邮箱）一直有效，以保证往来函件能及时传达并及时反馈信息，否则由此引起的一切后果由投标人承担。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13A6DB3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3、询比价单发售时间：2025年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24时发放询价单</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4、澄清截止时间：2025年11月16日15时止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30分</w:t>
      </w:r>
      <w:r>
        <w:rPr>
          <w:rFonts w:hint="eastAsia" w:ascii="仿宋" w:hAnsi="仿宋" w:eastAsia="仿宋" w:cs="仿宋"/>
          <w:color w:val="000000"/>
          <w:sz w:val="28"/>
          <w:szCs w:val="28"/>
        </w:rPr>
        <w:t>（以发出的询价单为准）；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5A7CA1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167BC4D">
      <w:pPr>
        <w:spacing w:line="240" w:lineRule="auto"/>
        <w:ind w:firstLine="560" w:firstLineChars="200"/>
        <w:jc w:val="right"/>
        <w:rPr>
          <w:rFonts w:hint="eastAsia" w:ascii="仿宋" w:hAnsi="仿宋" w:eastAsia="仿宋" w:cs="仿宋"/>
          <w:sz w:val="28"/>
          <w:szCs w:val="28"/>
        </w:rPr>
      </w:pP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w:t>
      </w:r>
      <w:r>
        <w:rPr>
          <w:rFonts w:hint="eastAsia" w:ascii="仿宋" w:hAnsi="仿宋" w:eastAsia="仿宋" w:cs="仿宋"/>
          <w:sz w:val="28"/>
          <w:szCs w:val="28"/>
          <w:lang w:val="en-US" w:eastAsia="zh-CN"/>
        </w:rPr>
        <w:t>项目的询比价活动，</w:t>
      </w:r>
      <w:r>
        <w:rPr>
          <w:rFonts w:hint="eastAsia" w:ascii="仿宋" w:hAnsi="仿宋" w:eastAsia="仿宋" w:cs="仿宋"/>
          <w:sz w:val="28"/>
          <w:szCs w:val="28"/>
        </w:rPr>
        <w:t>全权处理</w:t>
      </w:r>
      <w:r>
        <w:rPr>
          <w:rFonts w:hint="eastAsia" w:ascii="仿宋" w:hAnsi="仿宋" w:eastAsia="仿宋" w:cs="仿宋"/>
          <w:sz w:val="28"/>
          <w:szCs w:val="28"/>
          <w:lang w:val="en-US" w:eastAsia="zh-CN"/>
        </w:rPr>
        <w:t>询比价</w:t>
      </w:r>
      <w:r>
        <w:rPr>
          <w:rFonts w:hint="eastAsia" w:ascii="仿宋" w:hAnsi="仿宋" w:eastAsia="仿宋" w:cs="仿宋"/>
          <w:sz w:val="28"/>
          <w:szCs w:val="28"/>
        </w:rPr>
        <w:t>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1"/>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0"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低温生产车间墙面顶棚洁净板防腐除菌项目拟进行合作，在双方的项目合作过程中，因为工作的特性，双方在日常工作中必然会进行大量的信息交流，双方同意就采购招标、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(项目编号:MNCGJH-2025</w:t>
      </w:r>
      <w:r>
        <w:rPr>
          <w:rFonts w:hint="eastAsia" w:ascii="仿宋" w:hAnsi="仿宋" w:eastAsia="仿宋" w:cs="仿宋"/>
          <w:sz w:val="28"/>
          <w:szCs w:val="28"/>
          <w:lang w:val="en-US" w:eastAsia="zh-CN"/>
        </w:rPr>
        <w:t>1105</w:t>
      </w:r>
      <w:r>
        <w:rPr>
          <w:rFonts w:hint="eastAsia" w:ascii="仿宋" w:hAnsi="仿宋" w:eastAsia="仿宋" w:cs="仿宋"/>
          <w:sz w:val="28"/>
          <w:szCs w:val="28"/>
        </w:rPr>
        <w:t>-00</w:t>
      </w:r>
      <w:r>
        <w:rPr>
          <w:rFonts w:hint="eastAsia" w:ascii="仿宋" w:hAnsi="仿宋" w:eastAsia="仿宋" w:cs="仿宋"/>
          <w:sz w:val="28"/>
          <w:szCs w:val="28"/>
          <w:lang w:val="en-US" w:eastAsia="zh-CN"/>
        </w:rPr>
        <w:t>1</w:t>
      </w:r>
      <w:r>
        <w:rPr>
          <w:rFonts w:hint="eastAsia" w:ascii="仿宋" w:hAnsi="仿宋" w:eastAsia="仿宋" w:cs="仿宋"/>
          <w:sz w:val="28"/>
          <w:szCs w:val="28"/>
        </w:rPr>
        <w:t>2)"，我公司未采取联合体形式参与本项目竞谈，承诺中标后不分包或转包。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日参加贵方组织的"蒙牛乳业</w:t>
      </w:r>
      <w:r>
        <w:rPr>
          <w:rFonts w:hint="eastAsia" w:ascii="仿宋" w:hAnsi="仿宋" w:eastAsia="仿宋" w:cs="仿宋"/>
          <w:sz w:val="28"/>
          <w:szCs w:val="28"/>
          <w:lang w:val="en-US" w:eastAsia="zh-CN"/>
        </w:rPr>
        <w:t>新疆工厂</w:t>
      </w:r>
      <w:r>
        <w:rPr>
          <w:rFonts w:hint="eastAsia" w:ascii="仿宋" w:hAnsi="仿宋" w:eastAsia="仿宋" w:cs="仿宋"/>
          <w:sz w:val="28"/>
          <w:szCs w:val="28"/>
        </w:rPr>
        <w:t>低温生产车间墙面顶棚洁净板防腐除菌项目(项目编号:MNCGJH-2025</w:t>
      </w:r>
      <w:r>
        <w:rPr>
          <w:rFonts w:hint="eastAsia" w:ascii="仿宋" w:hAnsi="仿宋" w:eastAsia="仿宋" w:cs="仿宋"/>
          <w:sz w:val="28"/>
          <w:szCs w:val="28"/>
          <w:lang w:val="en-US" w:eastAsia="zh-CN"/>
        </w:rPr>
        <w:t>1105</w:t>
      </w:r>
      <w:r>
        <w:rPr>
          <w:rFonts w:hint="eastAsia" w:ascii="仿宋" w:hAnsi="仿宋" w:eastAsia="仿宋" w:cs="仿宋"/>
          <w:sz w:val="28"/>
          <w:szCs w:val="28"/>
        </w:rPr>
        <w:t>-00</w:t>
      </w:r>
      <w:r>
        <w:rPr>
          <w:rFonts w:hint="eastAsia" w:ascii="仿宋" w:hAnsi="仿宋" w:eastAsia="仿宋" w:cs="仿宋"/>
          <w:sz w:val="28"/>
          <w:szCs w:val="28"/>
          <w:lang w:val="en-US" w:eastAsia="zh-CN"/>
        </w:rPr>
        <w:t>1</w:t>
      </w:r>
      <w:r>
        <w:rPr>
          <w:rFonts w:hint="eastAsia" w:ascii="仿宋" w:hAnsi="仿宋" w:eastAsia="仿宋" w:cs="仿宋"/>
          <w:sz w:val="28"/>
          <w:szCs w:val="28"/>
        </w:rPr>
        <w:t>2)"，并提交下述文件一份：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3"/>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2FB64327">
      <w:pPr>
        <w:pStyle w:val="20"/>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3491C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BB9D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D492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77E51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240D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8911A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B4390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BB64D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3F49F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72F6A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C933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5B023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32072B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246B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07A65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p w14:paraId="65ACFCD3">
      <w:pPr>
        <w:rPr>
          <w:rFonts w:hint="eastAsia" w:asciiTheme="minorEastAsia" w:hAnsiTheme="minorEastAsia" w:eastAsiaTheme="minorEastAsia" w:cstheme="minorEastAsia"/>
          <w:sz w:val="28"/>
          <w:szCs w:val="28"/>
        </w:rPr>
      </w:pPr>
    </w:p>
    <w:bookmarkEnd w:id="3"/>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0306D"/>
    <w:multiLevelType w:val="singleLevel"/>
    <w:tmpl w:val="AFD0306D"/>
    <w:lvl w:ilvl="0" w:tentative="0">
      <w:start w:val="2"/>
      <w:numFmt w:val="decimal"/>
      <w:suff w:val="nothing"/>
      <w:lvlText w:val="%1、"/>
      <w:lvlJc w:val="left"/>
    </w:lvl>
  </w:abstractNum>
  <w:abstractNum w:abstractNumId="1">
    <w:nsid w:val="4C05CCB5"/>
    <w:multiLevelType w:val="singleLevel"/>
    <w:tmpl w:val="4C05CCB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02DBB"/>
    <w:rsid w:val="000522AE"/>
    <w:rsid w:val="00070BAD"/>
    <w:rsid w:val="000A50CE"/>
    <w:rsid w:val="000F41F5"/>
    <w:rsid w:val="000F4331"/>
    <w:rsid w:val="00106509"/>
    <w:rsid w:val="00125794"/>
    <w:rsid w:val="00173167"/>
    <w:rsid w:val="001B6352"/>
    <w:rsid w:val="001C0779"/>
    <w:rsid w:val="001C54AE"/>
    <w:rsid w:val="001D0D81"/>
    <w:rsid w:val="0021010E"/>
    <w:rsid w:val="0021273F"/>
    <w:rsid w:val="00227ABF"/>
    <w:rsid w:val="0023151B"/>
    <w:rsid w:val="0024228C"/>
    <w:rsid w:val="00266BA7"/>
    <w:rsid w:val="00284564"/>
    <w:rsid w:val="002E0B6F"/>
    <w:rsid w:val="002F5E19"/>
    <w:rsid w:val="0038487B"/>
    <w:rsid w:val="003B6EF3"/>
    <w:rsid w:val="003E26EB"/>
    <w:rsid w:val="003F4823"/>
    <w:rsid w:val="00405BE5"/>
    <w:rsid w:val="0041481A"/>
    <w:rsid w:val="00453875"/>
    <w:rsid w:val="004631BA"/>
    <w:rsid w:val="00467241"/>
    <w:rsid w:val="004863A4"/>
    <w:rsid w:val="004C38AE"/>
    <w:rsid w:val="00500F04"/>
    <w:rsid w:val="005025E7"/>
    <w:rsid w:val="005214BF"/>
    <w:rsid w:val="005831E4"/>
    <w:rsid w:val="005A31DD"/>
    <w:rsid w:val="005D6697"/>
    <w:rsid w:val="00631D3A"/>
    <w:rsid w:val="006663B7"/>
    <w:rsid w:val="00666EE6"/>
    <w:rsid w:val="00667FF2"/>
    <w:rsid w:val="00671957"/>
    <w:rsid w:val="006904F6"/>
    <w:rsid w:val="006A5F2C"/>
    <w:rsid w:val="006B6C3A"/>
    <w:rsid w:val="006C345F"/>
    <w:rsid w:val="00727111"/>
    <w:rsid w:val="007B7AAB"/>
    <w:rsid w:val="007F1209"/>
    <w:rsid w:val="0080323E"/>
    <w:rsid w:val="008107ED"/>
    <w:rsid w:val="00816388"/>
    <w:rsid w:val="00821AEE"/>
    <w:rsid w:val="0082709A"/>
    <w:rsid w:val="00840DA4"/>
    <w:rsid w:val="00902120"/>
    <w:rsid w:val="00921E54"/>
    <w:rsid w:val="00933221"/>
    <w:rsid w:val="00956C72"/>
    <w:rsid w:val="00964DED"/>
    <w:rsid w:val="0098500F"/>
    <w:rsid w:val="00994689"/>
    <w:rsid w:val="009A53E0"/>
    <w:rsid w:val="009C0E42"/>
    <w:rsid w:val="009E0A16"/>
    <w:rsid w:val="009F6DE3"/>
    <w:rsid w:val="00A03053"/>
    <w:rsid w:val="00A31A0E"/>
    <w:rsid w:val="00A4341F"/>
    <w:rsid w:val="00A93815"/>
    <w:rsid w:val="00AB418C"/>
    <w:rsid w:val="00AC49D0"/>
    <w:rsid w:val="00AD0824"/>
    <w:rsid w:val="00AF61E6"/>
    <w:rsid w:val="00B05555"/>
    <w:rsid w:val="00B3033E"/>
    <w:rsid w:val="00B54A99"/>
    <w:rsid w:val="00B746BC"/>
    <w:rsid w:val="00B84D7D"/>
    <w:rsid w:val="00BB598C"/>
    <w:rsid w:val="00BC4982"/>
    <w:rsid w:val="00BD2865"/>
    <w:rsid w:val="00BE311D"/>
    <w:rsid w:val="00C23AF0"/>
    <w:rsid w:val="00C42B89"/>
    <w:rsid w:val="00C50E7D"/>
    <w:rsid w:val="00CA6083"/>
    <w:rsid w:val="00DC0575"/>
    <w:rsid w:val="00DC0FED"/>
    <w:rsid w:val="00DD64F6"/>
    <w:rsid w:val="00E03B81"/>
    <w:rsid w:val="00E13822"/>
    <w:rsid w:val="00E56BDA"/>
    <w:rsid w:val="00E76EB1"/>
    <w:rsid w:val="00EA1469"/>
    <w:rsid w:val="00EA389B"/>
    <w:rsid w:val="00EA3F85"/>
    <w:rsid w:val="00ED6E48"/>
    <w:rsid w:val="00F1123A"/>
    <w:rsid w:val="00F62AB8"/>
    <w:rsid w:val="00FD24A5"/>
    <w:rsid w:val="01F64D0F"/>
    <w:rsid w:val="04545D1C"/>
    <w:rsid w:val="05046014"/>
    <w:rsid w:val="059A3C03"/>
    <w:rsid w:val="0AA03A6A"/>
    <w:rsid w:val="0B1A1A6E"/>
    <w:rsid w:val="0FB57FB7"/>
    <w:rsid w:val="102A08A7"/>
    <w:rsid w:val="197B5DCD"/>
    <w:rsid w:val="1B1D169F"/>
    <w:rsid w:val="1BBA40AA"/>
    <w:rsid w:val="211B5912"/>
    <w:rsid w:val="24FE5B05"/>
    <w:rsid w:val="28E24AD2"/>
    <w:rsid w:val="2B1C0A93"/>
    <w:rsid w:val="2C934A90"/>
    <w:rsid w:val="328B6D95"/>
    <w:rsid w:val="348002E4"/>
    <w:rsid w:val="38287E88"/>
    <w:rsid w:val="3885411B"/>
    <w:rsid w:val="3B830684"/>
    <w:rsid w:val="3FC21652"/>
    <w:rsid w:val="4D6E4D26"/>
    <w:rsid w:val="4DC332C4"/>
    <w:rsid w:val="4F1E3790"/>
    <w:rsid w:val="517B3EB5"/>
    <w:rsid w:val="56682C5A"/>
    <w:rsid w:val="57D91936"/>
    <w:rsid w:val="591E5852"/>
    <w:rsid w:val="5C5E6155"/>
    <w:rsid w:val="67F0485E"/>
    <w:rsid w:val="698067CB"/>
    <w:rsid w:val="6B476E8A"/>
    <w:rsid w:val="6ECA4F02"/>
    <w:rsid w:val="6EF410D7"/>
    <w:rsid w:val="7270312D"/>
    <w:rsid w:val="740022CC"/>
    <w:rsid w:val="795F6DFB"/>
    <w:rsid w:val="7E8D29AE"/>
    <w:rsid w:val="7FB2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Balloon Text"/>
    <w:basedOn w:val="1"/>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200" w:firstLineChars="200"/>
    </w:pPr>
  </w:style>
  <w:style w:type="character" w:styleId="13">
    <w:name w:val="Hyperlink"/>
    <w:qFormat/>
    <w:uiPriority w:val="0"/>
    <w:rPr>
      <w:color w:val="0000FF"/>
      <w:u w:val="none"/>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Default"/>
    <w:next w:val="5"/>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18">
    <w:name w:val="正文1"/>
    <w:qFormat/>
    <w:uiPriority w:val="0"/>
    <w:pPr>
      <w:jc w:val="both"/>
    </w:pPr>
    <w:rPr>
      <w:rFonts w:ascii="等线" w:hAnsi="等线" w:eastAsia="宋体" w:cs="宋体"/>
      <w:kern w:val="2"/>
      <w:sz w:val="21"/>
      <w:szCs w:val="21"/>
      <w:lang w:val="en-US" w:eastAsia="zh-CN" w:bidi="ar-SA"/>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10582</Words>
  <Characters>11238</Characters>
  <Lines>79</Lines>
  <Paragraphs>22</Paragraphs>
  <TotalTime>10</TotalTime>
  <ScaleCrop>false</ScaleCrop>
  <LinksUpToDate>false</LinksUpToDate>
  <CharactersWithSpaces>12192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赵慧峰</cp:lastModifiedBy>
  <dcterms:modified xsi:type="dcterms:W3CDTF">2025-11-06T10:09:40Z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eyJoZGlkIjoiNWNmZjM2ZjQzYzE5M2UyZTY3ZDdjNGZmNGMwYzkwOTMiLCJ1c2VySWQiOiI0OTI0Mjg2MDQifQ==</vt:lpwstr>
  </property>
  <property fmtid="{D5CDD505-2E9C-101B-9397-08002B2CF9AE}" pid="4" name="ICV">
    <vt:lpwstr>F504D481365C4293B920D413FB642AEF_12</vt:lpwstr>
  </property>
</Properties>
</file>