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B18B1">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蒙牛乳业托盘租赁资源采招项目</w:t>
      </w:r>
    </w:p>
    <w:p w14:paraId="68E42840">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询比价信息公告</w:t>
      </w:r>
    </w:p>
    <w:p w14:paraId="6CDDE49D">
      <w:pPr>
        <w:ind w:firstLine="560" w:firstLineChars="200"/>
        <w:rPr>
          <w:rFonts w:ascii="仿宋_GB2312" w:hAnsi="宋体" w:eastAsia="仿宋_GB2312"/>
          <w:sz w:val="28"/>
          <w:szCs w:val="28"/>
        </w:rPr>
      </w:pPr>
    </w:p>
    <w:p w14:paraId="532025EB">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内蒙古蒙牛乳业（集团）股份有限公司就托盘租赁资源采招项目进行询比价, 欢迎符合资格条件的供应商参加。</w:t>
      </w:r>
    </w:p>
    <w:p w14:paraId="429FD0CE">
      <w:pPr>
        <w:numPr>
          <w:ilvl w:val="0"/>
          <w:numId w:val="1"/>
        </w:numPr>
        <w:ind w:firstLine="562" w:firstLineChars="200"/>
        <w:rPr>
          <w:rFonts w:ascii="仿宋_GB2312" w:hAnsi="宋体" w:eastAsia="仿宋_GB2312"/>
          <w:sz w:val="28"/>
          <w:szCs w:val="28"/>
        </w:rPr>
      </w:pPr>
      <w:r>
        <w:rPr>
          <w:rFonts w:hint="eastAsia" w:ascii="仿宋_GB2312" w:hAnsi="宋体" w:eastAsia="仿宋_GB2312"/>
          <w:b/>
          <w:sz w:val="28"/>
          <w:szCs w:val="28"/>
        </w:rPr>
        <w:t>项目编号：MNCGJH-20251010-0025</w:t>
      </w:r>
    </w:p>
    <w:p w14:paraId="5A765561">
      <w:pPr>
        <w:numPr>
          <w:ilvl w:val="0"/>
          <w:numId w:val="1"/>
        </w:numPr>
        <w:ind w:firstLine="562" w:firstLineChars="200"/>
        <w:rPr>
          <w:rFonts w:ascii="仿宋_GB2312" w:hAnsi="宋体" w:eastAsia="仿宋_GB2312"/>
          <w:sz w:val="28"/>
          <w:szCs w:val="28"/>
        </w:rPr>
      </w:pPr>
      <w:r>
        <w:rPr>
          <w:rFonts w:hint="eastAsia" w:ascii="仿宋_GB2312" w:hAnsi="宋体" w:eastAsia="仿宋_GB2312"/>
          <w:b/>
          <w:sz w:val="28"/>
          <w:szCs w:val="28"/>
        </w:rPr>
        <w:t>项目名称</w:t>
      </w:r>
      <w:r>
        <w:rPr>
          <w:rFonts w:hint="eastAsia" w:ascii="仿宋_GB2312" w:hAnsi="宋体" w:eastAsia="仿宋_GB2312"/>
          <w:sz w:val="28"/>
          <w:szCs w:val="28"/>
        </w:rPr>
        <w:t>：</w:t>
      </w:r>
      <w:r>
        <w:rPr>
          <w:rFonts w:hint="eastAsia" w:ascii="仿宋_GB2312" w:hAnsi="宋体" w:eastAsia="仿宋_GB2312"/>
          <w:sz w:val="28"/>
          <w:szCs w:val="28"/>
          <w:lang w:val="en-US" w:eastAsia="zh-CN"/>
        </w:rPr>
        <w:t>蒙牛乳业</w:t>
      </w:r>
      <w:r>
        <w:rPr>
          <w:rFonts w:hint="eastAsia" w:ascii="仿宋_GB2312" w:hAnsi="宋体" w:eastAsia="仿宋_GB2312"/>
          <w:sz w:val="28"/>
          <w:szCs w:val="28"/>
        </w:rPr>
        <w:t>托盘租赁资源采招项目</w:t>
      </w:r>
    </w:p>
    <w:p w14:paraId="6498A096">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727A2C7F">
      <w:pPr>
        <w:ind w:firstLine="560" w:firstLineChars="200"/>
        <w:rPr>
          <w:rFonts w:ascii="仿宋_GB2312" w:hAnsi="宋体" w:eastAsia="仿宋_GB2312"/>
          <w:sz w:val="28"/>
          <w:szCs w:val="28"/>
        </w:rPr>
      </w:pPr>
      <w:r>
        <w:rPr>
          <w:rFonts w:hint="eastAsia" w:ascii="仿宋_GB2312" w:hAnsi="宋体" w:eastAsia="仿宋_GB2312"/>
          <w:sz w:val="28"/>
          <w:szCs w:val="28"/>
        </w:rPr>
        <w:t>为满足</w:t>
      </w:r>
      <w:r>
        <w:rPr>
          <w:rFonts w:hint="eastAsia" w:ascii="仿宋_GB2312" w:hAnsi="宋体" w:eastAsia="仿宋_GB2312"/>
          <w:sz w:val="28"/>
          <w:szCs w:val="28"/>
          <w:lang w:val="en-US" w:eastAsia="zh-CN"/>
        </w:rPr>
        <w:t>产品存储托盘使用需求，</w:t>
      </w:r>
      <w:r>
        <w:rPr>
          <w:rFonts w:hint="eastAsia" w:ascii="仿宋_GB2312" w:hAnsi="宋体" w:eastAsia="仿宋_GB2312"/>
          <w:sz w:val="28"/>
          <w:szCs w:val="28"/>
        </w:rPr>
        <w:t>需对托盘（川字底、平板面、四项进叉）租赁资源进行采招，本次采招项目共计分为</w:t>
      </w:r>
      <w:r>
        <w:rPr>
          <w:rFonts w:hint="eastAsia" w:ascii="仿宋_GB2312" w:hAnsi="宋体" w:eastAsia="仿宋_GB2312"/>
          <w:sz w:val="28"/>
          <w:szCs w:val="28"/>
          <w:lang w:val="en-US" w:eastAsia="zh-CN"/>
        </w:rPr>
        <w:t>3</w:t>
      </w:r>
      <w:r>
        <w:rPr>
          <w:rFonts w:hint="eastAsia" w:ascii="仿宋_GB2312" w:hAnsi="宋体" w:eastAsia="仿宋_GB2312"/>
          <w:sz w:val="28"/>
          <w:szCs w:val="28"/>
        </w:rPr>
        <w:t>个标段</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具体如下：</w:t>
      </w:r>
    </w:p>
    <w:tbl>
      <w:tblPr>
        <w:tblStyle w:val="8"/>
        <w:tblpPr w:leftFromText="180" w:rightFromText="180" w:vertAnchor="text" w:horzAnchor="page" w:tblpX="1802" w:tblpY="448"/>
        <w:tblOverlap w:val="never"/>
        <w:tblW w:w="8855" w:type="dxa"/>
        <w:tblInd w:w="0" w:type="dxa"/>
        <w:tblLayout w:type="fixed"/>
        <w:tblCellMar>
          <w:top w:w="0" w:type="dxa"/>
          <w:left w:w="108" w:type="dxa"/>
          <w:bottom w:w="0" w:type="dxa"/>
          <w:right w:w="108" w:type="dxa"/>
        </w:tblCellMar>
      </w:tblPr>
      <w:tblGrid>
        <w:gridCol w:w="905"/>
        <w:gridCol w:w="670"/>
        <w:gridCol w:w="930"/>
        <w:gridCol w:w="525"/>
        <w:gridCol w:w="2482"/>
        <w:gridCol w:w="2318"/>
        <w:gridCol w:w="1025"/>
      </w:tblGrid>
      <w:tr w14:paraId="0CCA01EF">
        <w:tblPrEx>
          <w:tblCellMar>
            <w:top w:w="0" w:type="dxa"/>
            <w:left w:w="108" w:type="dxa"/>
            <w:bottom w:w="0" w:type="dxa"/>
            <w:right w:w="108" w:type="dxa"/>
          </w:tblCellMar>
        </w:tblPrEx>
        <w:trPr>
          <w:trHeight w:val="453" w:hRule="atLeast"/>
        </w:trPr>
        <w:tc>
          <w:tcPr>
            <w:tcW w:w="905" w:type="dxa"/>
            <w:tcBorders>
              <w:top w:val="single" w:color="auto" w:sz="4" w:space="0"/>
              <w:left w:val="single" w:color="auto" w:sz="4" w:space="0"/>
              <w:bottom w:val="single" w:color="auto" w:sz="4" w:space="0"/>
              <w:right w:val="single" w:color="auto" w:sz="4" w:space="0"/>
            </w:tcBorders>
            <w:shd w:val="clear" w:color="000000" w:fill="4472C4"/>
            <w:vAlign w:val="center"/>
          </w:tcPr>
          <w:p w14:paraId="552ADF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FFFFFF"/>
                <w:kern w:val="0"/>
                <w:sz w:val="15"/>
                <w:szCs w:val="15"/>
              </w:rPr>
            </w:pPr>
            <w:r>
              <w:rPr>
                <w:rFonts w:hint="eastAsia" w:ascii="微软雅黑" w:hAnsi="微软雅黑" w:eastAsia="微软雅黑" w:cs="宋体"/>
                <w:color w:val="FFFFFF"/>
                <w:kern w:val="0"/>
                <w:sz w:val="15"/>
                <w:szCs w:val="15"/>
              </w:rPr>
              <w:t>业务</w:t>
            </w:r>
          </w:p>
        </w:tc>
        <w:tc>
          <w:tcPr>
            <w:tcW w:w="670" w:type="dxa"/>
            <w:tcBorders>
              <w:top w:val="single" w:color="auto" w:sz="4" w:space="0"/>
              <w:left w:val="nil"/>
              <w:bottom w:val="single" w:color="auto" w:sz="4" w:space="0"/>
              <w:right w:val="single" w:color="auto" w:sz="4" w:space="0"/>
            </w:tcBorders>
            <w:shd w:val="clear" w:color="000000" w:fill="4472C4"/>
            <w:vAlign w:val="center"/>
          </w:tcPr>
          <w:p w14:paraId="5070C1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FFFFFF"/>
                <w:kern w:val="0"/>
                <w:sz w:val="15"/>
                <w:szCs w:val="15"/>
              </w:rPr>
            </w:pPr>
            <w:r>
              <w:rPr>
                <w:rFonts w:hint="eastAsia" w:ascii="微软雅黑" w:hAnsi="微软雅黑" w:eastAsia="微软雅黑" w:cs="宋体"/>
                <w:color w:val="FFFFFF"/>
                <w:kern w:val="0"/>
                <w:sz w:val="15"/>
                <w:szCs w:val="15"/>
              </w:rPr>
              <w:t>标段</w:t>
            </w:r>
          </w:p>
        </w:tc>
        <w:tc>
          <w:tcPr>
            <w:tcW w:w="930" w:type="dxa"/>
            <w:tcBorders>
              <w:top w:val="single" w:color="auto" w:sz="4" w:space="0"/>
              <w:left w:val="nil"/>
              <w:bottom w:val="single" w:color="auto" w:sz="4" w:space="0"/>
              <w:right w:val="single" w:color="auto" w:sz="4" w:space="0"/>
            </w:tcBorders>
            <w:shd w:val="clear" w:color="000000" w:fill="4472C4"/>
            <w:vAlign w:val="center"/>
          </w:tcPr>
          <w:p w14:paraId="11D5F0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lang w:val="en-US" w:eastAsia="zh-CN"/>
              </w:rPr>
            </w:pPr>
            <w:r>
              <w:rPr>
                <w:rFonts w:hint="eastAsia" w:ascii="微软雅黑" w:hAnsi="微软雅黑" w:eastAsia="微软雅黑" w:cs="宋体"/>
                <w:color w:val="FFFFFF"/>
                <w:kern w:val="0"/>
                <w:sz w:val="15"/>
                <w:szCs w:val="15"/>
                <w:lang w:val="en-US" w:eastAsia="zh-CN"/>
              </w:rPr>
              <w:t>需求工厂</w:t>
            </w:r>
          </w:p>
        </w:tc>
        <w:tc>
          <w:tcPr>
            <w:tcW w:w="525" w:type="dxa"/>
            <w:tcBorders>
              <w:top w:val="single" w:color="auto" w:sz="4" w:space="0"/>
              <w:left w:val="nil"/>
              <w:bottom w:val="single" w:color="auto" w:sz="4" w:space="0"/>
              <w:right w:val="single" w:color="auto" w:sz="4" w:space="0"/>
            </w:tcBorders>
            <w:shd w:val="clear" w:color="000000" w:fill="4472C4"/>
            <w:vAlign w:val="center"/>
          </w:tcPr>
          <w:p w14:paraId="6A11C4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FFFFFF"/>
                <w:kern w:val="0"/>
                <w:sz w:val="15"/>
                <w:szCs w:val="15"/>
              </w:rPr>
            </w:pPr>
            <w:r>
              <w:rPr>
                <w:rFonts w:hint="eastAsia" w:ascii="微软雅黑" w:hAnsi="微软雅黑" w:eastAsia="微软雅黑" w:cs="宋体"/>
                <w:color w:val="FFFFFF"/>
                <w:kern w:val="0"/>
                <w:sz w:val="15"/>
                <w:szCs w:val="15"/>
              </w:rPr>
              <w:t>材质</w:t>
            </w:r>
          </w:p>
        </w:tc>
        <w:tc>
          <w:tcPr>
            <w:tcW w:w="2482" w:type="dxa"/>
            <w:tcBorders>
              <w:top w:val="single" w:color="auto" w:sz="4" w:space="0"/>
              <w:left w:val="nil"/>
              <w:bottom w:val="single" w:color="auto" w:sz="4" w:space="0"/>
              <w:right w:val="single" w:color="auto" w:sz="4" w:space="0"/>
            </w:tcBorders>
            <w:shd w:val="clear" w:color="000000" w:fill="4472C4"/>
            <w:vAlign w:val="center"/>
          </w:tcPr>
          <w:p w14:paraId="1164E6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FFFFFF"/>
                <w:kern w:val="0"/>
                <w:sz w:val="15"/>
                <w:szCs w:val="15"/>
              </w:rPr>
            </w:pPr>
            <w:r>
              <w:rPr>
                <w:rFonts w:hint="eastAsia" w:ascii="微软雅黑" w:hAnsi="微软雅黑" w:eastAsia="微软雅黑" w:cs="宋体"/>
                <w:color w:val="FFFFFF"/>
                <w:kern w:val="0"/>
                <w:sz w:val="15"/>
                <w:szCs w:val="15"/>
              </w:rPr>
              <w:t>托盘规格型号</w:t>
            </w:r>
          </w:p>
        </w:tc>
        <w:tc>
          <w:tcPr>
            <w:tcW w:w="2318" w:type="dxa"/>
            <w:tcBorders>
              <w:top w:val="single" w:color="auto" w:sz="4" w:space="0"/>
              <w:left w:val="nil"/>
              <w:bottom w:val="single" w:color="auto" w:sz="4" w:space="0"/>
              <w:right w:val="single" w:color="auto" w:sz="4" w:space="0"/>
            </w:tcBorders>
            <w:shd w:val="clear" w:color="000000" w:fill="4472C4"/>
            <w:vAlign w:val="center"/>
          </w:tcPr>
          <w:p w14:paraId="57A6F7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宋体"/>
                <w:color w:val="FFFFFF"/>
                <w:kern w:val="0"/>
                <w:sz w:val="15"/>
                <w:szCs w:val="15"/>
                <w:lang w:val="en-US" w:eastAsia="zh-CN"/>
              </w:rPr>
            </w:pPr>
            <w:r>
              <w:rPr>
                <w:rFonts w:hint="eastAsia" w:ascii="微软雅黑" w:hAnsi="微软雅黑" w:eastAsia="微软雅黑" w:cs="宋体"/>
                <w:color w:val="FFFFFF"/>
                <w:kern w:val="0"/>
                <w:sz w:val="15"/>
                <w:szCs w:val="15"/>
                <w:lang w:val="en-US" w:eastAsia="zh-CN"/>
              </w:rPr>
              <w:t>参数标准</w:t>
            </w:r>
          </w:p>
        </w:tc>
        <w:tc>
          <w:tcPr>
            <w:tcW w:w="1025" w:type="dxa"/>
            <w:tcBorders>
              <w:top w:val="single" w:color="auto" w:sz="4" w:space="0"/>
              <w:left w:val="nil"/>
              <w:bottom w:val="single" w:color="auto" w:sz="4" w:space="0"/>
              <w:right w:val="single" w:color="auto" w:sz="4" w:space="0"/>
            </w:tcBorders>
            <w:shd w:val="clear" w:color="000000" w:fill="4472C4"/>
            <w:vAlign w:val="center"/>
          </w:tcPr>
          <w:p w14:paraId="586871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FFFFFF"/>
                <w:kern w:val="0"/>
                <w:sz w:val="15"/>
                <w:szCs w:val="15"/>
              </w:rPr>
            </w:pPr>
            <w:r>
              <w:rPr>
                <w:rFonts w:hint="eastAsia" w:ascii="微软雅黑" w:hAnsi="微软雅黑" w:eastAsia="微软雅黑" w:cs="宋体"/>
                <w:color w:val="FFFFFF"/>
                <w:kern w:val="0"/>
                <w:sz w:val="15"/>
                <w:szCs w:val="15"/>
              </w:rPr>
              <w:t>预计</w:t>
            </w:r>
            <w:r>
              <w:rPr>
                <w:rFonts w:hint="eastAsia" w:ascii="微软雅黑" w:hAnsi="微软雅黑" w:eastAsia="微软雅黑" w:cs="宋体"/>
                <w:color w:val="FFFFFF"/>
                <w:kern w:val="0"/>
                <w:sz w:val="15"/>
                <w:szCs w:val="15"/>
                <w:lang w:val="en-US" w:eastAsia="zh-CN"/>
              </w:rPr>
              <w:t>年</w:t>
            </w:r>
            <w:r>
              <w:rPr>
                <w:rFonts w:hint="eastAsia" w:ascii="微软雅黑" w:hAnsi="微软雅黑" w:eastAsia="微软雅黑" w:cs="宋体"/>
                <w:color w:val="FFFFFF"/>
                <w:kern w:val="0"/>
                <w:sz w:val="15"/>
                <w:szCs w:val="15"/>
              </w:rPr>
              <w:t>租赁数量（块）</w:t>
            </w:r>
          </w:p>
        </w:tc>
      </w:tr>
      <w:tr w14:paraId="5D7189C2">
        <w:tblPrEx>
          <w:tblCellMar>
            <w:top w:w="0" w:type="dxa"/>
            <w:left w:w="108" w:type="dxa"/>
            <w:bottom w:w="0" w:type="dxa"/>
            <w:right w:w="108" w:type="dxa"/>
          </w:tblCellMar>
        </w:tblPrEx>
        <w:trPr>
          <w:trHeight w:val="453" w:hRule="atLeast"/>
        </w:trPr>
        <w:tc>
          <w:tcPr>
            <w:tcW w:w="905" w:type="dxa"/>
            <w:vMerge w:val="restart"/>
            <w:tcBorders>
              <w:top w:val="single" w:color="auto" w:sz="4" w:space="0"/>
              <w:left w:val="single" w:color="auto" w:sz="4" w:space="0"/>
              <w:right w:val="single" w:color="auto" w:sz="4" w:space="0"/>
            </w:tcBorders>
            <w:shd w:val="clear" w:color="000000" w:fill="auto"/>
            <w:vAlign w:val="center"/>
          </w:tcPr>
          <w:p w14:paraId="4D76CA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宋体"/>
                <w:color w:val="FFFFFF"/>
                <w:kern w:val="0"/>
                <w:sz w:val="15"/>
                <w:szCs w:val="15"/>
                <w:lang w:val="en-US" w:eastAsia="zh-CN"/>
              </w:rPr>
            </w:pPr>
            <w:r>
              <w:rPr>
                <w:rFonts w:hint="eastAsia" w:ascii="微软雅黑" w:hAnsi="微软雅黑" w:eastAsia="微软雅黑" w:cs="宋体"/>
                <w:color w:val="auto"/>
                <w:kern w:val="0"/>
                <w:sz w:val="15"/>
                <w:szCs w:val="15"/>
                <w:lang w:val="en-US" w:eastAsia="zh-CN"/>
              </w:rPr>
              <w:t>塑料托盘租赁</w:t>
            </w:r>
          </w:p>
        </w:tc>
        <w:tc>
          <w:tcPr>
            <w:tcW w:w="670" w:type="dxa"/>
            <w:vMerge w:val="restart"/>
            <w:tcBorders>
              <w:top w:val="single" w:color="auto" w:sz="4" w:space="0"/>
              <w:left w:val="nil"/>
              <w:right w:val="single" w:color="auto" w:sz="4" w:space="0"/>
            </w:tcBorders>
            <w:shd w:val="clear" w:color="000000" w:fill="auto"/>
            <w:vAlign w:val="center"/>
          </w:tcPr>
          <w:p w14:paraId="526A2CC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微软雅黑" w:hAnsi="微软雅黑" w:eastAsia="微软雅黑" w:cs="宋体"/>
                <w:color w:val="FFFFFF"/>
                <w:kern w:val="0"/>
                <w:sz w:val="15"/>
                <w:szCs w:val="15"/>
                <w:lang w:val="en-US" w:eastAsia="zh-CN"/>
              </w:rPr>
            </w:pPr>
            <w:r>
              <w:rPr>
                <w:rFonts w:hint="eastAsia" w:ascii="微软雅黑" w:hAnsi="微软雅黑" w:eastAsia="微软雅黑" w:cs="宋体"/>
                <w:color w:val="auto"/>
                <w:kern w:val="0"/>
                <w:sz w:val="15"/>
                <w:szCs w:val="15"/>
                <w:lang w:val="en-US" w:eastAsia="zh-CN"/>
              </w:rPr>
              <w:t>1标段</w:t>
            </w:r>
          </w:p>
        </w:tc>
        <w:tc>
          <w:tcPr>
            <w:tcW w:w="930" w:type="dxa"/>
            <w:tcBorders>
              <w:top w:val="single" w:color="auto" w:sz="4" w:space="0"/>
              <w:left w:val="nil"/>
              <w:bottom w:val="single" w:color="auto" w:sz="4" w:space="0"/>
              <w:right w:val="single" w:color="auto" w:sz="4" w:space="0"/>
            </w:tcBorders>
            <w:shd w:val="clear" w:color="auto" w:fill="auto"/>
            <w:vAlign w:val="center"/>
          </w:tcPr>
          <w:p w14:paraId="3F3D226C">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和林四厂</w:t>
            </w:r>
          </w:p>
        </w:tc>
        <w:tc>
          <w:tcPr>
            <w:tcW w:w="525" w:type="dxa"/>
            <w:tcBorders>
              <w:top w:val="single" w:color="auto" w:sz="4" w:space="0"/>
              <w:left w:val="nil"/>
              <w:bottom w:val="single" w:color="auto" w:sz="4" w:space="0"/>
              <w:right w:val="single" w:color="auto" w:sz="4" w:space="0"/>
            </w:tcBorders>
            <w:shd w:val="clear" w:color="auto" w:fill="auto"/>
            <w:vAlign w:val="center"/>
          </w:tcPr>
          <w:p w14:paraId="30815982">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rPr>
              <w:t>塑料</w:t>
            </w:r>
          </w:p>
        </w:tc>
        <w:tc>
          <w:tcPr>
            <w:tcW w:w="2482" w:type="dxa"/>
            <w:tcBorders>
              <w:top w:val="single" w:color="auto" w:sz="4" w:space="0"/>
              <w:left w:val="nil"/>
              <w:bottom w:val="single" w:color="auto" w:sz="4" w:space="0"/>
              <w:right w:val="single" w:color="auto" w:sz="4" w:space="0"/>
            </w:tcBorders>
            <w:shd w:val="clear" w:color="auto" w:fill="auto"/>
            <w:vAlign w:val="center"/>
          </w:tcPr>
          <w:p w14:paraId="71D26C2B">
            <w:pPr>
              <w:widowControl/>
              <w:jc w:val="left"/>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1200mm*1000mm*170mm川字底</w:t>
            </w:r>
          </w:p>
        </w:tc>
        <w:tc>
          <w:tcPr>
            <w:tcW w:w="2318" w:type="dxa"/>
            <w:vMerge w:val="restart"/>
            <w:tcBorders>
              <w:top w:val="single" w:color="auto" w:sz="4" w:space="0"/>
              <w:left w:val="nil"/>
              <w:right w:val="single" w:color="auto" w:sz="4" w:space="0"/>
            </w:tcBorders>
            <w:shd w:val="clear" w:color="000000" w:fill="auto"/>
            <w:vAlign w:val="center"/>
          </w:tcPr>
          <w:p w14:paraId="244ABDB4">
            <w:pPr>
              <w:widowControl/>
              <w:jc w:val="left"/>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类型：平板川字底，有钢管</w:t>
            </w:r>
          </w:p>
          <w:p w14:paraId="74C8956E">
            <w:pPr>
              <w:widowControl/>
              <w:jc w:val="left"/>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静态载荷:6吨</w:t>
            </w:r>
          </w:p>
          <w:p w14:paraId="4FC3DB36">
            <w:pPr>
              <w:widowControl/>
              <w:jc w:val="left"/>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动态载荷：1.5吨</w:t>
            </w:r>
          </w:p>
          <w:p w14:paraId="6C4E358B">
            <w:pPr>
              <w:widowControl/>
              <w:jc w:val="left"/>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货架载荷：1吨</w:t>
            </w:r>
          </w:p>
          <w:p w14:paraId="1D6A0D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FFFFFF"/>
                <w:kern w:val="0"/>
                <w:sz w:val="15"/>
                <w:szCs w:val="15"/>
                <w:lang w:val="en-US" w:eastAsia="zh-CN"/>
              </w:rPr>
            </w:pPr>
            <w:r>
              <w:rPr>
                <w:rFonts w:hint="eastAsia" w:ascii="等线" w:hAnsi="等线" w:eastAsia="等线" w:cs="宋体"/>
                <w:color w:val="000000"/>
                <w:kern w:val="0"/>
                <w:sz w:val="15"/>
                <w:szCs w:val="15"/>
                <w:lang w:val="en-US" w:eastAsia="zh-CN"/>
              </w:rPr>
              <w:t>其他参数标准执行GB/T 15234-2025《塑料平托盘》标准，满足业务使用需求即可。</w:t>
            </w:r>
          </w:p>
        </w:tc>
        <w:tc>
          <w:tcPr>
            <w:tcW w:w="1025" w:type="dxa"/>
            <w:tcBorders>
              <w:top w:val="single" w:color="auto" w:sz="4" w:space="0"/>
              <w:left w:val="nil"/>
              <w:bottom w:val="single" w:color="auto" w:sz="4" w:space="0"/>
              <w:right w:val="single" w:color="auto" w:sz="4" w:space="0"/>
            </w:tcBorders>
            <w:shd w:val="clear" w:color="auto" w:fill="auto"/>
            <w:vAlign w:val="center"/>
          </w:tcPr>
          <w:p w14:paraId="44B1970F">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3000</w:t>
            </w:r>
          </w:p>
        </w:tc>
      </w:tr>
      <w:tr w14:paraId="183E0C0D">
        <w:tblPrEx>
          <w:tblCellMar>
            <w:top w:w="0" w:type="dxa"/>
            <w:left w:w="108" w:type="dxa"/>
            <w:bottom w:w="0" w:type="dxa"/>
            <w:right w:w="108" w:type="dxa"/>
          </w:tblCellMar>
        </w:tblPrEx>
        <w:trPr>
          <w:trHeight w:val="453" w:hRule="atLeast"/>
        </w:trPr>
        <w:tc>
          <w:tcPr>
            <w:tcW w:w="905" w:type="dxa"/>
            <w:vMerge w:val="continue"/>
            <w:tcBorders>
              <w:left w:val="single" w:color="auto" w:sz="4" w:space="0"/>
              <w:right w:val="single" w:color="auto" w:sz="4" w:space="0"/>
            </w:tcBorders>
            <w:shd w:val="clear" w:color="000000" w:fill="auto"/>
            <w:vAlign w:val="center"/>
          </w:tcPr>
          <w:p w14:paraId="2727C1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rPr>
            </w:pPr>
          </w:p>
        </w:tc>
        <w:tc>
          <w:tcPr>
            <w:tcW w:w="670" w:type="dxa"/>
            <w:vMerge w:val="continue"/>
            <w:tcBorders>
              <w:left w:val="nil"/>
              <w:right w:val="single" w:color="auto" w:sz="4" w:space="0"/>
            </w:tcBorders>
            <w:shd w:val="clear" w:color="000000" w:fill="auto"/>
            <w:vAlign w:val="center"/>
          </w:tcPr>
          <w:p w14:paraId="5A06D4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rPr>
            </w:pPr>
          </w:p>
        </w:tc>
        <w:tc>
          <w:tcPr>
            <w:tcW w:w="930" w:type="dxa"/>
            <w:tcBorders>
              <w:top w:val="single" w:color="auto" w:sz="4" w:space="0"/>
              <w:left w:val="nil"/>
              <w:bottom w:val="single" w:color="auto" w:sz="4" w:space="0"/>
              <w:right w:val="single" w:color="auto" w:sz="4" w:space="0"/>
            </w:tcBorders>
            <w:shd w:val="clear" w:color="auto" w:fill="auto"/>
            <w:vAlign w:val="center"/>
          </w:tcPr>
          <w:p w14:paraId="52CCCB8F">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和林高新</w:t>
            </w:r>
          </w:p>
        </w:tc>
        <w:tc>
          <w:tcPr>
            <w:tcW w:w="525" w:type="dxa"/>
            <w:tcBorders>
              <w:top w:val="single" w:color="auto" w:sz="4" w:space="0"/>
              <w:left w:val="nil"/>
              <w:bottom w:val="single" w:color="auto" w:sz="4" w:space="0"/>
              <w:right w:val="single" w:color="auto" w:sz="4" w:space="0"/>
            </w:tcBorders>
            <w:shd w:val="clear" w:color="auto" w:fill="auto"/>
            <w:vAlign w:val="center"/>
          </w:tcPr>
          <w:p w14:paraId="78EA76CC">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rPr>
              <w:t>塑料</w:t>
            </w:r>
          </w:p>
        </w:tc>
        <w:tc>
          <w:tcPr>
            <w:tcW w:w="2482" w:type="dxa"/>
            <w:tcBorders>
              <w:top w:val="single" w:color="auto" w:sz="4" w:space="0"/>
              <w:left w:val="nil"/>
              <w:bottom w:val="single" w:color="auto" w:sz="4" w:space="0"/>
              <w:right w:val="single" w:color="auto" w:sz="4" w:space="0"/>
            </w:tcBorders>
            <w:shd w:val="clear" w:color="auto" w:fill="auto"/>
            <w:vAlign w:val="center"/>
          </w:tcPr>
          <w:p w14:paraId="3B7D0D6D">
            <w:pPr>
              <w:widowControl/>
              <w:jc w:val="left"/>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1200mm*1000mm*170mm川字底</w:t>
            </w:r>
          </w:p>
        </w:tc>
        <w:tc>
          <w:tcPr>
            <w:tcW w:w="2318" w:type="dxa"/>
            <w:vMerge w:val="continue"/>
            <w:tcBorders>
              <w:left w:val="nil"/>
              <w:right w:val="single" w:color="auto" w:sz="4" w:space="0"/>
            </w:tcBorders>
            <w:shd w:val="clear" w:color="000000" w:fill="auto"/>
            <w:vAlign w:val="center"/>
          </w:tcPr>
          <w:p w14:paraId="5A5C84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lang w:val="en-US" w:eastAsia="zh-CN"/>
              </w:rPr>
            </w:pPr>
          </w:p>
        </w:tc>
        <w:tc>
          <w:tcPr>
            <w:tcW w:w="1025" w:type="dxa"/>
            <w:tcBorders>
              <w:top w:val="single" w:color="auto" w:sz="4" w:space="0"/>
              <w:left w:val="nil"/>
              <w:bottom w:val="single" w:color="auto" w:sz="4" w:space="0"/>
              <w:right w:val="single" w:color="auto" w:sz="4" w:space="0"/>
            </w:tcBorders>
            <w:shd w:val="clear" w:color="auto" w:fill="auto"/>
            <w:vAlign w:val="center"/>
          </w:tcPr>
          <w:p w14:paraId="17D91ED3">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2000</w:t>
            </w:r>
          </w:p>
        </w:tc>
      </w:tr>
      <w:tr w14:paraId="1B0F836E">
        <w:tblPrEx>
          <w:tblCellMar>
            <w:top w:w="0" w:type="dxa"/>
            <w:left w:w="108" w:type="dxa"/>
            <w:bottom w:w="0" w:type="dxa"/>
            <w:right w:w="108" w:type="dxa"/>
          </w:tblCellMar>
        </w:tblPrEx>
        <w:trPr>
          <w:trHeight w:val="453" w:hRule="atLeast"/>
        </w:trPr>
        <w:tc>
          <w:tcPr>
            <w:tcW w:w="905" w:type="dxa"/>
            <w:vMerge w:val="continue"/>
            <w:tcBorders>
              <w:left w:val="single" w:color="auto" w:sz="4" w:space="0"/>
              <w:right w:val="single" w:color="auto" w:sz="4" w:space="0"/>
            </w:tcBorders>
            <w:shd w:val="clear" w:color="000000" w:fill="auto"/>
            <w:vAlign w:val="center"/>
          </w:tcPr>
          <w:p w14:paraId="2468C5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rPr>
            </w:pPr>
          </w:p>
        </w:tc>
        <w:tc>
          <w:tcPr>
            <w:tcW w:w="670" w:type="dxa"/>
            <w:vMerge w:val="continue"/>
            <w:tcBorders>
              <w:left w:val="nil"/>
              <w:right w:val="single" w:color="auto" w:sz="4" w:space="0"/>
            </w:tcBorders>
            <w:shd w:val="clear" w:color="000000" w:fill="auto"/>
            <w:vAlign w:val="center"/>
          </w:tcPr>
          <w:p w14:paraId="2BC5AC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rPr>
            </w:pPr>
          </w:p>
        </w:tc>
        <w:tc>
          <w:tcPr>
            <w:tcW w:w="930" w:type="dxa"/>
            <w:tcBorders>
              <w:top w:val="single" w:color="auto" w:sz="4" w:space="0"/>
              <w:left w:val="nil"/>
              <w:bottom w:val="single" w:color="auto" w:sz="4" w:space="0"/>
              <w:right w:val="single" w:color="auto" w:sz="4" w:space="0"/>
            </w:tcBorders>
            <w:shd w:val="clear" w:color="auto" w:fill="auto"/>
            <w:vAlign w:val="center"/>
          </w:tcPr>
          <w:p w14:paraId="04C16F93">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和林三厂</w:t>
            </w:r>
          </w:p>
        </w:tc>
        <w:tc>
          <w:tcPr>
            <w:tcW w:w="525" w:type="dxa"/>
            <w:tcBorders>
              <w:top w:val="single" w:color="auto" w:sz="4" w:space="0"/>
              <w:left w:val="nil"/>
              <w:bottom w:val="single" w:color="auto" w:sz="4" w:space="0"/>
              <w:right w:val="single" w:color="auto" w:sz="4" w:space="0"/>
            </w:tcBorders>
            <w:shd w:val="clear" w:color="auto" w:fill="auto"/>
            <w:vAlign w:val="center"/>
          </w:tcPr>
          <w:p w14:paraId="22FAA269">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rPr>
              <w:t>塑料</w:t>
            </w:r>
          </w:p>
        </w:tc>
        <w:tc>
          <w:tcPr>
            <w:tcW w:w="2482" w:type="dxa"/>
            <w:tcBorders>
              <w:top w:val="single" w:color="auto" w:sz="4" w:space="0"/>
              <w:left w:val="nil"/>
              <w:bottom w:val="single" w:color="auto" w:sz="4" w:space="0"/>
              <w:right w:val="single" w:color="auto" w:sz="4" w:space="0"/>
            </w:tcBorders>
            <w:shd w:val="clear" w:color="auto" w:fill="auto"/>
            <w:vAlign w:val="center"/>
          </w:tcPr>
          <w:p w14:paraId="013E270C">
            <w:pPr>
              <w:widowControl/>
              <w:jc w:val="left"/>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1200mm*1000mm*170mm川字底</w:t>
            </w:r>
          </w:p>
        </w:tc>
        <w:tc>
          <w:tcPr>
            <w:tcW w:w="2318" w:type="dxa"/>
            <w:vMerge w:val="continue"/>
            <w:tcBorders>
              <w:left w:val="nil"/>
              <w:right w:val="single" w:color="auto" w:sz="4" w:space="0"/>
            </w:tcBorders>
            <w:shd w:val="clear" w:color="000000" w:fill="auto"/>
            <w:vAlign w:val="center"/>
          </w:tcPr>
          <w:p w14:paraId="5C2B54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lang w:val="en-US" w:eastAsia="zh-CN"/>
              </w:rPr>
            </w:pPr>
          </w:p>
        </w:tc>
        <w:tc>
          <w:tcPr>
            <w:tcW w:w="1025" w:type="dxa"/>
            <w:tcBorders>
              <w:top w:val="single" w:color="auto" w:sz="4" w:space="0"/>
              <w:left w:val="nil"/>
              <w:bottom w:val="single" w:color="auto" w:sz="4" w:space="0"/>
              <w:right w:val="single" w:color="auto" w:sz="4" w:space="0"/>
            </w:tcBorders>
            <w:shd w:val="clear" w:color="auto" w:fill="auto"/>
            <w:vAlign w:val="center"/>
          </w:tcPr>
          <w:p w14:paraId="18605E7C">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4000</w:t>
            </w:r>
          </w:p>
        </w:tc>
      </w:tr>
      <w:tr w14:paraId="160AE0AC">
        <w:tblPrEx>
          <w:tblCellMar>
            <w:top w:w="0" w:type="dxa"/>
            <w:left w:w="108" w:type="dxa"/>
            <w:bottom w:w="0" w:type="dxa"/>
            <w:right w:w="108" w:type="dxa"/>
          </w:tblCellMar>
        </w:tblPrEx>
        <w:trPr>
          <w:trHeight w:val="453" w:hRule="atLeast"/>
        </w:trPr>
        <w:tc>
          <w:tcPr>
            <w:tcW w:w="905" w:type="dxa"/>
            <w:vMerge w:val="continue"/>
            <w:tcBorders>
              <w:left w:val="single" w:color="auto" w:sz="4" w:space="0"/>
              <w:right w:val="single" w:color="auto" w:sz="4" w:space="0"/>
            </w:tcBorders>
            <w:shd w:val="clear" w:color="000000" w:fill="auto"/>
            <w:vAlign w:val="center"/>
          </w:tcPr>
          <w:p w14:paraId="2109A0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rPr>
            </w:pPr>
          </w:p>
        </w:tc>
        <w:tc>
          <w:tcPr>
            <w:tcW w:w="670" w:type="dxa"/>
            <w:vMerge w:val="continue"/>
            <w:tcBorders>
              <w:left w:val="nil"/>
              <w:right w:val="single" w:color="auto" w:sz="4" w:space="0"/>
            </w:tcBorders>
            <w:shd w:val="clear" w:color="000000" w:fill="auto"/>
            <w:vAlign w:val="center"/>
          </w:tcPr>
          <w:p w14:paraId="6DD8FA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rPr>
            </w:pPr>
          </w:p>
        </w:tc>
        <w:tc>
          <w:tcPr>
            <w:tcW w:w="930" w:type="dxa"/>
            <w:tcBorders>
              <w:top w:val="single" w:color="auto" w:sz="4" w:space="0"/>
              <w:left w:val="nil"/>
              <w:bottom w:val="single" w:color="auto" w:sz="4" w:space="0"/>
              <w:right w:val="single" w:color="auto" w:sz="4" w:space="0"/>
            </w:tcBorders>
            <w:shd w:val="clear" w:color="auto" w:fill="auto"/>
            <w:vAlign w:val="center"/>
          </w:tcPr>
          <w:p w14:paraId="5A5E1600">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和林高科</w:t>
            </w:r>
          </w:p>
        </w:tc>
        <w:tc>
          <w:tcPr>
            <w:tcW w:w="525" w:type="dxa"/>
            <w:tcBorders>
              <w:top w:val="single" w:color="auto" w:sz="4" w:space="0"/>
              <w:left w:val="nil"/>
              <w:bottom w:val="single" w:color="auto" w:sz="4" w:space="0"/>
              <w:right w:val="single" w:color="auto" w:sz="4" w:space="0"/>
            </w:tcBorders>
            <w:shd w:val="clear" w:color="auto" w:fill="auto"/>
            <w:vAlign w:val="center"/>
          </w:tcPr>
          <w:p w14:paraId="103F3288">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rPr>
              <w:t>塑料</w:t>
            </w:r>
          </w:p>
        </w:tc>
        <w:tc>
          <w:tcPr>
            <w:tcW w:w="2482" w:type="dxa"/>
            <w:tcBorders>
              <w:top w:val="single" w:color="auto" w:sz="4" w:space="0"/>
              <w:left w:val="nil"/>
              <w:bottom w:val="single" w:color="auto" w:sz="4" w:space="0"/>
              <w:right w:val="single" w:color="auto" w:sz="4" w:space="0"/>
            </w:tcBorders>
            <w:shd w:val="clear" w:color="auto" w:fill="auto"/>
            <w:vAlign w:val="center"/>
          </w:tcPr>
          <w:p w14:paraId="28736E1A">
            <w:pPr>
              <w:widowControl/>
              <w:jc w:val="left"/>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1200mm*1000mm*170mm川字底</w:t>
            </w:r>
          </w:p>
        </w:tc>
        <w:tc>
          <w:tcPr>
            <w:tcW w:w="2318" w:type="dxa"/>
            <w:vMerge w:val="continue"/>
            <w:tcBorders>
              <w:left w:val="nil"/>
              <w:right w:val="single" w:color="auto" w:sz="4" w:space="0"/>
            </w:tcBorders>
            <w:shd w:val="clear" w:color="000000" w:fill="auto"/>
            <w:vAlign w:val="center"/>
          </w:tcPr>
          <w:p w14:paraId="648965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lang w:val="en-US" w:eastAsia="zh-CN"/>
              </w:rPr>
            </w:pPr>
          </w:p>
        </w:tc>
        <w:tc>
          <w:tcPr>
            <w:tcW w:w="1025" w:type="dxa"/>
            <w:tcBorders>
              <w:top w:val="single" w:color="auto" w:sz="4" w:space="0"/>
              <w:left w:val="nil"/>
              <w:bottom w:val="single" w:color="auto" w:sz="4" w:space="0"/>
              <w:right w:val="single" w:color="auto" w:sz="4" w:space="0"/>
            </w:tcBorders>
            <w:shd w:val="clear" w:color="auto" w:fill="auto"/>
            <w:vAlign w:val="center"/>
          </w:tcPr>
          <w:p w14:paraId="7B32CBB9">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4000</w:t>
            </w:r>
          </w:p>
        </w:tc>
      </w:tr>
      <w:tr w14:paraId="5EDF61B2">
        <w:tblPrEx>
          <w:tblCellMar>
            <w:top w:w="0" w:type="dxa"/>
            <w:left w:w="108" w:type="dxa"/>
            <w:bottom w:w="0" w:type="dxa"/>
            <w:right w:w="108" w:type="dxa"/>
          </w:tblCellMar>
        </w:tblPrEx>
        <w:trPr>
          <w:trHeight w:val="453" w:hRule="atLeast"/>
        </w:trPr>
        <w:tc>
          <w:tcPr>
            <w:tcW w:w="905" w:type="dxa"/>
            <w:vMerge w:val="continue"/>
            <w:tcBorders>
              <w:left w:val="single" w:color="auto" w:sz="4" w:space="0"/>
              <w:right w:val="single" w:color="auto" w:sz="4" w:space="0"/>
            </w:tcBorders>
            <w:shd w:val="clear" w:color="000000" w:fill="auto"/>
            <w:vAlign w:val="center"/>
          </w:tcPr>
          <w:p w14:paraId="6FC27F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rPr>
            </w:pPr>
          </w:p>
        </w:tc>
        <w:tc>
          <w:tcPr>
            <w:tcW w:w="670" w:type="dxa"/>
            <w:vMerge w:val="continue"/>
            <w:tcBorders>
              <w:left w:val="nil"/>
              <w:bottom w:val="single" w:color="auto" w:sz="4" w:space="0"/>
              <w:right w:val="single" w:color="auto" w:sz="4" w:space="0"/>
            </w:tcBorders>
            <w:shd w:val="clear" w:color="000000" w:fill="auto"/>
            <w:vAlign w:val="center"/>
          </w:tcPr>
          <w:p w14:paraId="413037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rPr>
            </w:pPr>
          </w:p>
        </w:tc>
        <w:tc>
          <w:tcPr>
            <w:tcW w:w="930" w:type="dxa"/>
            <w:tcBorders>
              <w:top w:val="single" w:color="auto" w:sz="4" w:space="0"/>
              <w:left w:val="nil"/>
              <w:bottom w:val="single" w:color="auto" w:sz="4" w:space="0"/>
              <w:right w:val="single" w:color="auto" w:sz="4" w:space="0"/>
            </w:tcBorders>
            <w:shd w:val="clear" w:color="auto" w:fill="auto"/>
            <w:vAlign w:val="center"/>
          </w:tcPr>
          <w:p w14:paraId="7355462B">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巴盟圣牧</w:t>
            </w:r>
          </w:p>
        </w:tc>
        <w:tc>
          <w:tcPr>
            <w:tcW w:w="525" w:type="dxa"/>
            <w:tcBorders>
              <w:top w:val="single" w:color="auto" w:sz="4" w:space="0"/>
              <w:left w:val="nil"/>
              <w:bottom w:val="single" w:color="auto" w:sz="4" w:space="0"/>
              <w:right w:val="single" w:color="auto" w:sz="4" w:space="0"/>
            </w:tcBorders>
            <w:shd w:val="clear" w:color="auto" w:fill="auto"/>
            <w:vAlign w:val="center"/>
          </w:tcPr>
          <w:p w14:paraId="72DB74FF">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rPr>
              <w:t>塑料</w:t>
            </w:r>
          </w:p>
        </w:tc>
        <w:tc>
          <w:tcPr>
            <w:tcW w:w="2482" w:type="dxa"/>
            <w:tcBorders>
              <w:top w:val="single" w:color="auto" w:sz="4" w:space="0"/>
              <w:left w:val="nil"/>
              <w:bottom w:val="single" w:color="auto" w:sz="4" w:space="0"/>
              <w:right w:val="single" w:color="auto" w:sz="4" w:space="0"/>
            </w:tcBorders>
            <w:shd w:val="clear" w:color="auto" w:fill="auto"/>
            <w:vAlign w:val="center"/>
          </w:tcPr>
          <w:p w14:paraId="7DF105A8">
            <w:pPr>
              <w:widowControl/>
              <w:jc w:val="left"/>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1200mm*1000mm*170mm川字底</w:t>
            </w:r>
          </w:p>
        </w:tc>
        <w:tc>
          <w:tcPr>
            <w:tcW w:w="2318" w:type="dxa"/>
            <w:vMerge w:val="continue"/>
            <w:tcBorders>
              <w:left w:val="nil"/>
              <w:right w:val="single" w:color="auto" w:sz="4" w:space="0"/>
            </w:tcBorders>
            <w:shd w:val="clear" w:color="000000" w:fill="auto"/>
            <w:vAlign w:val="center"/>
          </w:tcPr>
          <w:p w14:paraId="60651A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lang w:val="en-US" w:eastAsia="zh-CN"/>
              </w:rPr>
            </w:pPr>
          </w:p>
        </w:tc>
        <w:tc>
          <w:tcPr>
            <w:tcW w:w="1025" w:type="dxa"/>
            <w:tcBorders>
              <w:top w:val="single" w:color="auto" w:sz="4" w:space="0"/>
              <w:left w:val="nil"/>
              <w:bottom w:val="single" w:color="auto" w:sz="4" w:space="0"/>
              <w:right w:val="single" w:color="auto" w:sz="4" w:space="0"/>
            </w:tcBorders>
            <w:shd w:val="clear" w:color="auto" w:fill="auto"/>
            <w:vAlign w:val="center"/>
          </w:tcPr>
          <w:p w14:paraId="6103D88D">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4000</w:t>
            </w:r>
          </w:p>
        </w:tc>
      </w:tr>
      <w:tr w14:paraId="54D1D282">
        <w:tblPrEx>
          <w:tblCellMar>
            <w:top w:w="0" w:type="dxa"/>
            <w:left w:w="108" w:type="dxa"/>
            <w:bottom w:w="0" w:type="dxa"/>
            <w:right w:w="108" w:type="dxa"/>
          </w:tblCellMar>
        </w:tblPrEx>
        <w:trPr>
          <w:trHeight w:val="453" w:hRule="atLeast"/>
        </w:trPr>
        <w:tc>
          <w:tcPr>
            <w:tcW w:w="905" w:type="dxa"/>
            <w:vMerge w:val="continue"/>
            <w:tcBorders>
              <w:left w:val="single" w:color="auto" w:sz="4" w:space="0"/>
              <w:right w:val="single" w:color="auto" w:sz="4" w:space="0"/>
            </w:tcBorders>
            <w:shd w:val="clear" w:color="000000" w:fill="auto"/>
            <w:vAlign w:val="center"/>
          </w:tcPr>
          <w:p w14:paraId="43258F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rPr>
            </w:pPr>
          </w:p>
        </w:tc>
        <w:tc>
          <w:tcPr>
            <w:tcW w:w="670" w:type="dxa"/>
            <w:tcBorders>
              <w:top w:val="single" w:color="auto" w:sz="4" w:space="0"/>
              <w:left w:val="nil"/>
              <w:bottom w:val="single" w:color="auto" w:sz="4" w:space="0"/>
              <w:right w:val="single" w:color="auto" w:sz="4" w:space="0"/>
            </w:tcBorders>
            <w:shd w:val="clear" w:color="auto" w:fill="auto"/>
            <w:vAlign w:val="center"/>
          </w:tcPr>
          <w:p w14:paraId="6693AADA">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2标段</w:t>
            </w:r>
          </w:p>
        </w:tc>
        <w:tc>
          <w:tcPr>
            <w:tcW w:w="930" w:type="dxa"/>
            <w:tcBorders>
              <w:top w:val="single" w:color="auto" w:sz="4" w:space="0"/>
              <w:left w:val="nil"/>
              <w:bottom w:val="single" w:color="auto" w:sz="4" w:space="0"/>
              <w:right w:val="single" w:color="auto" w:sz="4" w:space="0"/>
            </w:tcBorders>
            <w:shd w:val="clear" w:color="auto" w:fill="auto"/>
            <w:vAlign w:val="center"/>
          </w:tcPr>
          <w:p w14:paraId="1E54C076">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巴盟</w:t>
            </w:r>
          </w:p>
        </w:tc>
        <w:tc>
          <w:tcPr>
            <w:tcW w:w="525" w:type="dxa"/>
            <w:tcBorders>
              <w:top w:val="single" w:color="auto" w:sz="4" w:space="0"/>
              <w:left w:val="nil"/>
              <w:bottom w:val="single" w:color="auto" w:sz="4" w:space="0"/>
              <w:right w:val="single" w:color="auto" w:sz="4" w:space="0"/>
            </w:tcBorders>
            <w:shd w:val="clear" w:color="auto" w:fill="auto"/>
            <w:vAlign w:val="center"/>
          </w:tcPr>
          <w:p w14:paraId="5AFA43AD">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rPr>
              <w:t>塑料</w:t>
            </w:r>
          </w:p>
        </w:tc>
        <w:tc>
          <w:tcPr>
            <w:tcW w:w="2482" w:type="dxa"/>
            <w:tcBorders>
              <w:top w:val="single" w:color="auto" w:sz="4" w:space="0"/>
              <w:left w:val="nil"/>
              <w:bottom w:val="single" w:color="auto" w:sz="4" w:space="0"/>
              <w:right w:val="single" w:color="auto" w:sz="4" w:space="0"/>
            </w:tcBorders>
            <w:shd w:val="clear" w:color="auto" w:fill="auto"/>
            <w:vAlign w:val="center"/>
          </w:tcPr>
          <w:p w14:paraId="012A2AFF">
            <w:pPr>
              <w:widowControl/>
              <w:jc w:val="left"/>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1200mm*1000mm*150-156mm川字底</w:t>
            </w:r>
          </w:p>
        </w:tc>
        <w:tc>
          <w:tcPr>
            <w:tcW w:w="2318" w:type="dxa"/>
            <w:vMerge w:val="continue"/>
            <w:tcBorders>
              <w:left w:val="nil"/>
              <w:right w:val="single" w:color="auto" w:sz="4" w:space="0"/>
            </w:tcBorders>
            <w:shd w:val="clear" w:color="000000" w:fill="auto"/>
            <w:vAlign w:val="center"/>
          </w:tcPr>
          <w:p w14:paraId="4E446D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lang w:val="en-US" w:eastAsia="zh-CN"/>
              </w:rPr>
            </w:pPr>
          </w:p>
        </w:tc>
        <w:tc>
          <w:tcPr>
            <w:tcW w:w="1025" w:type="dxa"/>
            <w:tcBorders>
              <w:top w:val="single" w:color="auto" w:sz="4" w:space="0"/>
              <w:left w:val="nil"/>
              <w:bottom w:val="single" w:color="auto" w:sz="4" w:space="0"/>
              <w:right w:val="single" w:color="auto" w:sz="4" w:space="0"/>
            </w:tcBorders>
            <w:shd w:val="clear" w:color="000000" w:fill="auto"/>
            <w:vAlign w:val="center"/>
          </w:tcPr>
          <w:p w14:paraId="1E5747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宋体"/>
                <w:color w:val="FFFFFF"/>
                <w:kern w:val="0"/>
                <w:sz w:val="15"/>
                <w:szCs w:val="15"/>
                <w:lang w:val="en-US" w:eastAsia="zh-CN"/>
              </w:rPr>
            </w:pPr>
            <w:r>
              <w:rPr>
                <w:rFonts w:hint="eastAsia" w:ascii="微软雅黑" w:hAnsi="微软雅黑" w:eastAsia="微软雅黑" w:cs="宋体"/>
                <w:color w:val="auto"/>
                <w:kern w:val="0"/>
                <w:sz w:val="15"/>
                <w:szCs w:val="15"/>
                <w:lang w:val="en-US" w:eastAsia="zh-CN"/>
              </w:rPr>
              <w:t>3000</w:t>
            </w:r>
          </w:p>
        </w:tc>
      </w:tr>
      <w:tr w14:paraId="5A91440D">
        <w:tblPrEx>
          <w:tblCellMar>
            <w:top w:w="0" w:type="dxa"/>
            <w:left w:w="108" w:type="dxa"/>
            <w:bottom w:w="0" w:type="dxa"/>
            <w:right w:w="108" w:type="dxa"/>
          </w:tblCellMar>
        </w:tblPrEx>
        <w:trPr>
          <w:trHeight w:val="453" w:hRule="atLeast"/>
        </w:trPr>
        <w:tc>
          <w:tcPr>
            <w:tcW w:w="905" w:type="dxa"/>
            <w:vMerge w:val="continue"/>
            <w:tcBorders>
              <w:left w:val="single" w:color="auto" w:sz="4" w:space="0"/>
              <w:right w:val="single" w:color="auto" w:sz="4" w:space="0"/>
            </w:tcBorders>
            <w:shd w:val="clear" w:color="000000" w:fill="auto"/>
            <w:vAlign w:val="center"/>
          </w:tcPr>
          <w:p w14:paraId="31C4A9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rPr>
            </w:pPr>
          </w:p>
        </w:tc>
        <w:tc>
          <w:tcPr>
            <w:tcW w:w="670" w:type="dxa"/>
            <w:vMerge w:val="restart"/>
            <w:tcBorders>
              <w:top w:val="single" w:color="auto" w:sz="4" w:space="0"/>
              <w:left w:val="nil"/>
              <w:right w:val="single" w:color="auto" w:sz="4" w:space="0"/>
            </w:tcBorders>
            <w:shd w:val="clear" w:color="000000" w:fill="auto"/>
            <w:vAlign w:val="center"/>
          </w:tcPr>
          <w:p w14:paraId="7B5F118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微软雅黑" w:hAnsi="微软雅黑" w:eastAsia="微软雅黑" w:cs="宋体"/>
                <w:color w:val="FFFFFF"/>
                <w:kern w:val="0"/>
                <w:sz w:val="15"/>
                <w:szCs w:val="15"/>
                <w:lang w:val="en-US" w:eastAsia="zh-CN"/>
              </w:rPr>
            </w:pPr>
            <w:r>
              <w:rPr>
                <w:rFonts w:hint="eastAsia" w:ascii="微软雅黑" w:hAnsi="微软雅黑" w:eastAsia="微软雅黑" w:cs="宋体"/>
                <w:b w:val="0"/>
                <w:bCs w:val="0"/>
                <w:color w:val="auto"/>
                <w:kern w:val="0"/>
                <w:sz w:val="15"/>
                <w:szCs w:val="15"/>
                <w:lang w:val="en-US" w:eastAsia="zh-CN"/>
              </w:rPr>
              <w:t>3标段</w:t>
            </w:r>
          </w:p>
        </w:tc>
        <w:tc>
          <w:tcPr>
            <w:tcW w:w="930" w:type="dxa"/>
            <w:tcBorders>
              <w:top w:val="single" w:color="auto" w:sz="4" w:space="0"/>
              <w:left w:val="nil"/>
              <w:bottom w:val="single" w:color="auto" w:sz="4" w:space="0"/>
              <w:right w:val="single" w:color="auto" w:sz="4" w:space="0"/>
            </w:tcBorders>
            <w:shd w:val="clear" w:color="auto" w:fill="auto"/>
            <w:vAlign w:val="center"/>
          </w:tcPr>
          <w:p w14:paraId="474212EA">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和林五期</w:t>
            </w:r>
          </w:p>
        </w:tc>
        <w:tc>
          <w:tcPr>
            <w:tcW w:w="525" w:type="dxa"/>
            <w:tcBorders>
              <w:top w:val="single" w:color="auto" w:sz="4" w:space="0"/>
              <w:left w:val="nil"/>
              <w:bottom w:val="single" w:color="auto" w:sz="4" w:space="0"/>
              <w:right w:val="single" w:color="auto" w:sz="4" w:space="0"/>
            </w:tcBorders>
            <w:shd w:val="clear" w:color="auto" w:fill="auto"/>
            <w:vAlign w:val="center"/>
          </w:tcPr>
          <w:p w14:paraId="18D7A2C1">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rPr>
              <w:t>塑料</w:t>
            </w:r>
          </w:p>
        </w:tc>
        <w:tc>
          <w:tcPr>
            <w:tcW w:w="2482" w:type="dxa"/>
            <w:tcBorders>
              <w:top w:val="single" w:color="auto" w:sz="4" w:space="0"/>
              <w:left w:val="nil"/>
              <w:bottom w:val="single" w:color="auto" w:sz="4" w:space="0"/>
              <w:right w:val="single" w:color="auto" w:sz="4" w:space="0"/>
            </w:tcBorders>
            <w:shd w:val="clear" w:color="auto" w:fill="auto"/>
            <w:vAlign w:val="center"/>
          </w:tcPr>
          <w:p w14:paraId="58C50DC5">
            <w:pPr>
              <w:widowControl/>
              <w:jc w:val="left"/>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1200mm*1200mm*170mm川字底</w:t>
            </w:r>
          </w:p>
        </w:tc>
        <w:tc>
          <w:tcPr>
            <w:tcW w:w="2318" w:type="dxa"/>
            <w:vMerge w:val="continue"/>
            <w:tcBorders>
              <w:left w:val="nil"/>
              <w:right w:val="single" w:color="auto" w:sz="4" w:space="0"/>
            </w:tcBorders>
            <w:shd w:val="clear" w:color="000000" w:fill="auto"/>
            <w:vAlign w:val="center"/>
          </w:tcPr>
          <w:p w14:paraId="3D8D9D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lang w:val="en-US" w:eastAsia="zh-CN"/>
              </w:rPr>
            </w:pPr>
          </w:p>
        </w:tc>
        <w:tc>
          <w:tcPr>
            <w:tcW w:w="1025" w:type="dxa"/>
            <w:tcBorders>
              <w:top w:val="single" w:color="auto" w:sz="4" w:space="0"/>
              <w:left w:val="nil"/>
              <w:bottom w:val="single" w:color="auto" w:sz="4" w:space="0"/>
              <w:right w:val="single" w:color="auto" w:sz="4" w:space="0"/>
            </w:tcBorders>
            <w:shd w:val="clear" w:color="auto" w:fill="auto"/>
            <w:vAlign w:val="center"/>
          </w:tcPr>
          <w:p w14:paraId="2127E968">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1000</w:t>
            </w:r>
          </w:p>
        </w:tc>
      </w:tr>
      <w:tr w14:paraId="532C5AFF">
        <w:tblPrEx>
          <w:tblCellMar>
            <w:top w:w="0" w:type="dxa"/>
            <w:left w:w="108" w:type="dxa"/>
            <w:bottom w:w="0" w:type="dxa"/>
            <w:right w:w="108" w:type="dxa"/>
          </w:tblCellMar>
        </w:tblPrEx>
        <w:trPr>
          <w:trHeight w:val="453" w:hRule="atLeast"/>
        </w:trPr>
        <w:tc>
          <w:tcPr>
            <w:tcW w:w="905" w:type="dxa"/>
            <w:vMerge w:val="continue"/>
            <w:tcBorders>
              <w:left w:val="single" w:color="auto" w:sz="4" w:space="0"/>
              <w:bottom w:val="single" w:color="auto" w:sz="4" w:space="0"/>
              <w:right w:val="single" w:color="auto" w:sz="4" w:space="0"/>
            </w:tcBorders>
            <w:shd w:val="clear" w:color="000000" w:fill="auto"/>
            <w:vAlign w:val="center"/>
          </w:tcPr>
          <w:p w14:paraId="36BCB6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rPr>
            </w:pPr>
          </w:p>
        </w:tc>
        <w:tc>
          <w:tcPr>
            <w:tcW w:w="670" w:type="dxa"/>
            <w:vMerge w:val="continue"/>
            <w:tcBorders>
              <w:left w:val="nil"/>
              <w:bottom w:val="single" w:color="auto" w:sz="4" w:space="0"/>
              <w:right w:val="single" w:color="auto" w:sz="4" w:space="0"/>
            </w:tcBorders>
            <w:shd w:val="clear" w:color="000000" w:fill="auto"/>
            <w:vAlign w:val="center"/>
          </w:tcPr>
          <w:p w14:paraId="261EB8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rPr>
            </w:pPr>
          </w:p>
        </w:tc>
        <w:tc>
          <w:tcPr>
            <w:tcW w:w="930" w:type="dxa"/>
            <w:tcBorders>
              <w:top w:val="single" w:color="auto" w:sz="4" w:space="0"/>
              <w:left w:val="nil"/>
              <w:bottom w:val="single" w:color="auto" w:sz="4" w:space="0"/>
              <w:right w:val="single" w:color="auto" w:sz="4" w:space="0"/>
            </w:tcBorders>
            <w:shd w:val="clear" w:color="auto" w:fill="auto"/>
            <w:vAlign w:val="center"/>
          </w:tcPr>
          <w:p w14:paraId="549EBC99">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和林九期</w:t>
            </w:r>
          </w:p>
        </w:tc>
        <w:tc>
          <w:tcPr>
            <w:tcW w:w="525" w:type="dxa"/>
            <w:tcBorders>
              <w:top w:val="single" w:color="auto" w:sz="4" w:space="0"/>
              <w:left w:val="nil"/>
              <w:bottom w:val="single" w:color="auto" w:sz="4" w:space="0"/>
              <w:right w:val="single" w:color="auto" w:sz="4" w:space="0"/>
            </w:tcBorders>
            <w:shd w:val="clear" w:color="auto" w:fill="auto"/>
            <w:vAlign w:val="center"/>
          </w:tcPr>
          <w:p w14:paraId="0010606B">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rPr>
              <w:t>塑料</w:t>
            </w:r>
          </w:p>
        </w:tc>
        <w:tc>
          <w:tcPr>
            <w:tcW w:w="2482" w:type="dxa"/>
            <w:tcBorders>
              <w:top w:val="single" w:color="auto" w:sz="4" w:space="0"/>
              <w:left w:val="nil"/>
              <w:bottom w:val="single" w:color="auto" w:sz="4" w:space="0"/>
              <w:right w:val="single" w:color="auto" w:sz="4" w:space="0"/>
            </w:tcBorders>
            <w:shd w:val="clear" w:color="auto" w:fill="auto"/>
            <w:vAlign w:val="center"/>
          </w:tcPr>
          <w:p w14:paraId="485633C1">
            <w:pPr>
              <w:widowControl/>
              <w:jc w:val="left"/>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1200mm*1200mm*170mm川字底</w:t>
            </w:r>
          </w:p>
        </w:tc>
        <w:tc>
          <w:tcPr>
            <w:tcW w:w="2318" w:type="dxa"/>
            <w:vMerge w:val="continue"/>
            <w:tcBorders>
              <w:left w:val="nil"/>
              <w:bottom w:val="single" w:color="auto" w:sz="4" w:space="0"/>
              <w:right w:val="single" w:color="auto" w:sz="4" w:space="0"/>
            </w:tcBorders>
            <w:shd w:val="clear" w:color="000000" w:fill="auto"/>
            <w:vAlign w:val="center"/>
          </w:tcPr>
          <w:p w14:paraId="706918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lang w:val="en-US" w:eastAsia="zh-CN"/>
              </w:rPr>
            </w:pPr>
          </w:p>
        </w:tc>
        <w:tc>
          <w:tcPr>
            <w:tcW w:w="1025" w:type="dxa"/>
            <w:tcBorders>
              <w:top w:val="single" w:color="auto" w:sz="4" w:space="0"/>
              <w:left w:val="nil"/>
              <w:bottom w:val="single" w:color="auto" w:sz="4" w:space="0"/>
              <w:right w:val="single" w:color="auto" w:sz="4" w:space="0"/>
            </w:tcBorders>
            <w:shd w:val="clear" w:color="auto" w:fill="auto"/>
            <w:vAlign w:val="center"/>
          </w:tcPr>
          <w:p w14:paraId="0DBE51AA">
            <w:pPr>
              <w:widowControl/>
              <w:jc w:val="center"/>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300</w:t>
            </w:r>
          </w:p>
        </w:tc>
      </w:tr>
      <w:tr w14:paraId="7BF3EA93">
        <w:tblPrEx>
          <w:tblCellMar>
            <w:top w:w="0" w:type="dxa"/>
            <w:left w:w="108" w:type="dxa"/>
            <w:bottom w:w="0" w:type="dxa"/>
            <w:right w:w="108" w:type="dxa"/>
          </w:tblCellMar>
        </w:tblPrEx>
        <w:trPr>
          <w:trHeight w:val="334" w:hRule="atLeast"/>
        </w:trPr>
        <w:tc>
          <w:tcPr>
            <w:tcW w:w="8855" w:type="dxa"/>
            <w:gridSpan w:val="7"/>
            <w:tcBorders>
              <w:left w:val="single" w:color="auto" w:sz="4" w:space="0"/>
              <w:bottom w:val="single" w:color="auto" w:sz="4" w:space="0"/>
              <w:right w:val="single" w:color="auto" w:sz="4" w:space="0"/>
            </w:tcBorders>
            <w:vAlign w:val="center"/>
          </w:tcPr>
          <w:p w14:paraId="67EC9DEE">
            <w:pPr>
              <w:widowControl/>
              <w:jc w:val="left"/>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备注说明：</w:t>
            </w:r>
          </w:p>
          <w:p w14:paraId="16473C07">
            <w:pPr>
              <w:widowControl/>
              <w:numPr>
                <w:ilvl w:val="0"/>
                <w:numId w:val="2"/>
              </w:numPr>
              <w:jc w:val="left"/>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预计租赁数量仅为参考，会根据需求动态调整，以实际发生租赁数量为准；</w:t>
            </w:r>
          </w:p>
          <w:p w14:paraId="215A13A0">
            <w:pPr>
              <w:widowControl/>
              <w:numPr>
                <w:ilvl w:val="0"/>
                <w:numId w:val="2"/>
              </w:numPr>
              <w:jc w:val="left"/>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需求工厂不代表所有工厂，如有新增需求可共享其他工厂（距离以上需求工厂相对最近的价格参考执行）价格租赁，需求工厂以实际发生为准。</w:t>
            </w:r>
          </w:p>
        </w:tc>
      </w:tr>
    </w:tbl>
    <w:p w14:paraId="428C282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仿宋_GB2312" w:hAnsi="宋体" w:eastAsia="仿宋_GB2312"/>
          <w:b/>
          <w:sz w:val="28"/>
          <w:szCs w:val="28"/>
          <w:lang w:eastAsia="zh-CN"/>
        </w:rPr>
      </w:pPr>
      <w:r>
        <w:rPr>
          <w:rFonts w:hint="eastAsia" w:ascii="仿宋_GB2312" w:hAnsi="宋体" w:eastAsia="仿宋_GB2312"/>
          <w:b/>
          <w:sz w:val="28"/>
          <w:szCs w:val="28"/>
          <w:lang w:val="en-US" w:eastAsia="zh-CN"/>
        </w:rPr>
        <w:t>四、</w:t>
      </w:r>
      <w:r>
        <w:rPr>
          <w:rFonts w:hint="eastAsia" w:ascii="仿宋_GB2312" w:hAnsi="宋体" w:eastAsia="仿宋_GB2312"/>
          <w:b/>
          <w:sz w:val="28"/>
          <w:szCs w:val="28"/>
        </w:rPr>
        <w:t>资格要求：</w:t>
      </w:r>
    </w:p>
    <w:p w14:paraId="0CB70583">
      <w:pPr>
        <w:ind w:firstLine="560" w:firstLineChars="200"/>
        <w:rPr>
          <w:rFonts w:ascii="仿宋" w:hAnsi="仿宋" w:eastAsia="仿宋" w:cs="仿宋"/>
          <w:sz w:val="28"/>
          <w:szCs w:val="28"/>
        </w:rPr>
      </w:pPr>
      <w:r>
        <w:rPr>
          <w:rFonts w:hint="eastAsia" w:ascii="仿宋" w:hAnsi="仿宋" w:eastAsia="仿宋" w:cs="仿宋"/>
          <w:sz w:val="28"/>
          <w:szCs w:val="28"/>
        </w:rPr>
        <w:t>1、竞谈人须是在中华人民共和国境内注册的具有独立法人资格的企业单位，注册资金</w:t>
      </w:r>
      <w:r>
        <w:rPr>
          <w:rFonts w:hint="eastAsia" w:ascii="仿宋" w:hAnsi="仿宋" w:eastAsia="仿宋" w:cs="仿宋"/>
          <w:sz w:val="28"/>
          <w:szCs w:val="28"/>
          <w:lang w:val="en-US" w:eastAsia="zh-CN"/>
        </w:rPr>
        <w:t>50</w:t>
      </w:r>
      <w:r>
        <w:rPr>
          <w:rFonts w:hint="eastAsia" w:ascii="仿宋" w:hAnsi="仿宋" w:eastAsia="仿宋" w:cs="仿宋"/>
          <w:sz w:val="28"/>
          <w:szCs w:val="28"/>
        </w:rPr>
        <w:t>万元人民币（外币按注册时汇率计算）及以上，以企业营业执照为准；</w:t>
      </w:r>
    </w:p>
    <w:p w14:paraId="353AD6D8">
      <w:pPr>
        <w:ind w:firstLine="560" w:firstLineChars="200"/>
        <w:rPr>
          <w:rFonts w:ascii="仿宋" w:hAnsi="仿宋" w:eastAsia="仿宋" w:cs="仿宋"/>
          <w:sz w:val="28"/>
          <w:szCs w:val="28"/>
        </w:rPr>
      </w:pPr>
      <w:r>
        <w:rPr>
          <w:rFonts w:hint="eastAsia" w:ascii="仿宋" w:hAnsi="仿宋" w:eastAsia="仿宋" w:cs="仿宋"/>
          <w:sz w:val="28"/>
          <w:szCs w:val="28"/>
        </w:rPr>
        <w:t>2、竞谈人须具备</w:t>
      </w:r>
      <w:r>
        <w:rPr>
          <w:rFonts w:hint="eastAsia" w:ascii="仿宋" w:hAnsi="仿宋" w:eastAsia="仿宋" w:cs="仿宋"/>
          <w:sz w:val="28"/>
          <w:szCs w:val="28"/>
          <w:lang w:val="en-US" w:eastAsia="zh-CN"/>
        </w:rPr>
        <w:t>所投标段对应</w:t>
      </w:r>
      <w:r>
        <w:rPr>
          <w:rFonts w:hint="eastAsia" w:ascii="仿宋" w:hAnsi="仿宋" w:eastAsia="仿宋" w:cs="仿宋"/>
          <w:sz w:val="28"/>
          <w:szCs w:val="28"/>
        </w:rPr>
        <w:t>托盘</w:t>
      </w:r>
      <w:r>
        <w:rPr>
          <w:rFonts w:hint="eastAsia" w:ascii="仿宋" w:hAnsi="仿宋" w:eastAsia="仿宋" w:cs="仿宋"/>
          <w:sz w:val="28"/>
          <w:szCs w:val="28"/>
          <w:lang w:val="en-US" w:eastAsia="zh-CN"/>
        </w:rPr>
        <w:t>的</w:t>
      </w:r>
      <w:r>
        <w:rPr>
          <w:rFonts w:hint="eastAsia" w:ascii="仿宋" w:hAnsi="仿宋" w:eastAsia="仿宋" w:cs="仿宋"/>
          <w:sz w:val="28"/>
          <w:szCs w:val="28"/>
        </w:rPr>
        <w:t>生产制造加工</w:t>
      </w:r>
      <w:r>
        <w:rPr>
          <w:rFonts w:hint="eastAsia" w:ascii="仿宋" w:hAnsi="仿宋" w:eastAsia="仿宋" w:cs="仿宋"/>
          <w:sz w:val="28"/>
          <w:szCs w:val="28"/>
          <w:lang w:val="en-US" w:eastAsia="zh-CN"/>
        </w:rPr>
        <w:t>许可</w:t>
      </w:r>
      <w:r>
        <w:rPr>
          <w:rFonts w:hint="eastAsia" w:ascii="仿宋" w:hAnsi="仿宋" w:eastAsia="仿宋" w:cs="仿宋"/>
          <w:sz w:val="28"/>
          <w:szCs w:val="28"/>
        </w:rPr>
        <w:t>或托盘租赁</w:t>
      </w:r>
      <w:r>
        <w:rPr>
          <w:rFonts w:hint="eastAsia" w:ascii="仿宋" w:hAnsi="仿宋" w:eastAsia="仿宋" w:cs="仿宋"/>
          <w:sz w:val="28"/>
          <w:szCs w:val="28"/>
          <w:lang w:val="en-US" w:eastAsia="zh-CN"/>
        </w:rPr>
        <w:t>许可</w:t>
      </w:r>
      <w:r>
        <w:rPr>
          <w:rFonts w:hint="eastAsia" w:ascii="仿宋" w:hAnsi="仿宋" w:eastAsia="仿宋" w:cs="仿宋"/>
          <w:sz w:val="28"/>
          <w:szCs w:val="28"/>
          <w:lang w:eastAsia="zh-CN"/>
        </w:rPr>
        <w:t>，</w:t>
      </w:r>
      <w:r>
        <w:rPr>
          <w:rFonts w:hint="eastAsia" w:ascii="仿宋" w:hAnsi="仿宋" w:eastAsia="仿宋" w:cs="仿宋"/>
          <w:sz w:val="28"/>
          <w:szCs w:val="28"/>
        </w:rPr>
        <w:t xml:space="preserve">以营业执照的经营范围为准； </w:t>
      </w:r>
    </w:p>
    <w:p w14:paraId="7340F4ED">
      <w:pPr>
        <w:ind w:firstLine="560" w:firstLineChars="200"/>
        <w:rPr>
          <w:rFonts w:ascii="仿宋" w:hAnsi="仿宋" w:eastAsia="仿宋" w:cs="仿宋"/>
          <w:sz w:val="28"/>
          <w:szCs w:val="28"/>
        </w:rPr>
      </w:pPr>
      <w:r>
        <w:rPr>
          <w:rFonts w:hint="eastAsia" w:ascii="仿宋" w:hAnsi="仿宋" w:eastAsia="仿宋" w:cs="仿宋"/>
          <w:sz w:val="28"/>
          <w:szCs w:val="28"/>
        </w:rPr>
        <w:t>3、竞谈人须具有开具</w:t>
      </w:r>
      <w:r>
        <w:rPr>
          <w:rFonts w:hint="eastAsia" w:ascii="仿宋" w:hAnsi="仿宋" w:eastAsia="仿宋" w:cs="仿宋"/>
          <w:sz w:val="28"/>
          <w:szCs w:val="28"/>
          <w:lang w:val="en-US" w:eastAsia="zh-CN"/>
        </w:rPr>
        <w:t>所投标段</w:t>
      </w:r>
      <w:r>
        <w:rPr>
          <w:rFonts w:hint="eastAsia" w:ascii="仿宋" w:hAnsi="仿宋" w:eastAsia="仿宋" w:cs="仿宋"/>
          <w:sz w:val="28"/>
          <w:szCs w:val="28"/>
        </w:rPr>
        <w:t>托盘租赁增值税专用发票的能力；</w:t>
      </w:r>
    </w:p>
    <w:p w14:paraId="58EB6C15">
      <w:pPr>
        <w:ind w:firstLine="560" w:firstLineChars="200"/>
        <w:rPr>
          <w:rFonts w:ascii="仿宋" w:hAnsi="仿宋" w:eastAsia="仿宋" w:cs="仿宋"/>
          <w:sz w:val="28"/>
          <w:szCs w:val="28"/>
        </w:rPr>
      </w:pPr>
      <w:r>
        <w:rPr>
          <w:rFonts w:hint="eastAsia" w:ascii="仿宋" w:hAnsi="仿宋" w:eastAsia="仿宋" w:cs="仿宋"/>
          <w:sz w:val="28"/>
          <w:szCs w:val="28"/>
        </w:rPr>
        <w:t>4、竞谈人近三年须有</w:t>
      </w:r>
      <w:r>
        <w:rPr>
          <w:rFonts w:hint="eastAsia" w:ascii="仿宋" w:hAnsi="仿宋" w:eastAsia="仿宋" w:cs="仿宋"/>
          <w:sz w:val="28"/>
          <w:szCs w:val="28"/>
          <w:lang w:val="en-US" w:eastAsia="zh-CN"/>
        </w:rPr>
        <w:t>2</w:t>
      </w:r>
      <w:r>
        <w:rPr>
          <w:rFonts w:hint="eastAsia" w:ascii="仿宋" w:hAnsi="仿宋" w:eastAsia="仿宋" w:cs="仿宋"/>
          <w:sz w:val="28"/>
          <w:szCs w:val="28"/>
        </w:rPr>
        <w:t>个</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不同公司，总公司分公司子公司合并计算</w:t>
      </w:r>
      <w:r>
        <w:rPr>
          <w:rFonts w:hint="eastAsia" w:ascii="仿宋" w:hAnsi="仿宋" w:eastAsia="仿宋" w:cs="仿宋"/>
          <w:sz w:val="28"/>
          <w:szCs w:val="28"/>
          <w:lang w:eastAsia="zh-CN"/>
        </w:rPr>
        <w:t>）</w:t>
      </w:r>
      <w:r>
        <w:rPr>
          <w:rFonts w:hint="eastAsia" w:ascii="仿宋" w:hAnsi="仿宋" w:eastAsia="仿宋" w:cs="仿宋"/>
          <w:sz w:val="28"/>
          <w:szCs w:val="28"/>
        </w:rPr>
        <w:t>及以上类似项目业绩</w:t>
      </w:r>
      <w:r>
        <w:rPr>
          <w:rFonts w:hint="eastAsia" w:ascii="仿宋" w:hAnsi="仿宋" w:eastAsia="仿宋" w:cs="仿宋"/>
          <w:sz w:val="28"/>
          <w:szCs w:val="28"/>
          <w:lang w:eastAsia="zh-CN"/>
        </w:rPr>
        <w:t>（</w:t>
      </w:r>
      <w:r>
        <w:rPr>
          <w:rFonts w:hint="eastAsia" w:ascii="仿宋" w:hAnsi="仿宋" w:eastAsia="仿宋" w:cs="仿宋"/>
          <w:sz w:val="28"/>
          <w:szCs w:val="28"/>
        </w:rPr>
        <w:t>以合同为准</w:t>
      </w:r>
      <w:r>
        <w:rPr>
          <w:rFonts w:hint="eastAsia" w:ascii="仿宋" w:hAnsi="仿宋" w:eastAsia="仿宋" w:cs="仿宋"/>
          <w:sz w:val="28"/>
          <w:szCs w:val="28"/>
          <w:lang w:eastAsia="zh-CN"/>
        </w:rPr>
        <w:t>）</w:t>
      </w:r>
      <w:r>
        <w:rPr>
          <w:rFonts w:hint="eastAsia" w:ascii="仿宋" w:hAnsi="仿宋" w:eastAsia="仿宋" w:cs="仿宋"/>
          <w:sz w:val="28"/>
          <w:szCs w:val="28"/>
        </w:rPr>
        <w:t>；</w:t>
      </w:r>
    </w:p>
    <w:p w14:paraId="26718C7E">
      <w:pPr>
        <w:ind w:firstLine="560" w:firstLineChars="200"/>
        <w:rPr>
          <w:rFonts w:ascii="仿宋" w:hAnsi="仿宋" w:eastAsia="仿宋" w:cs="仿宋"/>
          <w:sz w:val="28"/>
          <w:szCs w:val="28"/>
        </w:rPr>
      </w:pPr>
      <w:r>
        <w:rPr>
          <w:rFonts w:hint="eastAsia" w:ascii="仿宋" w:hAnsi="仿宋" w:eastAsia="仿宋" w:cs="仿宋"/>
          <w:sz w:val="28"/>
          <w:szCs w:val="28"/>
        </w:rPr>
        <w:t xml:space="preserve">5、竞谈人须具有一般纳税人认定资格； </w:t>
      </w:r>
    </w:p>
    <w:p w14:paraId="1266496D">
      <w:pPr>
        <w:ind w:firstLine="560" w:firstLineChars="200"/>
        <w:rPr>
          <w:rFonts w:ascii="仿宋" w:hAnsi="仿宋" w:eastAsia="仿宋" w:cs="仿宋"/>
          <w:sz w:val="28"/>
          <w:szCs w:val="28"/>
        </w:rPr>
      </w:pPr>
      <w:r>
        <w:rPr>
          <w:rFonts w:hint="eastAsia" w:ascii="仿宋" w:hAnsi="仿宋" w:eastAsia="仿宋" w:cs="仿宋"/>
          <w:sz w:val="28"/>
          <w:szCs w:val="28"/>
        </w:rPr>
        <w:t>6、竞谈人近三年须具有良好的财务状况；</w:t>
      </w:r>
    </w:p>
    <w:p w14:paraId="61C7F408">
      <w:pPr>
        <w:ind w:firstLine="560" w:firstLineChars="200"/>
        <w:rPr>
          <w:rFonts w:ascii="仿宋" w:hAnsi="仿宋" w:eastAsia="仿宋" w:cs="仿宋"/>
          <w:sz w:val="28"/>
          <w:szCs w:val="28"/>
        </w:rPr>
      </w:pPr>
      <w:r>
        <w:rPr>
          <w:rFonts w:hint="eastAsia" w:ascii="仿宋" w:hAnsi="仿宋" w:eastAsia="仿宋" w:cs="仿宋"/>
          <w:sz w:val="28"/>
          <w:szCs w:val="28"/>
        </w:rPr>
        <w:t>7、单位法定代表人或投资人为同一人，或者存在控股、投资、管理关系的不同单位，不得参加同一标段或者未划分标段的同一竞谈项目投标；法定代表人参股的企业，只允许一家参与竞争；</w:t>
      </w:r>
    </w:p>
    <w:p w14:paraId="4C454C03">
      <w:pPr>
        <w:ind w:firstLine="560" w:firstLineChars="200"/>
        <w:rPr>
          <w:rFonts w:ascii="仿宋" w:hAnsi="仿宋" w:eastAsia="仿宋" w:cs="仿宋"/>
          <w:sz w:val="28"/>
          <w:szCs w:val="28"/>
        </w:rPr>
      </w:pPr>
      <w:r>
        <w:rPr>
          <w:rFonts w:hint="eastAsia" w:ascii="仿宋" w:hAnsi="仿宋" w:eastAsia="仿宋" w:cs="仿宋"/>
          <w:sz w:val="28"/>
          <w:szCs w:val="28"/>
        </w:rPr>
        <w:t>8、不接受中粮及蒙牛供应商黑名单（以蒙牛集团采购执行管理部下发的黑名单为准）的企业参与竞争；</w:t>
      </w:r>
    </w:p>
    <w:p w14:paraId="2A6F19B5">
      <w:pPr>
        <w:ind w:firstLine="560" w:firstLineChars="200"/>
        <w:rPr>
          <w:rFonts w:hint="eastAsia" w:ascii="仿宋" w:hAnsi="仿宋" w:eastAsia="仿宋" w:cs="仿宋"/>
          <w:sz w:val="28"/>
          <w:szCs w:val="28"/>
        </w:rPr>
      </w:pPr>
      <w:r>
        <w:rPr>
          <w:rFonts w:hint="eastAsia" w:ascii="仿宋" w:hAnsi="仿宋" w:eastAsia="仿宋" w:cs="仿宋"/>
          <w:sz w:val="28"/>
          <w:szCs w:val="28"/>
        </w:rPr>
        <w:t>9、本次竞谈不接受多家单位联合报价。</w:t>
      </w:r>
    </w:p>
    <w:p w14:paraId="0B232C03">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备注：对同一个投标方投标多个标段、中标多个标段不做限制和要求，以满足业务需求为主。</w:t>
      </w:r>
    </w:p>
    <w:p w14:paraId="47023AD4">
      <w:pPr>
        <w:spacing w:line="500" w:lineRule="exact"/>
        <w:ind w:firstLine="562" w:firstLineChars="200"/>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五、报名须知</w:t>
      </w:r>
    </w:p>
    <w:p w14:paraId="43DC61BC">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潜在投标人依据资格要求自主评估，符合条件的进行网上报名及资格验证，蒙牛集团供应链关系管理平台网址：</w:t>
      </w:r>
      <w:r>
        <w:fldChar w:fldCharType="begin"/>
      </w:r>
      <w:r>
        <w:instrText xml:space="preserve"> HYPERLINK "https://srm.mengniu.cn/sap/bc/webdynpro/sap/zregistration" \t "_blank" </w:instrText>
      </w:r>
      <w:r>
        <w:fldChar w:fldCharType="separate"/>
      </w:r>
      <w:r>
        <w:rPr>
          <w:rFonts w:hint="eastAsia" w:ascii="仿宋" w:hAnsi="仿宋" w:eastAsia="仿宋" w:cs="仿宋"/>
          <w:b/>
          <w:bCs/>
          <w:color w:val="000000"/>
          <w:sz w:val="28"/>
          <w:szCs w:val="28"/>
        </w:rPr>
        <w:t>https://srm.mengniu.cn/sap/bc/webdynpro/sap/zregistration</w:t>
      </w:r>
      <w:r>
        <w:rPr>
          <w:rFonts w:hint="eastAsia" w:ascii="仿宋" w:hAnsi="仿宋" w:eastAsia="仿宋" w:cs="仿宋"/>
          <w:b/>
          <w:bCs/>
          <w:color w:val="000000"/>
          <w:sz w:val="28"/>
          <w:szCs w:val="28"/>
        </w:rPr>
        <w:fldChar w:fldCharType="end"/>
      </w:r>
      <w:r>
        <w:rPr>
          <w:rFonts w:hint="eastAsia" w:ascii="仿宋" w:hAnsi="仿宋" w:eastAsia="仿宋" w:cs="仿宋"/>
          <w:b/>
          <w:bCs/>
          <w:color w:val="000000"/>
          <w:sz w:val="28"/>
          <w:szCs w:val="28"/>
        </w:rPr>
        <w:br w:type="textWrapping"/>
      </w:r>
      <w:r>
        <w:rPr>
          <w:rFonts w:hint="eastAsia" w:ascii="仿宋" w:hAnsi="仿宋" w:eastAsia="仿宋" w:cs="仿宋"/>
          <w:b/>
          <w:bCs/>
          <w:color w:val="000000"/>
          <w:sz w:val="28"/>
          <w:szCs w:val="28"/>
        </w:rPr>
        <w:t>请先阅读服务手册，平台服务支持电话为4008108111.（投标人报名时须将报名资料盖章扫描上传到平台中）</w:t>
      </w:r>
    </w:p>
    <w:p w14:paraId="07F44BC7">
      <w:pPr>
        <w:spacing w:line="500" w:lineRule="exact"/>
        <w:ind w:firstLine="562" w:firstLineChars="200"/>
        <w:jc w:val="left"/>
        <w:rPr>
          <w:rFonts w:hint="eastAsia" w:ascii="仿宋_GB2312" w:hAnsi="宋体" w:eastAsia="仿宋_GB2312"/>
          <w:b/>
          <w:color w:val="000000"/>
          <w:sz w:val="28"/>
          <w:szCs w:val="28"/>
        </w:rPr>
      </w:pPr>
    </w:p>
    <w:p w14:paraId="3DF1FE75">
      <w:pPr>
        <w:ind w:right="84" w:rightChars="40" w:firstLine="565" w:firstLineChars="202"/>
        <w:rPr>
          <w:rFonts w:ascii="仿宋_GB2312" w:hAnsi="宋体" w:eastAsia="仿宋_GB2312" w:cs="宋体"/>
          <w:kern w:val="0"/>
          <w:sz w:val="28"/>
          <w:szCs w:val="28"/>
        </w:rPr>
      </w:pPr>
      <w:r>
        <w:rPr>
          <w:rFonts w:hint="eastAsia" w:ascii="仿宋_GB2312" w:hAnsi="宋体" w:eastAsia="仿宋_GB2312"/>
          <w:color w:val="000000"/>
          <w:sz w:val="28"/>
          <w:szCs w:val="28"/>
        </w:rPr>
        <w:t>报名资格文件的组成及顺序按照如下要求提供：</w:t>
      </w:r>
    </w:p>
    <w:p w14:paraId="482E730F">
      <w:pPr>
        <w:numPr>
          <w:ilvl w:val="0"/>
          <w:numId w:val="3"/>
        </w:numPr>
        <w:ind w:firstLine="560" w:firstLineChars="200"/>
        <w:rPr>
          <w:rFonts w:hint="eastAsia" w:ascii="仿宋" w:hAnsi="仿宋" w:eastAsia="仿宋" w:cs="仿宋"/>
          <w:sz w:val="28"/>
          <w:szCs w:val="28"/>
        </w:rPr>
      </w:pPr>
      <w:r>
        <w:rPr>
          <w:rFonts w:hint="eastAsia" w:ascii="仿宋_GB2312" w:hAnsi="宋体" w:eastAsia="仿宋_GB2312"/>
          <w:color w:val="000000"/>
          <w:sz w:val="28"/>
          <w:szCs w:val="28"/>
        </w:rPr>
        <w:t>有效的营业执照（副本）、组织机构代码证（副本）、税务登记证（副本）（注:以上三项或三证合一营业执照副本），有效的开户行许可证；</w:t>
      </w:r>
    </w:p>
    <w:p w14:paraId="2B7FD4D2">
      <w:pPr>
        <w:numPr>
          <w:ilvl w:val="0"/>
          <w:numId w:val="3"/>
        </w:numPr>
        <w:ind w:firstLine="560" w:firstLineChars="200"/>
        <w:rPr>
          <w:rFonts w:hint="eastAsia" w:ascii="仿宋" w:hAnsi="仿宋" w:eastAsia="仿宋" w:cs="仿宋"/>
          <w:sz w:val="28"/>
          <w:szCs w:val="28"/>
        </w:rPr>
      </w:pPr>
      <w:r>
        <w:rPr>
          <w:rFonts w:hint="eastAsia" w:ascii="仿宋_GB2312" w:hAnsi="宋体" w:eastAsia="仿宋_GB2312"/>
          <w:color w:val="000000"/>
          <w:sz w:val="28"/>
          <w:szCs w:val="28"/>
        </w:rPr>
        <w:t>能开具</w:t>
      </w:r>
      <w:r>
        <w:rPr>
          <w:rFonts w:hint="eastAsia" w:ascii="仿宋_GB2312" w:hAnsi="宋体" w:eastAsia="仿宋_GB2312"/>
          <w:sz w:val="28"/>
          <w:szCs w:val="28"/>
        </w:rPr>
        <w:t>13</w:t>
      </w:r>
      <w:r>
        <w:rPr>
          <w:rFonts w:hint="eastAsia" w:ascii="仿宋_GB2312" w:hAnsi="宋体" w:eastAsia="仿宋_GB2312"/>
          <w:color w:val="000000"/>
          <w:sz w:val="28"/>
          <w:szCs w:val="28"/>
        </w:rPr>
        <w:t>%增值税发票的资格，</w:t>
      </w:r>
      <w:r>
        <w:rPr>
          <w:rFonts w:hint="eastAsia" w:ascii="仿宋" w:hAnsi="仿宋" w:eastAsia="仿宋" w:cs="仿宋"/>
          <w:sz w:val="28"/>
          <w:szCs w:val="28"/>
        </w:rPr>
        <w:t>提供一般纳税人认定资格证明材料；</w:t>
      </w:r>
    </w:p>
    <w:p w14:paraId="6C0BC4DC">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提供近3年</w:t>
      </w:r>
      <w:r>
        <w:rPr>
          <w:rFonts w:hint="eastAsia" w:ascii="仿宋_GB2312" w:hAnsi="宋体" w:eastAsia="仿宋_GB2312"/>
          <w:color w:val="000000"/>
          <w:sz w:val="28"/>
          <w:szCs w:val="28"/>
        </w:rPr>
        <w:t>（202</w:t>
      </w: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年-至今期间）</w:t>
      </w:r>
      <w:r>
        <w:rPr>
          <w:rFonts w:hint="eastAsia" w:ascii="仿宋" w:hAnsi="仿宋" w:eastAsia="仿宋" w:cs="仿宋"/>
          <w:sz w:val="28"/>
          <w:szCs w:val="28"/>
        </w:rPr>
        <w:t>类似项目业绩的合同原件扫描件；</w:t>
      </w:r>
    </w:p>
    <w:p w14:paraId="41FF94EF">
      <w:pPr>
        <w:ind w:firstLine="560" w:firstLineChars="200"/>
        <w:rPr>
          <w:rFonts w:ascii="仿宋" w:hAnsi="仿宋" w:eastAsia="仿宋" w:cs="仿宋"/>
          <w:sz w:val="28"/>
          <w:szCs w:val="28"/>
        </w:rPr>
      </w:pPr>
      <w:r>
        <w:rPr>
          <w:rFonts w:hint="eastAsia" w:ascii="仿宋" w:hAnsi="仿宋" w:eastAsia="仿宋" w:cs="仿宋"/>
          <w:sz w:val="28"/>
          <w:szCs w:val="28"/>
        </w:rPr>
        <w:t>4、提供本企业近三年</w:t>
      </w:r>
      <w:r>
        <w:rPr>
          <w:rFonts w:hint="eastAsia" w:ascii="仿宋" w:hAnsi="仿宋" w:eastAsia="仿宋" w:cs="仿宋"/>
          <w:sz w:val="28"/>
          <w:szCs w:val="28"/>
          <w:lang w:val="en-US" w:eastAsia="zh-CN"/>
        </w:rPr>
        <w:t>(2022\2023\2024)</w:t>
      </w:r>
      <w:r>
        <w:rPr>
          <w:rFonts w:hint="eastAsia" w:ascii="仿宋" w:hAnsi="仿宋" w:eastAsia="仿宋" w:cs="仿宋"/>
          <w:sz w:val="28"/>
          <w:szCs w:val="28"/>
        </w:rPr>
        <w:t>财务报表或第三方财务审计报告；</w:t>
      </w:r>
    </w:p>
    <w:p w14:paraId="3145743B">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5、法定代表人证明书或授权委托书原件；</w:t>
      </w:r>
    </w:p>
    <w:p w14:paraId="01FEB810">
      <w:pPr>
        <w:ind w:firstLine="560" w:firstLineChars="200"/>
        <w:rPr>
          <w:rFonts w:hint="eastAsia" w:ascii="仿宋" w:hAnsi="仿宋" w:eastAsia="仿宋" w:cs="仿宋"/>
          <w:sz w:val="30"/>
          <w:szCs w:val="30"/>
        </w:rPr>
      </w:pPr>
      <w:r>
        <w:rPr>
          <w:rFonts w:hint="eastAsia" w:ascii="仿宋_GB2312" w:hAnsi="宋体" w:eastAsia="仿宋_GB2312"/>
          <w:color w:val="000000"/>
          <w:sz w:val="28"/>
          <w:szCs w:val="28"/>
        </w:rPr>
        <w:t>备注：如果法定代表人报名，请附法定</w:t>
      </w:r>
      <w:r>
        <w:rPr>
          <w:rFonts w:hint="eastAsia" w:ascii="仿宋_GB2312" w:hAnsi="宋体" w:eastAsia="仿宋_GB2312"/>
          <w:sz w:val="28"/>
          <w:szCs w:val="28"/>
        </w:rPr>
        <w:t>代表人身份证明书（或证明）及身份证原件，如果被授权委托人报名，请附授权委托书原件及身份证原件</w:t>
      </w:r>
      <w:r>
        <w:rPr>
          <w:rFonts w:ascii="仿宋_GB2312" w:hAnsi="宋体" w:eastAsia="仿宋_GB2312"/>
          <w:sz w:val="28"/>
          <w:szCs w:val="28"/>
        </w:rPr>
        <w:t>，</w:t>
      </w:r>
      <w:r>
        <w:rPr>
          <w:rFonts w:hint="eastAsia" w:ascii="仿宋" w:hAnsi="仿宋" w:eastAsia="仿宋" w:cs="仿宋"/>
          <w:sz w:val="28"/>
          <w:szCs w:val="28"/>
        </w:rPr>
        <w:t>另外，</w:t>
      </w:r>
      <w:r>
        <w:rPr>
          <w:rFonts w:hint="eastAsia" w:ascii="仿宋" w:hAnsi="仿宋" w:eastAsia="仿宋" w:cs="仿宋"/>
          <w:sz w:val="30"/>
          <w:szCs w:val="30"/>
        </w:rPr>
        <w:t>需提供被授权委托人在本单位近一年社保缴纳的证明文件；</w:t>
      </w:r>
    </w:p>
    <w:p w14:paraId="26CF2397">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6、具有并提供企业依法纳税缴纳证明材料（近一年任意三个月）；</w:t>
      </w:r>
    </w:p>
    <w:p w14:paraId="3B800DA3">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7、不分包转包的承诺；</w:t>
      </w:r>
    </w:p>
    <w:p w14:paraId="56F63E52">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8、提供企业依法缴纳社保的证明材料（2025年1月至今，任意三个月）；</w:t>
      </w:r>
    </w:p>
    <w:p w14:paraId="69EAD729">
      <w:pPr>
        <w:ind w:firstLine="565" w:firstLineChars="202"/>
        <w:rPr>
          <w:rFonts w:cs="仿宋" w:asciiTheme="minorEastAsia" w:hAnsiTheme="minorEastAsia" w:eastAsiaTheme="minorEastAsia"/>
          <w:b/>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、保密承诺书</w:t>
      </w:r>
      <w:r>
        <w:rPr>
          <w:rFonts w:hint="eastAsia" w:ascii="仿宋_GB2312" w:hAnsi="宋体" w:eastAsia="仿宋_GB2312"/>
          <w:i w:val="0"/>
          <w:iCs/>
          <w:sz w:val="28"/>
          <w:szCs w:val="28"/>
        </w:rPr>
        <w:t>（附件2）</w:t>
      </w:r>
      <w:r>
        <w:rPr>
          <w:rFonts w:hint="eastAsia" w:ascii="仿宋_GB2312" w:hAnsi="宋体" w:eastAsia="仿宋_GB2312"/>
          <w:sz w:val="28"/>
          <w:szCs w:val="28"/>
        </w:rPr>
        <w:t>；</w:t>
      </w:r>
      <w:r>
        <w:rPr>
          <w:rFonts w:cs="仿宋" w:asciiTheme="minorEastAsia" w:hAnsiTheme="minorEastAsia" w:eastAsiaTheme="minorEastAsia"/>
          <w:b/>
          <w:sz w:val="28"/>
          <w:szCs w:val="28"/>
        </w:rPr>
        <w:t xml:space="preserve"> </w:t>
      </w:r>
    </w:p>
    <w:p w14:paraId="69B143D2">
      <w:pPr>
        <w:spacing w:line="500" w:lineRule="exact"/>
        <w:ind w:firstLine="565" w:firstLineChars="202"/>
        <w:jc w:val="left"/>
        <w:rPr>
          <w:rFonts w:ascii="仿宋_GB2312" w:hAnsi="宋体" w:eastAsia="仿宋_GB2312"/>
          <w:color w:val="000000"/>
          <w:sz w:val="28"/>
          <w:szCs w:val="28"/>
        </w:rPr>
      </w:pPr>
      <w:r>
        <w:rPr>
          <w:rFonts w:hint="eastAsia" w:ascii="仿宋_GB2312" w:hAnsi="宋体" w:eastAsia="仿宋_GB2312"/>
          <w:sz w:val="28"/>
          <w:szCs w:val="28"/>
          <w:lang w:val="en-US" w:eastAsia="zh-CN"/>
        </w:rPr>
        <w:t>10</w:t>
      </w:r>
      <w:r>
        <w:rPr>
          <w:rFonts w:hint="eastAsia" w:ascii="仿宋_GB2312" w:hAnsi="宋体" w:eastAsia="仿宋_GB2312"/>
          <w:sz w:val="28"/>
          <w:szCs w:val="28"/>
        </w:rPr>
        <w:t>、其他需要提供的相关专业文件材料。</w:t>
      </w:r>
    </w:p>
    <w:p w14:paraId="20C69DB7">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本项目采用全流程电子化招标采购方式，以上各类证书、证明材料应为原件的扫描件或复印件，均需加盖公章，并于报名截止时间前在</w:t>
      </w:r>
      <w:bookmarkStart w:id="0" w:name="_Toc122871895"/>
      <w:r>
        <w:rPr>
          <w:rFonts w:hint="eastAsia" w:ascii="仿宋" w:hAnsi="仿宋" w:eastAsia="仿宋" w:cs="仿宋"/>
          <w:sz w:val="28"/>
          <w:szCs w:val="28"/>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bookmarkEnd w:id="0"/>
      <w:r>
        <w:rPr>
          <w:rFonts w:hint="eastAsia" w:ascii="仿宋" w:hAnsi="仿宋" w:eastAsia="仿宋" w:cs="仿宋"/>
          <w:sz w:val="28"/>
          <w:szCs w:val="28"/>
        </w:rPr>
        <w:t>进行线上提交，进行资格审查（过期提交不予受理），审查合格后</w:t>
      </w:r>
      <w:r>
        <w:rPr>
          <w:rFonts w:hint="eastAsia" w:ascii="仿宋" w:hAnsi="仿宋" w:eastAsia="仿宋" w:cs="仿宋"/>
          <w:sz w:val="28"/>
          <w:szCs w:val="28"/>
          <w:lang w:val="en-US" w:eastAsia="zh-CN"/>
        </w:rPr>
        <w:t>发放询报价单</w:t>
      </w:r>
      <w:r>
        <w:rPr>
          <w:rFonts w:hint="eastAsia" w:ascii="仿宋" w:hAnsi="仿宋" w:eastAsia="仿宋" w:cs="仿宋"/>
          <w:sz w:val="28"/>
          <w:szCs w:val="28"/>
        </w:rPr>
        <w:t>。</w:t>
      </w:r>
    </w:p>
    <w:p w14:paraId="7E9D30B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资料提供不全或模糊不清或未按时间要求提报的将被拒绝接收，所提供的资质、业绩文件中如有虚假情况，一经发现将被取消询价资格。</w:t>
      </w:r>
    </w:p>
    <w:p w14:paraId="6F64033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投标人应确保其向采购人提供的通讯手段（电话、邮箱）一直有效，以保证往来函件能及时传达并及时反馈信息，否则由此引起的一切后果由投标人承担。</w:t>
      </w:r>
    </w:p>
    <w:p w14:paraId="6ADC9B0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11</w:t>
      </w:r>
      <w:bookmarkStart w:id="2" w:name="_GoBack"/>
      <w:bookmarkEnd w:id="2"/>
      <w:r>
        <w:rPr>
          <w:rFonts w:hint="eastAsia" w:ascii="仿宋" w:hAnsi="仿宋" w:eastAsia="仿宋" w:cs="仿宋"/>
          <w:sz w:val="28"/>
          <w:szCs w:val="28"/>
        </w:rPr>
        <w:t>、报名方式：</w:t>
      </w:r>
    </w:p>
    <w:p w14:paraId="2062B728">
      <w:pPr>
        <w:spacing w:line="360" w:lineRule="auto"/>
        <w:ind w:firstLine="560" w:firstLineChars="200"/>
        <w:rPr>
          <w:rFonts w:hint="eastAsia" w:ascii="仿宋_GB2312" w:hAnsi="宋体" w:eastAsia="仿宋_GB2312"/>
          <w:b/>
          <w:sz w:val="28"/>
          <w:szCs w:val="28"/>
        </w:rPr>
      </w:pPr>
      <w:r>
        <w:rPr>
          <w:rFonts w:hint="eastAsia" w:ascii="仿宋" w:hAnsi="仿宋" w:eastAsia="仿宋" w:cs="仿宋"/>
          <w:sz w:val="28"/>
          <w:szCs w:val="28"/>
        </w:rPr>
        <w:t>注：请先阅读【MN_SRM_用户操作手册_供应商管理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w:t>
      </w:r>
      <w:r>
        <w:rPr>
          <w:rFonts w:hint="eastAsia" w:ascii="仿宋" w:hAnsi="仿宋" w:eastAsia="仿宋" w:cs="仿宋"/>
          <w:sz w:val="28"/>
          <w:szCs w:val="28"/>
          <w:lang w:val="en-US" w:eastAsia="zh-CN"/>
        </w:rPr>
        <w:t>采购人不承担因此产生的后果</w:t>
      </w:r>
      <w:r>
        <w:rPr>
          <w:rFonts w:hint="eastAsia" w:ascii="仿宋" w:hAnsi="仿宋" w:eastAsia="仿宋" w:cs="仿宋"/>
          <w:sz w:val="28"/>
          <w:szCs w:val="28"/>
        </w:rPr>
        <w:t>；</w:t>
      </w:r>
    </w:p>
    <w:p w14:paraId="1B7F808C">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30454813">
      <w:pPr>
        <w:ind w:firstLine="565" w:firstLineChars="202"/>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lang w:val="en-US" w:eastAsia="zh-CN"/>
        </w:rPr>
        <w:t>21</w:t>
      </w:r>
      <w:r>
        <w:rPr>
          <w:rFonts w:hint="eastAsia" w:ascii="仿宋_GB2312" w:hAnsi="宋体" w:eastAsia="仿宋_GB2312"/>
          <w:sz w:val="28"/>
          <w:szCs w:val="28"/>
        </w:rPr>
        <w:t>日</w:t>
      </w:r>
      <w:r>
        <w:rPr>
          <w:rFonts w:hint="eastAsia" w:ascii="仿宋_GB2312" w:hAnsi="宋体" w:eastAsia="仿宋_GB2312"/>
          <w:sz w:val="28"/>
          <w:szCs w:val="28"/>
          <w:lang w:val="en-US" w:eastAsia="zh-CN"/>
        </w:rPr>
        <w:t>13</w:t>
      </w:r>
      <w:r>
        <w:rPr>
          <w:rFonts w:hint="eastAsia" w:ascii="仿宋_GB2312" w:hAnsi="宋体" w:eastAsia="仿宋_GB2312"/>
          <w:sz w:val="28"/>
          <w:szCs w:val="28"/>
        </w:rPr>
        <w:t>时</w:t>
      </w:r>
      <w:r>
        <w:rPr>
          <w:rFonts w:hint="eastAsia" w:ascii="仿宋_GB2312" w:hAnsi="宋体" w:eastAsia="仿宋_GB2312"/>
          <w:sz w:val="28"/>
          <w:szCs w:val="28"/>
          <w:lang w:val="en-US" w:eastAsia="zh-CN"/>
        </w:rPr>
        <w:t>0</w:t>
      </w:r>
      <w:r>
        <w:rPr>
          <w:rFonts w:hint="eastAsia" w:ascii="仿宋_GB2312" w:hAnsi="宋体" w:eastAsia="仿宋_GB2312"/>
          <w:sz w:val="28"/>
          <w:szCs w:val="28"/>
          <w:u w:val="single"/>
        </w:rPr>
        <w:t>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lang w:val="en-US" w:eastAsia="zh-CN"/>
        </w:rPr>
        <w:t>24</w:t>
      </w:r>
      <w:r>
        <w:rPr>
          <w:rFonts w:hint="eastAsia" w:ascii="仿宋_GB2312" w:hAnsi="宋体" w:eastAsia="仿宋_GB2312"/>
          <w:sz w:val="28"/>
          <w:szCs w:val="28"/>
        </w:rPr>
        <w:t>日</w:t>
      </w:r>
      <w:r>
        <w:rPr>
          <w:rFonts w:hint="eastAsia" w:ascii="仿宋_GB2312" w:hAnsi="宋体" w:eastAsia="仿宋_GB2312"/>
          <w:sz w:val="28"/>
          <w:szCs w:val="28"/>
          <w:u w:val="single"/>
        </w:rPr>
        <w:t>1</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rPr>
        <w:t>时止；</w:t>
      </w:r>
    </w:p>
    <w:p w14:paraId="0AF4793E">
      <w:pPr>
        <w:ind w:firstLine="565" w:firstLineChars="202"/>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lang w:val="en-US" w:eastAsia="zh-CN"/>
        </w:rPr>
        <w:t>11月22</w:t>
      </w:r>
      <w:r>
        <w:rPr>
          <w:rFonts w:hint="eastAsia" w:ascii="仿宋_GB2312" w:hAnsi="宋体" w:eastAsia="仿宋_GB2312"/>
          <w:sz w:val="28"/>
          <w:szCs w:val="28"/>
        </w:rPr>
        <w:t>日</w:t>
      </w:r>
      <w:r>
        <w:rPr>
          <w:rFonts w:hint="eastAsia" w:ascii="仿宋_GB2312" w:hAnsi="宋体" w:eastAsia="仿宋_GB2312"/>
          <w:sz w:val="28"/>
          <w:szCs w:val="28"/>
          <w:u w:val="single"/>
        </w:rPr>
        <w:t>15</w:t>
      </w:r>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rPr>
        <w:t>1</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25日17：00</w:t>
      </w:r>
      <w:r>
        <w:rPr>
          <w:rFonts w:hint="eastAsia" w:ascii="仿宋_GB2312" w:hAnsi="宋体" w:eastAsia="仿宋_GB2312"/>
          <w:sz w:val="28"/>
          <w:szCs w:val="28"/>
        </w:rPr>
        <w:t>时止；</w:t>
      </w:r>
    </w:p>
    <w:p w14:paraId="0F1FFFDC">
      <w:pPr>
        <w:ind w:firstLine="565" w:firstLineChars="202"/>
        <w:rPr>
          <w:rFonts w:ascii="仿宋_GB2312" w:hAnsi="宋体" w:eastAsia="仿宋_GB2312"/>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rPr>
        <w:t>1</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24</w:t>
      </w:r>
      <w:r>
        <w:rPr>
          <w:rFonts w:hint="eastAsia" w:ascii="仿宋_GB2312" w:hAnsi="宋体" w:eastAsia="仿宋_GB2312"/>
          <w:sz w:val="28"/>
          <w:szCs w:val="28"/>
        </w:rPr>
        <w:t>日</w:t>
      </w:r>
      <w:r>
        <w:rPr>
          <w:rFonts w:hint="eastAsia" w:ascii="仿宋_GB2312" w:hAnsi="宋体" w:eastAsia="仿宋_GB2312"/>
          <w:sz w:val="28"/>
          <w:szCs w:val="28"/>
          <w:u w:val="single"/>
        </w:rPr>
        <w:t>9</w:t>
      </w:r>
      <w:r>
        <w:rPr>
          <w:rFonts w:hint="eastAsia" w:ascii="仿宋_GB2312" w:hAnsi="宋体" w:eastAsia="仿宋_GB2312"/>
          <w:sz w:val="28"/>
          <w:szCs w:val="28"/>
        </w:rPr>
        <w:t>时至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rPr>
        <w:t>1</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26</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时发放询价单。</w:t>
      </w:r>
    </w:p>
    <w:p w14:paraId="49FD0EBD">
      <w:pPr>
        <w:ind w:firstLine="565" w:firstLineChars="202"/>
        <w:rPr>
          <w:rFonts w:ascii="仿宋_GB2312" w:hAnsi="宋体" w:eastAsia="仿宋_GB2312"/>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rPr>
        <w:t>月</w:t>
      </w:r>
      <w:r>
        <w:rPr>
          <w:rFonts w:hint="eastAsia" w:ascii="仿宋_GB2312" w:hAnsi="宋体" w:eastAsia="仿宋_GB2312"/>
          <w:sz w:val="28"/>
          <w:szCs w:val="28"/>
          <w:lang w:val="en-US" w:eastAsia="zh-CN"/>
        </w:rPr>
        <w:t>1</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9：30</w:t>
      </w:r>
      <w:r>
        <w:rPr>
          <w:rFonts w:hint="eastAsia" w:ascii="仿宋_GB2312" w:hAnsi="宋体" w:eastAsia="仿宋_GB2312"/>
          <w:sz w:val="28"/>
          <w:szCs w:val="28"/>
        </w:rPr>
        <w:t>时；（以发出的询价单为准）</w:t>
      </w:r>
    </w:p>
    <w:p w14:paraId="16AC4EFE">
      <w:pPr>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七、</w:t>
      </w:r>
      <w:r>
        <w:rPr>
          <w:rFonts w:hint="eastAsia" w:ascii="仿宋" w:hAnsi="仿宋" w:eastAsia="仿宋" w:cs="仿宋"/>
          <w:b/>
          <w:sz w:val="28"/>
          <w:szCs w:val="28"/>
        </w:rPr>
        <w:t>询价地址：</w:t>
      </w:r>
      <w:r>
        <w:rPr>
          <w:rFonts w:hint="eastAsia" w:ascii="仿宋" w:hAnsi="仿宋" w:eastAsia="仿宋" w:cs="仿宋"/>
          <w:color w:val="000000"/>
          <w:sz w:val="28"/>
          <w:szCs w:val="28"/>
        </w:rPr>
        <w:t>蒙牛集团电子采购招标平台（https://zbcg.mengniu.cn/）</w:t>
      </w:r>
    </w:p>
    <w:p w14:paraId="6E852A89">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01AA180D">
      <w:pPr>
        <w:shd w:val="clear" w:color="auto" w:fill="FFFFFF"/>
        <w:snapToGrid w:val="0"/>
        <w:spacing w:line="360" w:lineRule="auto"/>
        <w:ind w:firstLine="560" w:firstLineChars="200"/>
        <w:jc w:val="left"/>
        <w:rPr>
          <w:rFonts w:hint="eastAsia" w:ascii="仿宋_GB2312" w:hAnsi="宋体" w:eastAsia="仿宋_GB2312"/>
          <w:sz w:val="28"/>
          <w:szCs w:val="28"/>
        </w:rPr>
      </w:pPr>
      <w:r>
        <w:rPr>
          <w:rFonts w:hint="eastAsia" w:ascii="仿宋" w:hAnsi="仿宋" w:eastAsia="仿宋" w:cs="仿宋"/>
          <w:color w:val="000000"/>
          <w:sz w:val="28"/>
          <w:szCs w:val="28"/>
        </w:rPr>
        <w:t>中国采购与招标网大数据平台（https://www.chinabidding.cn/）</w:t>
      </w:r>
    </w:p>
    <w:p w14:paraId="2103C846">
      <w:pPr>
        <w:shd w:val="clear" w:color="auto" w:fill="FFFFFF"/>
        <w:snapToGrid w:val="0"/>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蒙牛集团电子采购招标平台</w:t>
      </w:r>
      <w:r>
        <w:rPr>
          <w:rFonts w:hint="eastAsia" w:ascii="仿宋_GB2312" w:hAnsi="宋体" w:eastAsia="仿宋_GB2312"/>
          <w:sz w:val="24"/>
          <w:szCs w:val="28"/>
        </w:rPr>
        <w:t>（</w:t>
      </w:r>
      <w:r>
        <w:fldChar w:fldCharType="begin"/>
      </w:r>
      <w:r>
        <w:instrText xml:space="preserve"> HYPERLINK "https://zbcg.mengniu.cn/" \l "/home" \t "_blank" </w:instrText>
      </w:r>
      <w:r>
        <w:fldChar w:fldCharType="separate"/>
      </w:r>
      <w:r>
        <w:rPr>
          <w:rFonts w:hint="eastAsia" w:ascii="仿宋_GB2312" w:hAnsi="宋体" w:eastAsia="仿宋_GB2312"/>
          <w:sz w:val="24"/>
          <w:szCs w:val="28"/>
        </w:rPr>
        <w:t>https://zbcg.mengniu.cn/#/home</w:t>
      </w:r>
      <w:r>
        <w:rPr>
          <w:rFonts w:hint="eastAsia" w:ascii="仿宋_GB2312" w:hAnsi="宋体" w:eastAsia="仿宋_GB2312"/>
          <w:sz w:val="24"/>
          <w:szCs w:val="28"/>
        </w:rPr>
        <w:fldChar w:fldCharType="end"/>
      </w:r>
      <w:r>
        <w:rPr>
          <w:rFonts w:ascii="仿宋_GB2312" w:hAnsi="宋体" w:eastAsia="仿宋_GB2312"/>
          <w:sz w:val="24"/>
          <w:szCs w:val="28"/>
        </w:rPr>
        <w:t>)</w:t>
      </w:r>
    </w:p>
    <w:p w14:paraId="27264D54">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sz w:val="28"/>
          <w:szCs w:val="28"/>
        </w:rPr>
        <w:t>蒙牛官网（http://www.mengni</w:t>
      </w:r>
      <w:r>
        <w:rPr>
          <w:rFonts w:hint="eastAsia" w:ascii="仿宋_GB2312" w:hAnsi="宋体" w:eastAsia="仿宋_GB2312"/>
          <w:color w:val="000000"/>
          <w:sz w:val="28"/>
          <w:szCs w:val="28"/>
        </w:rPr>
        <w:t>u.com.cn）</w:t>
      </w:r>
    </w:p>
    <w:p w14:paraId="1586A7B0">
      <w:pPr>
        <w:shd w:val="clear" w:color="auto" w:fill="FFFFFF"/>
        <w:snapToGrid w:val="0"/>
        <w:spacing w:line="360" w:lineRule="auto"/>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14:paraId="2766C958">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598C9033">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采购方：蒙牛乳业</w:t>
      </w:r>
      <w:r>
        <w:rPr>
          <w:rFonts w:hint="eastAsia" w:ascii="仿宋_GB2312" w:hAnsi="宋体" w:eastAsia="仿宋_GB2312"/>
          <w:sz w:val="28"/>
          <w:szCs w:val="28"/>
          <w:lang w:val="en-US" w:eastAsia="zh-CN"/>
        </w:rPr>
        <w:t>采购中心</w:t>
      </w:r>
    </w:p>
    <w:p w14:paraId="764A3457">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王凤红</w:t>
      </w:r>
      <w:r>
        <w:rPr>
          <w:rFonts w:hint="eastAsia" w:ascii="仿宋_GB2312" w:hAnsi="宋体" w:eastAsia="仿宋_GB2312"/>
          <w:sz w:val="28"/>
          <w:szCs w:val="28"/>
        </w:rPr>
        <w:t xml:space="preserve"> </w:t>
      </w:r>
      <w:r>
        <w:rPr>
          <w:rFonts w:ascii="仿宋_GB2312" w:hAnsi="宋体" w:eastAsia="仿宋_GB2312"/>
          <w:sz w:val="28"/>
          <w:szCs w:val="28"/>
        </w:rPr>
        <w:t xml:space="preserve">               </w:t>
      </w:r>
    </w:p>
    <w:p w14:paraId="2DFDB9F6">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18603691012</w:t>
      </w:r>
    </w:p>
    <w:p w14:paraId="7E5BE7F6">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3B08E70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1、采购招标项目违规问题的投诉受理单位：蒙牛乳业采购招标管理部</w:t>
      </w:r>
    </w:p>
    <w:p w14:paraId="5F937478">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监 督 人：</w:t>
      </w:r>
      <w:r>
        <w:rPr>
          <w:rFonts w:hint="eastAsia" w:ascii="仿宋" w:hAnsi="仿宋" w:eastAsia="仿宋" w:cs="仿宋"/>
          <w:sz w:val="28"/>
          <w:szCs w:val="28"/>
        </w:rPr>
        <w:t>潘宏</w:t>
      </w:r>
    </w:p>
    <w:p w14:paraId="36E81A1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联系电话：0471-7393642/</w:t>
      </w:r>
      <w:r>
        <w:rPr>
          <w:rFonts w:ascii="仿宋" w:hAnsi="仿宋" w:eastAsia="仿宋" w:cs="仿宋"/>
          <w:color w:val="000000" w:themeColor="text1"/>
          <w:sz w:val="28"/>
          <w:szCs w:val="28"/>
          <w14:textFill>
            <w14:solidFill>
              <w14:schemeClr w14:val="tx1"/>
            </w14:solidFill>
          </w14:textFill>
        </w:rPr>
        <w:t>18686095595</w:t>
      </w:r>
    </w:p>
    <w:p w14:paraId="013E309D">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电子邮件：</w:t>
      </w:r>
      <w:r>
        <w:rPr>
          <w:rFonts w:ascii="仿宋" w:hAnsi="仿宋" w:eastAsia="仿宋" w:cs="仿宋"/>
          <w:color w:val="000000" w:themeColor="text1"/>
          <w:sz w:val="28"/>
          <w:szCs w:val="28"/>
          <w14:textFill>
            <w14:solidFill>
              <w14:schemeClr w14:val="tx1"/>
            </w14:solidFill>
          </w14:textFill>
        </w:rPr>
        <w:t>panho</w:t>
      </w:r>
      <w:r>
        <w:rPr>
          <w:rFonts w:hint="eastAsia" w:ascii="仿宋" w:hAnsi="仿宋" w:eastAsia="仿宋" w:cs="仿宋"/>
          <w:color w:val="000000" w:themeColor="text1"/>
          <w:sz w:val="28"/>
          <w:szCs w:val="28"/>
          <w14:textFill>
            <w14:solidFill>
              <w14:schemeClr w14:val="tx1"/>
            </w14:solidFill>
          </w14:textFill>
        </w:rPr>
        <w:t>ng</w:t>
      </w:r>
      <w:r>
        <w:rPr>
          <w:rFonts w:ascii="仿宋" w:hAnsi="仿宋" w:eastAsia="仿宋" w:cs="仿宋"/>
          <w:color w:val="000000" w:themeColor="text1"/>
          <w:sz w:val="28"/>
          <w:szCs w:val="28"/>
          <w14:textFill>
            <w14:solidFill>
              <w14:schemeClr w14:val="tx1"/>
            </w14:solidFill>
          </w14:textFill>
        </w:rPr>
        <w:t>@mengniu.cn</w:t>
      </w:r>
    </w:p>
    <w:p w14:paraId="7F02C869">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p>
    <w:p w14:paraId="0C096B2E">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2、采购招标项目的违纪问题举报受理单位：蒙牛乳业纪委办公室</w:t>
      </w:r>
    </w:p>
    <w:p w14:paraId="606173A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监 督 人：张丽娜</w:t>
      </w:r>
    </w:p>
    <w:p w14:paraId="159F2431">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联系电话：0471-7393612</w:t>
      </w:r>
    </w:p>
    <w:p w14:paraId="6BB89C7C">
      <w:pPr>
        <w:ind w:firstLine="560" w:firstLineChars="200"/>
        <w:jc w:val="left"/>
        <w:rPr>
          <w:rStyle w:val="11"/>
          <w:rFonts w:hint="eastAsia" w:ascii="微软雅黑" w:hAnsi="微软雅黑" w:eastAsia="微软雅黑"/>
          <w:color w:val="auto"/>
          <w:sz w:val="22"/>
          <w:szCs w:val="21"/>
          <w:shd w:val="clear" w:color="auto" w:fill="FFFFFF"/>
        </w:rPr>
      </w:pPr>
      <w:r>
        <w:rPr>
          <w:rFonts w:hint="eastAsia" w:ascii="仿宋" w:hAnsi="仿宋" w:eastAsia="仿宋" w:cs="仿宋"/>
          <w:color w:val="000000"/>
          <w:sz w:val="28"/>
          <w:szCs w:val="28"/>
        </w:rPr>
        <w:t>受理范围：采购招标</w:t>
      </w:r>
      <w:bookmarkStart w:id="1" w:name="OLE_LINK1"/>
      <w:r>
        <w:rPr>
          <w:rFonts w:hint="eastAsia" w:ascii="仿宋" w:hAnsi="仿宋" w:eastAsia="仿宋" w:cs="仿宋"/>
          <w:color w:val="000000"/>
          <w:sz w:val="28"/>
          <w:szCs w:val="28"/>
        </w:rPr>
        <w:t>执行过程中涉嫌</w:t>
      </w:r>
      <w:bookmarkEnd w:id="1"/>
      <w:r>
        <w:rPr>
          <w:rFonts w:hint="eastAsia" w:ascii="仿宋" w:hAnsi="仿宋" w:eastAsia="仿宋" w:cs="仿宋"/>
          <w:color w:val="000000"/>
          <w:sz w:val="28"/>
          <w:szCs w:val="28"/>
        </w:rPr>
        <w:t>贪污贿赂、滥用职权、玩忽职守、权力寻租、利益输送、徇私舞弊以及浪费公司资财等违纪问题的各类举报</w:t>
      </w:r>
    </w:p>
    <w:p w14:paraId="2D5A07AF">
      <w:pPr>
        <w:ind w:firstLine="560" w:firstLineChars="200"/>
        <w:rPr>
          <w:rFonts w:ascii="仿宋_GB2312" w:hAnsi="宋体" w:eastAsia="仿宋_GB2312"/>
          <w:sz w:val="28"/>
          <w:szCs w:val="28"/>
        </w:rPr>
      </w:pPr>
    </w:p>
    <w:p w14:paraId="0D04753C">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附件：</w:t>
      </w:r>
    </w:p>
    <w:p w14:paraId="6BA12E97">
      <w:pPr>
        <w:spacing w:line="360" w:lineRule="auto"/>
        <w:ind w:firstLine="840" w:firstLineChars="3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潜在竞价单位报名提供信息表</w:t>
      </w:r>
    </w:p>
    <w:p w14:paraId="12F843D8">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 xml:space="preserve">.法人证明、授权人证明       </w:t>
      </w:r>
    </w:p>
    <w:p w14:paraId="594F64AC">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.保密承诺书</w:t>
      </w:r>
    </w:p>
    <w:p w14:paraId="55D604F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.非联合体询价声明</w:t>
      </w:r>
    </w:p>
    <w:p w14:paraId="0E89091E">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.告知函</w:t>
      </w:r>
    </w:p>
    <w:p w14:paraId="5C2D6A25">
      <w:pPr>
        <w:spacing w:line="360" w:lineRule="auto"/>
        <w:ind w:firstLine="840" w:firstLineChars="3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6.阳光协议</w:t>
      </w:r>
    </w:p>
    <w:p w14:paraId="6A115831">
      <w:pPr>
        <w:jc w:val="left"/>
        <w:rPr>
          <w:rFonts w:ascii="仿宋_GB2312" w:hAnsi="宋体" w:eastAsia="仿宋_GB2312" w:cs="仿宋"/>
          <w:sz w:val="30"/>
          <w:szCs w:val="30"/>
        </w:rPr>
      </w:pPr>
    </w:p>
    <w:p w14:paraId="31FE9DAE">
      <w:pPr>
        <w:wordWrap w:val="0"/>
        <w:ind w:right="1189"/>
        <w:jc w:val="right"/>
        <w:rPr>
          <w:rFonts w:ascii="仿宋_GB2312" w:hAnsi="宋体" w:eastAsia="仿宋_GB2312" w:cs="仿宋"/>
          <w:sz w:val="30"/>
          <w:szCs w:val="30"/>
        </w:rPr>
      </w:pPr>
      <w:r>
        <w:rPr>
          <w:rFonts w:hint="eastAsia" w:ascii="仿宋_GB2312" w:hAnsi="宋体" w:eastAsia="仿宋_GB2312" w:cs="仿宋"/>
          <w:sz w:val="30"/>
          <w:szCs w:val="30"/>
          <w:lang w:val="en-US" w:eastAsia="zh-CN"/>
        </w:rPr>
        <w:t xml:space="preserve">   </w:t>
      </w:r>
      <w:r>
        <w:rPr>
          <w:rFonts w:hint="eastAsia" w:ascii="仿宋_GB2312" w:hAnsi="宋体" w:eastAsia="仿宋_GB2312" w:cs="仿宋"/>
          <w:sz w:val="30"/>
          <w:szCs w:val="30"/>
        </w:rPr>
        <w:t>采购方：蒙牛乳业</w:t>
      </w:r>
      <w:r>
        <w:rPr>
          <w:rFonts w:hint="eastAsia" w:ascii="仿宋_GB2312" w:hAnsi="宋体" w:eastAsia="仿宋_GB2312" w:cs="仿宋"/>
          <w:sz w:val="30"/>
          <w:szCs w:val="30"/>
          <w:lang w:val="en-US" w:eastAsia="zh-CN"/>
        </w:rPr>
        <w:t>采购中心</w:t>
      </w:r>
      <w:r>
        <w:rPr>
          <w:rFonts w:hint="eastAsia" w:ascii="仿宋_GB2312" w:hAnsi="宋体" w:eastAsia="仿宋_GB2312" w:cs="仿宋"/>
          <w:sz w:val="30"/>
          <w:szCs w:val="30"/>
        </w:rPr>
        <w:t xml:space="preserve"> </w:t>
      </w:r>
    </w:p>
    <w:p w14:paraId="38EB4A5E">
      <w:pPr>
        <w:ind w:right="1189"/>
        <w:jc w:val="right"/>
        <w:rPr>
          <w:rFonts w:ascii="仿宋_GB2312" w:hAnsi="宋体" w:eastAsia="仿宋_GB2312" w:cs="仿宋"/>
          <w:sz w:val="30"/>
          <w:szCs w:val="30"/>
        </w:rPr>
      </w:pPr>
      <w:r>
        <w:rPr>
          <w:rFonts w:hint="eastAsia" w:ascii="仿宋_GB2312" w:hAnsi="宋体" w:eastAsia="仿宋_GB2312" w:cs="仿宋"/>
          <w:sz w:val="30"/>
          <w:szCs w:val="30"/>
        </w:rPr>
        <w:t>202</w:t>
      </w:r>
      <w:r>
        <w:rPr>
          <w:rFonts w:hint="eastAsia" w:ascii="仿宋_GB2312" w:hAnsi="宋体" w:eastAsia="仿宋_GB2312" w:cs="仿宋"/>
          <w:sz w:val="30"/>
          <w:szCs w:val="30"/>
          <w:lang w:val="en-US" w:eastAsia="zh-CN"/>
        </w:rPr>
        <w:t>5</w:t>
      </w:r>
      <w:r>
        <w:rPr>
          <w:rFonts w:hint="eastAsia" w:ascii="仿宋_GB2312" w:hAnsi="宋体" w:eastAsia="仿宋_GB2312" w:cs="仿宋"/>
          <w:sz w:val="30"/>
          <w:szCs w:val="30"/>
        </w:rPr>
        <w:t xml:space="preserve">年 </w:t>
      </w:r>
      <w:r>
        <w:rPr>
          <w:rFonts w:hint="eastAsia" w:ascii="仿宋_GB2312" w:hAnsi="宋体" w:eastAsia="仿宋_GB2312" w:cs="仿宋"/>
          <w:sz w:val="30"/>
          <w:szCs w:val="30"/>
          <w:lang w:val="en-US" w:eastAsia="zh-CN"/>
        </w:rPr>
        <w:t>11</w:t>
      </w:r>
      <w:r>
        <w:rPr>
          <w:rFonts w:hint="eastAsia" w:ascii="仿宋_GB2312" w:hAnsi="宋体" w:eastAsia="仿宋_GB2312" w:cs="仿宋"/>
          <w:sz w:val="30"/>
          <w:szCs w:val="30"/>
        </w:rPr>
        <w:t xml:space="preserve">月 </w:t>
      </w:r>
      <w:r>
        <w:rPr>
          <w:rFonts w:hint="eastAsia" w:ascii="仿宋_GB2312" w:hAnsi="宋体" w:eastAsia="仿宋_GB2312" w:cs="仿宋"/>
          <w:sz w:val="30"/>
          <w:szCs w:val="30"/>
          <w:lang w:val="en-US" w:eastAsia="zh-CN"/>
        </w:rPr>
        <w:t>21</w:t>
      </w:r>
      <w:r>
        <w:rPr>
          <w:rFonts w:hint="eastAsia" w:ascii="仿宋_GB2312" w:hAnsi="宋体" w:eastAsia="仿宋_GB2312" w:cs="仿宋"/>
          <w:sz w:val="30"/>
          <w:szCs w:val="30"/>
        </w:rPr>
        <w:t>日</w:t>
      </w:r>
    </w:p>
    <w:p w14:paraId="261A0F31">
      <w:pPr>
        <w:ind w:firstLine="560" w:firstLineChars="200"/>
        <w:jc w:val="left"/>
        <w:rPr>
          <w:rFonts w:ascii="仿宋_GB2312" w:hAnsi="宋体" w:eastAsia="仿宋_GB2312" w:cs="仿宋"/>
          <w:sz w:val="28"/>
          <w:szCs w:val="28"/>
        </w:rPr>
      </w:pPr>
    </w:p>
    <w:p w14:paraId="49C7170B">
      <w:pPr>
        <w:ind w:firstLine="560" w:firstLineChars="200"/>
        <w:jc w:val="left"/>
        <w:rPr>
          <w:rFonts w:ascii="仿宋_GB2312" w:hAnsi="宋体" w:eastAsia="仿宋_GB2312" w:cs="仿宋"/>
          <w:sz w:val="28"/>
          <w:szCs w:val="28"/>
        </w:rPr>
      </w:pPr>
    </w:p>
    <w:p w14:paraId="62783267">
      <w:pPr>
        <w:ind w:firstLine="560" w:firstLineChars="200"/>
        <w:jc w:val="left"/>
        <w:rPr>
          <w:rFonts w:ascii="仿宋_GB2312" w:hAnsi="宋体" w:eastAsia="仿宋_GB2312" w:cs="仿宋"/>
          <w:sz w:val="28"/>
          <w:szCs w:val="28"/>
        </w:rPr>
      </w:pPr>
    </w:p>
    <w:p w14:paraId="56C7402F">
      <w:pPr>
        <w:ind w:firstLine="560" w:firstLineChars="200"/>
        <w:jc w:val="left"/>
        <w:rPr>
          <w:rFonts w:ascii="仿宋_GB2312" w:hAnsi="宋体" w:eastAsia="仿宋_GB2312" w:cs="仿宋"/>
          <w:sz w:val="28"/>
          <w:szCs w:val="28"/>
        </w:rPr>
      </w:pPr>
    </w:p>
    <w:p w14:paraId="78157E58">
      <w:pPr>
        <w:ind w:firstLine="560" w:firstLineChars="200"/>
        <w:jc w:val="left"/>
        <w:rPr>
          <w:rFonts w:ascii="仿宋_GB2312" w:hAnsi="宋体" w:eastAsia="仿宋_GB2312" w:cs="仿宋"/>
          <w:sz w:val="28"/>
          <w:szCs w:val="28"/>
        </w:rPr>
      </w:pPr>
    </w:p>
    <w:p w14:paraId="0BFFF29D">
      <w:pPr>
        <w:ind w:firstLine="560" w:firstLineChars="200"/>
        <w:jc w:val="left"/>
        <w:rPr>
          <w:rFonts w:ascii="仿宋_GB2312" w:hAnsi="宋体" w:eastAsia="仿宋_GB2312" w:cs="仿宋"/>
          <w:sz w:val="28"/>
          <w:szCs w:val="28"/>
        </w:rPr>
      </w:pPr>
    </w:p>
    <w:p w14:paraId="57892124">
      <w:pPr>
        <w:jc w:val="left"/>
        <w:rPr>
          <w:rFonts w:ascii="仿宋_GB2312" w:hAnsi="宋体" w:eastAsia="仿宋_GB2312" w:cs="仿宋"/>
          <w:sz w:val="28"/>
          <w:szCs w:val="28"/>
        </w:rPr>
      </w:pPr>
    </w:p>
    <w:p w14:paraId="4C4928E6">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FF4983C">
      <w:pPr>
        <w:jc w:val="center"/>
        <w:rPr>
          <w:rFonts w:cs="仿宋" w:asciiTheme="minorEastAsia" w:hAnsiTheme="minorEastAsia" w:eastAsiaTheme="minorEastAsia"/>
          <w:b/>
          <w:sz w:val="28"/>
          <w:szCs w:val="28"/>
        </w:rPr>
      </w:pPr>
    </w:p>
    <w:p w14:paraId="4A26B02D">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6AEE5413">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44CE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40F828E4">
            <w:pPr>
              <w:jc w:val="center"/>
              <w:rPr>
                <w:rFonts w:ascii="宋体" w:hAnsi="宋体" w:cs="仿宋"/>
                <w:b/>
                <w:szCs w:val="21"/>
              </w:rPr>
            </w:pPr>
            <w:r>
              <w:rPr>
                <w:rFonts w:hint="eastAsia" w:ascii="宋体" w:hAnsi="宋体" w:cs="仿宋"/>
                <w:b/>
                <w:szCs w:val="21"/>
              </w:rPr>
              <w:t>序号</w:t>
            </w:r>
          </w:p>
        </w:tc>
        <w:tc>
          <w:tcPr>
            <w:tcW w:w="2399" w:type="dxa"/>
            <w:vAlign w:val="center"/>
          </w:tcPr>
          <w:p w14:paraId="4A2F03D0">
            <w:pPr>
              <w:jc w:val="center"/>
              <w:rPr>
                <w:rFonts w:ascii="宋体" w:hAnsi="宋体" w:cs="仿宋"/>
                <w:b/>
                <w:szCs w:val="21"/>
              </w:rPr>
            </w:pPr>
            <w:r>
              <w:rPr>
                <w:rFonts w:hint="eastAsia" w:ascii="宋体" w:hAnsi="宋体" w:cs="仿宋"/>
                <w:b/>
                <w:szCs w:val="21"/>
              </w:rPr>
              <w:t>潜在竞价单位名称</w:t>
            </w:r>
          </w:p>
        </w:tc>
        <w:tc>
          <w:tcPr>
            <w:tcW w:w="1630" w:type="dxa"/>
            <w:vAlign w:val="center"/>
          </w:tcPr>
          <w:p w14:paraId="48F99774">
            <w:pPr>
              <w:jc w:val="center"/>
              <w:rPr>
                <w:rFonts w:ascii="宋体" w:hAnsi="宋体" w:cs="仿宋"/>
                <w:b/>
                <w:szCs w:val="21"/>
              </w:rPr>
            </w:pPr>
            <w:r>
              <w:rPr>
                <w:rFonts w:hint="eastAsia" w:ascii="宋体" w:hAnsi="宋体" w:cs="仿宋"/>
                <w:b/>
                <w:szCs w:val="21"/>
                <w:lang w:val="en-US" w:eastAsia="zh-CN"/>
              </w:rPr>
              <w:t>竞价</w:t>
            </w:r>
            <w:r>
              <w:rPr>
                <w:rFonts w:hint="eastAsia" w:ascii="宋体" w:hAnsi="宋体" w:cs="仿宋"/>
                <w:b/>
                <w:szCs w:val="21"/>
              </w:rPr>
              <w:t>标段</w:t>
            </w:r>
          </w:p>
        </w:tc>
        <w:tc>
          <w:tcPr>
            <w:tcW w:w="1538" w:type="dxa"/>
            <w:vAlign w:val="center"/>
          </w:tcPr>
          <w:p w14:paraId="2FE63C1B">
            <w:pPr>
              <w:jc w:val="center"/>
              <w:rPr>
                <w:rFonts w:ascii="宋体" w:hAnsi="宋体" w:cs="仿宋"/>
                <w:b/>
                <w:szCs w:val="21"/>
              </w:rPr>
            </w:pPr>
            <w:r>
              <w:rPr>
                <w:rFonts w:hint="eastAsia" w:ascii="宋体" w:hAnsi="宋体" w:cs="仿宋"/>
                <w:b/>
                <w:szCs w:val="21"/>
              </w:rPr>
              <w:t>联系人</w:t>
            </w:r>
          </w:p>
        </w:tc>
        <w:tc>
          <w:tcPr>
            <w:tcW w:w="1713" w:type="dxa"/>
            <w:vAlign w:val="center"/>
          </w:tcPr>
          <w:p w14:paraId="23F211C0">
            <w:pPr>
              <w:jc w:val="center"/>
              <w:rPr>
                <w:rFonts w:ascii="宋体" w:hAnsi="宋体" w:cs="仿宋"/>
                <w:b/>
                <w:szCs w:val="21"/>
              </w:rPr>
            </w:pPr>
            <w:r>
              <w:rPr>
                <w:rFonts w:hint="eastAsia" w:ascii="宋体" w:hAnsi="宋体" w:cs="仿宋"/>
                <w:b/>
                <w:szCs w:val="21"/>
              </w:rPr>
              <w:t>联系电话</w:t>
            </w:r>
          </w:p>
        </w:tc>
        <w:tc>
          <w:tcPr>
            <w:tcW w:w="1856" w:type="dxa"/>
            <w:vAlign w:val="center"/>
          </w:tcPr>
          <w:p w14:paraId="0D6CCD21">
            <w:pPr>
              <w:jc w:val="center"/>
              <w:rPr>
                <w:rFonts w:ascii="宋体" w:hAnsi="宋体" w:cs="仿宋"/>
                <w:b/>
                <w:szCs w:val="21"/>
              </w:rPr>
            </w:pPr>
            <w:r>
              <w:rPr>
                <w:rFonts w:hint="eastAsia" w:ascii="宋体" w:hAnsi="宋体" w:cs="仿宋"/>
                <w:b/>
                <w:szCs w:val="21"/>
              </w:rPr>
              <w:t>邮箱地址</w:t>
            </w:r>
          </w:p>
        </w:tc>
      </w:tr>
      <w:tr w14:paraId="6075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0968F2C">
            <w:pPr>
              <w:ind w:firstLine="420" w:firstLineChars="200"/>
              <w:jc w:val="left"/>
              <w:rPr>
                <w:rFonts w:ascii="宋体" w:hAnsi="宋体" w:cs="仿宋"/>
                <w:szCs w:val="21"/>
              </w:rPr>
            </w:pPr>
          </w:p>
        </w:tc>
        <w:tc>
          <w:tcPr>
            <w:tcW w:w="2399" w:type="dxa"/>
          </w:tcPr>
          <w:p w14:paraId="7484FD56">
            <w:pPr>
              <w:ind w:firstLine="420" w:firstLineChars="200"/>
              <w:jc w:val="left"/>
              <w:rPr>
                <w:rFonts w:ascii="宋体" w:hAnsi="宋体" w:cs="仿宋"/>
                <w:szCs w:val="21"/>
              </w:rPr>
            </w:pPr>
          </w:p>
        </w:tc>
        <w:tc>
          <w:tcPr>
            <w:tcW w:w="1630" w:type="dxa"/>
          </w:tcPr>
          <w:p w14:paraId="75B51822">
            <w:pPr>
              <w:ind w:firstLine="420" w:firstLineChars="200"/>
              <w:jc w:val="left"/>
              <w:rPr>
                <w:rFonts w:ascii="宋体" w:hAnsi="宋体" w:cs="仿宋"/>
                <w:szCs w:val="21"/>
              </w:rPr>
            </w:pPr>
          </w:p>
        </w:tc>
        <w:tc>
          <w:tcPr>
            <w:tcW w:w="1538" w:type="dxa"/>
          </w:tcPr>
          <w:p w14:paraId="4119403D">
            <w:pPr>
              <w:ind w:firstLine="420" w:firstLineChars="200"/>
              <w:jc w:val="left"/>
              <w:rPr>
                <w:rFonts w:ascii="宋体" w:hAnsi="宋体" w:cs="仿宋"/>
                <w:szCs w:val="21"/>
              </w:rPr>
            </w:pPr>
          </w:p>
        </w:tc>
        <w:tc>
          <w:tcPr>
            <w:tcW w:w="1713" w:type="dxa"/>
          </w:tcPr>
          <w:p w14:paraId="20BA5DEA">
            <w:pPr>
              <w:ind w:firstLine="420" w:firstLineChars="200"/>
              <w:jc w:val="left"/>
              <w:rPr>
                <w:rFonts w:ascii="宋体" w:hAnsi="宋体" w:cs="仿宋"/>
                <w:szCs w:val="21"/>
              </w:rPr>
            </w:pPr>
          </w:p>
        </w:tc>
        <w:tc>
          <w:tcPr>
            <w:tcW w:w="1856" w:type="dxa"/>
          </w:tcPr>
          <w:p w14:paraId="4F04D2D6">
            <w:pPr>
              <w:ind w:firstLine="420" w:firstLineChars="200"/>
              <w:jc w:val="left"/>
              <w:rPr>
                <w:rFonts w:ascii="宋体" w:hAnsi="宋体" w:cs="仿宋"/>
                <w:szCs w:val="21"/>
              </w:rPr>
            </w:pPr>
          </w:p>
        </w:tc>
      </w:tr>
      <w:tr w14:paraId="2D29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E7A0E7A">
            <w:pPr>
              <w:ind w:firstLine="420" w:firstLineChars="200"/>
              <w:jc w:val="left"/>
              <w:rPr>
                <w:rFonts w:ascii="宋体" w:hAnsi="宋体" w:cs="仿宋"/>
                <w:szCs w:val="21"/>
              </w:rPr>
            </w:pPr>
          </w:p>
        </w:tc>
        <w:tc>
          <w:tcPr>
            <w:tcW w:w="2399" w:type="dxa"/>
          </w:tcPr>
          <w:p w14:paraId="1C928B2B">
            <w:pPr>
              <w:ind w:firstLine="420" w:firstLineChars="200"/>
              <w:jc w:val="left"/>
              <w:rPr>
                <w:rFonts w:ascii="宋体" w:hAnsi="宋体" w:cs="仿宋"/>
                <w:szCs w:val="21"/>
              </w:rPr>
            </w:pPr>
          </w:p>
        </w:tc>
        <w:tc>
          <w:tcPr>
            <w:tcW w:w="1630" w:type="dxa"/>
          </w:tcPr>
          <w:p w14:paraId="094CF05F">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2091D71E">
            <w:pPr>
              <w:ind w:firstLine="420" w:firstLineChars="200"/>
              <w:jc w:val="left"/>
              <w:rPr>
                <w:rFonts w:ascii="宋体" w:hAnsi="宋体" w:cs="仿宋"/>
                <w:szCs w:val="21"/>
              </w:rPr>
            </w:pPr>
          </w:p>
        </w:tc>
        <w:tc>
          <w:tcPr>
            <w:tcW w:w="1713" w:type="dxa"/>
          </w:tcPr>
          <w:p w14:paraId="7B1DBA26">
            <w:pPr>
              <w:ind w:firstLine="420" w:firstLineChars="200"/>
              <w:jc w:val="left"/>
              <w:rPr>
                <w:rFonts w:ascii="宋体" w:hAnsi="宋体" w:cs="仿宋"/>
                <w:szCs w:val="21"/>
              </w:rPr>
            </w:pPr>
          </w:p>
        </w:tc>
        <w:tc>
          <w:tcPr>
            <w:tcW w:w="1856" w:type="dxa"/>
          </w:tcPr>
          <w:p w14:paraId="3A27CFC9">
            <w:pPr>
              <w:ind w:firstLine="420" w:firstLineChars="200"/>
              <w:jc w:val="left"/>
              <w:rPr>
                <w:rFonts w:ascii="宋体" w:hAnsi="宋体" w:cs="仿宋"/>
                <w:szCs w:val="21"/>
              </w:rPr>
            </w:pPr>
          </w:p>
        </w:tc>
      </w:tr>
      <w:tr w14:paraId="548E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F8E6B86">
            <w:pPr>
              <w:ind w:firstLine="420" w:firstLineChars="200"/>
              <w:jc w:val="left"/>
              <w:rPr>
                <w:rFonts w:ascii="宋体" w:hAnsi="宋体" w:cs="仿宋"/>
                <w:szCs w:val="21"/>
              </w:rPr>
            </w:pPr>
          </w:p>
        </w:tc>
        <w:tc>
          <w:tcPr>
            <w:tcW w:w="2399" w:type="dxa"/>
          </w:tcPr>
          <w:p w14:paraId="5BA014E2">
            <w:pPr>
              <w:ind w:firstLine="420" w:firstLineChars="200"/>
              <w:jc w:val="left"/>
              <w:rPr>
                <w:rFonts w:ascii="宋体" w:hAnsi="宋体" w:cs="仿宋"/>
                <w:szCs w:val="21"/>
              </w:rPr>
            </w:pPr>
          </w:p>
        </w:tc>
        <w:tc>
          <w:tcPr>
            <w:tcW w:w="1630" w:type="dxa"/>
          </w:tcPr>
          <w:p w14:paraId="30051A9C">
            <w:pPr>
              <w:ind w:firstLine="420" w:firstLineChars="200"/>
              <w:jc w:val="left"/>
              <w:rPr>
                <w:rFonts w:ascii="宋体" w:hAnsi="宋体" w:cs="仿宋"/>
                <w:szCs w:val="21"/>
              </w:rPr>
            </w:pPr>
          </w:p>
        </w:tc>
        <w:tc>
          <w:tcPr>
            <w:tcW w:w="1538" w:type="dxa"/>
          </w:tcPr>
          <w:p w14:paraId="463A05B8">
            <w:pPr>
              <w:ind w:firstLine="420" w:firstLineChars="200"/>
              <w:jc w:val="left"/>
              <w:rPr>
                <w:rFonts w:ascii="宋体" w:hAnsi="宋体" w:cs="仿宋"/>
                <w:szCs w:val="21"/>
              </w:rPr>
            </w:pPr>
          </w:p>
        </w:tc>
        <w:tc>
          <w:tcPr>
            <w:tcW w:w="1713" w:type="dxa"/>
          </w:tcPr>
          <w:p w14:paraId="15E86142">
            <w:pPr>
              <w:ind w:firstLine="420" w:firstLineChars="200"/>
              <w:jc w:val="left"/>
              <w:rPr>
                <w:rFonts w:ascii="宋体" w:hAnsi="宋体" w:cs="仿宋"/>
                <w:szCs w:val="21"/>
              </w:rPr>
            </w:pPr>
          </w:p>
        </w:tc>
        <w:tc>
          <w:tcPr>
            <w:tcW w:w="1856" w:type="dxa"/>
          </w:tcPr>
          <w:p w14:paraId="40189994">
            <w:pPr>
              <w:ind w:firstLine="420" w:firstLineChars="200"/>
              <w:jc w:val="left"/>
              <w:rPr>
                <w:rFonts w:ascii="宋体" w:hAnsi="宋体" w:cs="仿宋"/>
                <w:szCs w:val="21"/>
              </w:rPr>
            </w:pPr>
          </w:p>
        </w:tc>
      </w:tr>
      <w:tr w14:paraId="219E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4A4CBB2">
            <w:pPr>
              <w:ind w:firstLine="420" w:firstLineChars="200"/>
              <w:jc w:val="left"/>
              <w:rPr>
                <w:rFonts w:ascii="宋体" w:hAnsi="宋体" w:cs="仿宋"/>
                <w:szCs w:val="21"/>
              </w:rPr>
            </w:pPr>
          </w:p>
        </w:tc>
        <w:tc>
          <w:tcPr>
            <w:tcW w:w="2399" w:type="dxa"/>
          </w:tcPr>
          <w:p w14:paraId="4F588BF3">
            <w:pPr>
              <w:ind w:firstLine="420" w:firstLineChars="200"/>
              <w:jc w:val="left"/>
              <w:rPr>
                <w:rFonts w:ascii="宋体" w:hAnsi="宋体" w:cs="仿宋"/>
                <w:szCs w:val="21"/>
              </w:rPr>
            </w:pPr>
          </w:p>
        </w:tc>
        <w:tc>
          <w:tcPr>
            <w:tcW w:w="1630" w:type="dxa"/>
          </w:tcPr>
          <w:p w14:paraId="15CD36DA">
            <w:pPr>
              <w:ind w:firstLine="420" w:firstLineChars="200"/>
              <w:jc w:val="left"/>
              <w:rPr>
                <w:rFonts w:ascii="宋体" w:hAnsi="宋体" w:cs="仿宋"/>
                <w:szCs w:val="21"/>
              </w:rPr>
            </w:pPr>
          </w:p>
        </w:tc>
        <w:tc>
          <w:tcPr>
            <w:tcW w:w="1538" w:type="dxa"/>
          </w:tcPr>
          <w:p w14:paraId="44B9E030">
            <w:pPr>
              <w:ind w:firstLine="420" w:firstLineChars="200"/>
              <w:jc w:val="left"/>
              <w:rPr>
                <w:rFonts w:ascii="宋体" w:hAnsi="宋体" w:cs="仿宋"/>
                <w:szCs w:val="21"/>
              </w:rPr>
            </w:pPr>
          </w:p>
        </w:tc>
        <w:tc>
          <w:tcPr>
            <w:tcW w:w="1713" w:type="dxa"/>
          </w:tcPr>
          <w:p w14:paraId="27C7AF69">
            <w:pPr>
              <w:ind w:firstLine="420" w:firstLineChars="200"/>
              <w:jc w:val="left"/>
              <w:rPr>
                <w:rFonts w:ascii="宋体" w:hAnsi="宋体" w:cs="仿宋"/>
                <w:szCs w:val="21"/>
              </w:rPr>
            </w:pPr>
          </w:p>
        </w:tc>
        <w:tc>
          <w:tcPr>
            <w:tcW w:w="1856" w:type="dxa"/>
          </w:tcPr>
          <w:p w14:paraId="0E9FE5C9">
            <w:pPr>
              <w:ind w:firstLine="420" w:firstLineChars="200"/>
              <w:jc w:val="left"/>
              <w:rPr>
                <w:rFonts w:ascii="宋体" w:hAnsi="宋体" w:cs="仿宋"/>
                <w:szCs w:val="21"/>
              </w:rPr>
            </w:pPr>
          </w:p>
        </w:tc>
      </w:tr>
      <w:tr w14:paraId="4884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16CCC33">
            <w:pPr>
              <w:ind w:firstLine="420" w:firstLineChars="200"/>
              <w:jc w:val="left"/>
              <w:rPr>
                <w:rFonts w:ascii="宋体" w:hAnsi="宋体" w:cs="仿宋"/>
                <w:szCs w:val="21"/>
              </w:rPr>
            </w:pPr>
          </w:p>
        </w:tc>
        <w:tc>
          <w:tcPr>
            <w:tcW w:w="2399" w:type="dxa"/>
          </w:tcPr>
          <w:p w14:paraId="28373DE4">
            <w:pPr>
              <w:ind w:firstLine="420" w:firstLineChars="200"/>
              <w:jc w:val="left"/>
              <w:rPr>
                <w:rFonts w:ascii="宋体" w:hAnsi="宋体" w:cs="仿宋"/>
                <w:szCs w:val="21"/>
              </w:rPr>
            </w:pPr>
          </w:p>
        </w:tc>
        <w:tc>
          <w:tcPr>
            <w:tcW w:w="1630" w:type="dxa"/>
          </w:tcPr>
          <w:p w14:paraId="65A54FC7">
            <w:pPr>
              <w:ind w:firstLine="420" w:firstLineChars="200"/>
              <w:jc w:val="left"/>
              <w:rPr>
                <w:rFonts w:ascii="宋体" w:hAnsi="宋体" w:cs="仿宋"/>
                <w:szCs w:val="21"/>
              </w:rPr>
            </w:pPr>
          </w:p>
        </w:tc>
        <w:tc>
          <w:tcPr>
            <w:tcW w:w="1538" w:type="dxa"/>
          </w:tcPr>
          <w:p w14:paraId="561408AB">
            <w:pPr>
              <w:ind w:firstLine="420" w:firstLineChars="200"/>
              <w:jc w:val="left"/>
              <w:rPr>
                <w:rFonts w:ascii="宋体" w:hAnsi="宋体" w:cs="仿宋"/>
                <w:szCs w:val="21"/>
              </w:rPr>
            </w:pPr>
          </w:p>
        </w:tc>
        <w:tc>
          <w:tcPr>
            <w:tcW w:w="1713" w:type="dxa"/>
          </w:tcPr>
          <w:p w14:paraId="2B64EAF3">
            <w:pPr>
              <w:ind w:firstLine="420" w:firstLineChars="200"/>
              <w:jc w:val="left"/>
              <w:rPr>
                <w:rFonts w:ascii="宋体" w:hAnsi="宋体" w:cs="仿宋"/>
                <w:szCs w:val="21"/>
              </w:rPr>
            </w:pPr>
          </w:p>
        </w:tc>
        <w:tc>
          <w:tcPr>
            <w:tcW w:w="1856" w:type="dxa"/>
          </w:tcPr>
          <w:p w14:paraId="7AC5C975">
            <w:pPr>
              <w:ind w:firstLine="420" w:firstLineChars="200"/>
              <w:jc w:val="left"/>
              <w:rPr>
                <w:rFonts w:ascii="宋体" w:hAnsi="宋体" w:cs="仿宋"/>
                <w:szCs w:val="21"/>
              </w:rPr>
            </w:pPr>
          </w:p>
        </w:tc>
      </w:tr>
    </w:tbl>
    <w:p w14:paraId="2104FB5A">
      <w:pPr>
        <w:ind w:right="640"/>
        <w:jc w:val="right"/>
        <w:rPr>
          <w:rFonts w:ascii="仿宋_GB2312" w:hAnsi="宋体" w:eastAsia="仿宋_GB2312"/>
          <w:color w:val="FF0000"/>
          <w:sz w:val="28"/>
          <w:szCs w:val="28"/>
        </w:rPr>
      </w:pPr>
    </w:p>
    <w:p w14:paraId="22C1F372">
      <w:pPr>
        <w:ind w:right="640"/>
        <w:jc w:val="right"/>
        <w:rPr>
          <w:rFonts w:ascii="仿宋_GB2312" w:hAnsi="宋体" w:eastAsia="仿宋_GB2312"/>
          <w:color w:val="FF0000"/>
          <w:sz w:val="28"/>
          <w:szCs w:val="28"/>
        </w:rPr>
      </w:pPr>
    </w:p>
    <w:p w14:paraId="76665D40">
      <w:pPr>
        <w:ind w:right="640"/>
        <w:jc w:val="right"/>
        <w:rPr>
          <w:rFonts w:ascii="仿宋_GB2312" w:hAnsi="宋体" w:eastAsia="仿宋_GB2312"/>
          <w:color w:val="FF0000"/>
          <w:sz w:val="28"/>
          <w:szCs w:val="28"/>
        </w:rPr>
      </w:pPr>
    </w:p>
    <w:p w14:paraId="7F9BE3CB">
      <w:pPr>
        <w:rPr>
          <w:rFonts w:ascii="仿宋_GB2312" w:hAnsi="宋体" w:eastAsia="仿宋_GB2312"/>
          <w:sz w:val="28"/>
          <w:szCs w:val="28"/>
        </w:rPr>
      </w:pPr>
    </w:p>
    <w:p w14:paraId="6B899E32">
      <w:pPr>
        <w:rPr>
          <w:rFonts w:ascii="仿宋_GB2312" w:hAnsi="宋体" w:eastAsia="仿宋_GB2312"/>
          <w:sz w:val="28"/>
          <w:szCs w:val="28"/>
        </w:rPr>
      </w:pPr>
    </w:p>
    <w:p w14:paraId="3F8AFAB1">
      <w:pPr>
        <w:rPr>
          <w:rFonts w:ascii="仿宋_GB2312" w:hAnsi="宋体" w:eastAsia="仿宋_GB2312"/>
          <w:sz w:val="28"/>
          <w:szCs w:val="28"/>
        </w:rPr>
      </w:pPr>
    </w:p>
    <w:p w14:paraId="09DCA40A">
      <w:pPr>
        <w:rPr>
          <w:rFonts w:ascii="仿宋_GB2312" w:hAnsi="宋体" w:eastAsia="仿宋_GB2312"/>
          <w:sz w:val="28"/>
          <w:szCs w:val="28"/>
        </w:rPr>
      </w:pPr>
    </w:p>
    <w:p w14:paraId="0145BC1B">
      <w:pPr>
        <w:rPr>
          <w:rFonts w:ascii="仿宋_GB2312" w:hAnsi="宋体" w:eastAsia="仿宋_GB2312"/>
          <w:sz w:val="28"/>
          <w:szCs w:val="28"/>
        </w:rPr>
      </w:pPr>
    </w:p>
    <w:p w14:paraId="723B3018">
      <w:pPr>
        <w:spacing w:line="360" w:lineRule="auto"/>
        <w:jc w:val="left"/>
        <w:rPr>
          <w:rFonts w:hint="eastAsia" w:ascii="仿宋" w:hAnsi="仿宋" w:eastAsia="仿宋" w:cs="仿宋"/>
          <w:sz w:val="28"/>
          <w:szCs w:val="28"/>
        </w:rPr>
      </w:pPr>
    </w:p>
    <w:p w14:paraId="20E77955">
      <w:pPr>
        <w:spacing w:line="360" w:lineRule="auto"/>
        <w:jc w:val="left"/>
        <w:rPr>
          <w:rFonts w:hint="eastAsia" w:ascii="仿宋" w:hAnsi="仿宋" w:eastAsia="仿宋" w:cs="仿宋"/>
          <w:sz w:val="28"/>
          <w:szCs w:val="28"/>
        </w:rPr>
      </w:pPr>
    </w:p>
    <w:p w14:paraId="4D79D357">
      <w:pPr>
        <w:spacing w:line="360" w:lineRule="auto"/>
        <w:jc w:val="left"/>
        <w:rPr>
          <w:rFonts w:hint="eastAsia" w:ascii="仿宋" w:hAnsi="仿宋" w:eastAsia="仿宋" w:cs="仿宋"/>
          <w:sz w:val="28"/>
          <w:szCs w:val="28"/>
        </w:rPr>
      </w:pPr>
    </w:p>
    <w:p w14:paraId="4EA7C348">
      <w:pPr>
        <w:spacing w:line="360" w:lineRule="auto"/>
        <w:jc w:val="left"/>
        <w:rPr>
          <w:rFonts w:hint="eastAsia" w:ascii="仿宋" w:hAnsi="仿宋" w:eastAsia="仿宋" w:cs="仿宋"/>
          <w:sz w:val="28"/>
          <w:szCs w:val="28"/>
        </w:rPr>
      </w:pPr>
    </w:p>
    <w:p w14:paraId="264016DF">
      <w:pPr>
        <w:spacing w:line="360" w:lineRule="auto"/>
        <w:jc w:val="left"/>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03BA24E2">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法定代表人身份证明</w:t>
      </w:r>
    </w:p>
    <w:p w14:paraId="1725AA9A">
      <w:pPr>
        <w:spacing w:line="360" w:lineRule="auto"/>
        <w:jc w:val="center"/>
        <w:rPr>
          <w:rFonts w:ascii="仿宋" w:hAnsi="仿宋" w:eastAsia="仿宋" w:cs="仿宋"/>
          <w:b/>
          <w:sz w:val="28"/>
          <w:szCs w:val="28"/>
        </w:rPr>
      </w:pPr>
    </w:p>
    <w:p w14:paraId="1B0E87C6">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177B88C1">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单位性质（企业类型）：</w:t>
      </w:r>
      <w:r>
        <w:rPr>
          <w:rFonts w:hint="eastAsia" w:ascii="仿宋" w:hAnsi="仿宋" w:eastAsia="仿宋" w:cs="仿宋"/>
          <w:color w:val="000000"/>
          <w:sz w:val="28"/>
          <w:szCs w:val="28"/>
          <w:u w:val="single"/>
        </w:rPr>
        <w:t xml:space="preserve">                                </w:t>
      </w:r>
    </w:p>
    <w:p w14:paraId="793A1513">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44476640">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22A71E8">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31607DCA">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系投</w:t>
      </w:r>
      <w:r>
        <w:rPr>
          <w:rFonts w:hint="eastAsia" w:ascii="仿宋" w:hAnsi="仿宋" w:eastAsia="仿宋" w:cs="仿宋"/>
          <w:color w:val="FF0000"/>
          <w:sz w:val="28"/>
          <w:szCs w:val="28"/>
          <w:u w:val="single"/>
        </w:rPr>
        <w:t xml:space="preserve"> 标 人 全 称</w:t>
      </w:r>
      <w:r>
        <w:rPr>
          <w:rFonts w:hint="eastAsia" w:ascii="仿宋" w:hAnsi="仿宋" w:eastAsia="仿宋" w:cs="仿宋"/>
          <w:color w:val="000000"/>
          <w:sz w:val="28"/>
          <w:szCs w:val="28"/>
        </w:rPr>
        <w:t>的法定代表人。</w:t>
      </w:r>
    </w:p>
    <w:p w14:paraId="5DC6842D">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14:paraId="23C9A25E">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966B8D5">
      <w:pPr>
        <w:spacing w:line="360" w:lineRule="auto"/>
        <w:ind w:right="1556" w:rightChars="741"/>
        <w:jc w:val="right"/>
        <w:rPr>
          <w:rFonts w:ascii="仿宋" w:hAnsi="仿宋" w:eastAsia="仿宋" w:cs="仿宋"/>
          <w:sz w:val="28"/>
          <w:szCs w:val="28"/>
        </w:rPr>
      </w:pPr>
    </w:p>
    <w:p w14:paraId="1A6F348F">
      <w:pPr>
        <w:spacing w:line="360" w:lineRule="auto"/>
        <w:ind w:right="1556" w:rightChars="741"/>
        <w:jc w:val="right"/>
        <w:rPr>
          <w:rFonts w:ascii="仿宋" w:hAnsi="仿宋" w:eastAsia="仿宋" w:cs="仿宋"/>
          <w:b/>
          <w:kern w:val="0"/>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740171C">
      <w:pPr>
        <w:spacing w:line="360" w:lineRule="auto"/>
        <w:rPr>
          <w:rFonts w:ascii="仿宋" w:hAnsi="仿宋" w:eastAsia="仿宋" w:cs="仿宋"/>
          <w:b/>
          <w:kern w:val="0"/>
          <w:sz w:val="28"/>
          <w:szCs w:val="28"/>
        </w:rPr>
      </w:pPr>
    </w:p>
    <w:tbl>
      <w:tblPr>
        <w:tblStyle w:val="8"/>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820"/>
      </w:tblGrid>
      <w:tr w14:paraId="0DDB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820" w:type="dxa"/>
            <w:shd w:val="clear" w:color="auto" w:fill="auto"/>
          </w:tcPr>
          <w:p w14:paraId="30C359C0">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820" w:type="dxa"/>
            <w:shd w:val="clear" w:color="auto" w:fill="auto"/>
          </w:tcPr>
          <w:p w14:paraId="5156E6A7">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3E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4820" w:type="dxa"/>
            <w:shd w:val="clear" w:color="auto" w:fill="auto"/>
          </w:tcPr>
          <w:p w14:paraId="362E22C5">
            <w:pPr>
              <w:spacing w:line="360" w:lineRule="auto"/>
              <w:jc w:val="center"/>
              <w:rPr>
                <w:rFonts w:ascii="仿宋" w:hAnsi="仿宋" w:eastAsia="仿宋" w:cs="仿宋"/>
                <w:b/>
                <w:kern w:val="0"/>
                <w:sz w:val="28"/>
                <w:szCs w:val="28"/>
              </w:rPr>
            </w:pPr>
          </w:p>
        </w:tc>
        <w:tc>
          <w:tcPr>
            <w:tcW w:w="4820" w:type="dxa"/>
            <w:shd w:val="clear" w:color="auto" w:fill="auto"/>
          </w:tcPr>
          <w:p w14:paraId="22F8B4D6">
            <w:pPr>
              <w:spacing w:line="360" w:lineRule="auto"/>
              <w:jc w:val="center"/>
              <w:rPr>
                <w:rFonts w:ascii="仿宋" w:hAnsi="仿宋" w:eastAsia="仿宋" w:cs="仿宋"/>
                <w:b/>
                <w:kern w:val="0"/>
                <w:sz w:val="28"/>
                <w:szCs w:val="28"/>
              </w:rPr>
            </w:pPr>
          </w:p>
        </w:tc>
      </w:tr>
    </w:tbl>
    <w:p w14:paraId="121A2000">
      <w:pPr>
        <w:jc w:val="center"/>
        <w:rPr>
          <w:rFonts w:ascii="仿宋" w:hAnsi="仿宋" w:eastAsia="仿宋" w:cs="仿宋"/>
          <w:color w:val="000000"/>
          <w:sz w:val="28"/>
          <w:szCs w:val="28"/>
        </w:rPr>
      </w:pPr>
      <w:r>
        <w:rPr>
          <w:rFonts w:hint="eastAsia" w:ascii="仿宋" w:hAnsi="仿宋" w:eastAsia="仿宋" w:cs="仿宋"/>
          <w:b/>
          <w:kern w:val="0"/>
          <w:sz w:val="28"/>
          <w:szCs w:val="28"/>
        </w:rPr>
        <w:br w:type="page"/>
      </w:r>
      <w:r>
        <w:rPr>
          <w:rFonts w:hint="eastAsia" w:ascii="仿宋" w:hAnsi="仿宋" w:eastAsia="仿宋" w:cs="仿宋"/>
          <w:b/>
          <w:kern w:val="0"/>
          <w:sz w:val="28"/>
          <w:szCs w:val="28"/>
        </w:rPr>
        <w:t>法定代表人授权委托书</w:t>
      </w:r>
    </w:p>
    <w:p w14:paraId="2C9BC4BD">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（采购人名称）</w:t>
      </w:r>
      <w:r>
        <w:rPr>
          <w:rFonts w:hint="eastAsia" w:ascii="仿宋" w:hAnsi="仿宋" w:eastAsia="仿宋" w:cs="仿宋"/>
          <w:sz w:val="28"/>
          <w:szCs w:val="28"/>
        </w:rPr>
        <w:t>：</w:t>
      </w:r>
    </w:p>
    <w:p w14:paraId="31434310">
      <w:pPr>
        <w:spacing w:line="360" w:lineRule="auto"/>
        <w:ind w:right="594" w:rightChars="283" w:firstLine="560" w:firstLineChars="200"/>
        <w:jc w:val="left"/>
        <w:rPr>
          <w:rFonts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 xml:space="preserve">                  标段（如有</w:t>
      </w:r>
      <w:r>
        <w:rPr>
          <w:rFonts w:hint="eastAsia" w:ascii="仿宋" w:hAnsi="仿宋" w:eastAsia="仿宋" w:cs="仿宋"/>
          <w:sz w:val="28"/>
          <w:szCs w:val="28"/>
          <w:u w:val="single"/>
          <w:lang w:eastAsia="zh-CN"/>
        </w:rPr>
        <w:t>）</w:t>
      </w:r>
      <w:r>
        <w:rPr>
          <w:rFonts w:hint="eastAsia" w:ascii="仿宋" w:hAnsi="仿宋" w:eastAsia="仿宋" w:cs="仿宋"/>
          <w:sz w:val="28"/>
          <w:szCs w:val="28"/>
        </w:rPr>
        <w:t>投标活动中的一切事宜。</w:t>
      </w:r>
    </w:p>
    <w:p w14:paraId="7C708B69">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2025</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27</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日至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2025</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4A129B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投标人全称（公章）：</w:t>
      </w:r>
    </w:p>
    <w:p w14:paraId="35CB15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 xml:space="preserve">法定代表人（签字）： </w:t>
      </w:r>
    </w:p>
    <w:p w14:paraId="4B00A67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 xml:space="preserve">授权委托人（签字）：  </w:t>
      </w:r>
    </w:p>
    <w:p w14:paraId="72FE4CA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身份证号码：</w:t>
      </w:r>
    </w:p>
    <w:p w14:paraId="20D0DDA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联系电话：</w:t>
      </w:r>
    </w:p>
    <w:p w14:paraId="07D3D76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职      务：</w:t>
      </w:r>
    </w:p>
    <w:p w14:paraId="64FABFA3">
      <w:pPr>
        <w:spacing w:line="360" w:lineRule="auto"/>
        <w:ind w:left="850" w:leftChars="405" w:firstLine="569"/>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年  月  日    </w:t>
      </w:r>
    </w:p>
    <w:p w14:paraId="0296C5C8">
      <w:pPr>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8"/>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13"/>
        <w:gridCol w:w="4646"/>
      </w:tblGrid>
      <w:tr w14:paraId="0FD7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8" w:hRule="atLeast"/>
          <w:jc w:val="center"/>
        </w:trPr>
        <w:tc>
          <w:tcPr>
            <w:tcW w:w="4913" w:type="dxa"/>
          </w:tcPr>
          <w:p w14:paraId="52D70790">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法定代表人身份证复印件（正反面）</w:t>
            </w:r>
          </w:p>
        </w:tc>
        <w:tc>
          <w:tcPr>
            <w:tcW w:w="4646" w:type="dxa"/>
          </w:tcPr>
          <w:p w14:paraId="34F943C3">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授权委托人身份证复印件（正反面）</w:t>
            </w:r>
          </w:p>
        </w:tc>
      </w:tr>
    </w:tbl>
    <w:p w14:paraId="02B67669">
      <w:pPr>
        <w:adjustRightInd w:val="0"/>
        <w:snapToGrid w:val="0"/>
        <w:spacing w:line="360" w:lineRule="auto"/>
        <w:ind w:firstLine="562" w:firstLineChars="200"/>
        <w:jc w:val="center"/>
        <w:rPr>
          <w:rFonts w:ascii="仿宋" w:hAnsi="仿宋" w:eastAsia="仿宋"/>
          <w:b/>
          <w:sz w:val="28"/>
          <w:szCs w:val="28"/>
        </w:rPr>
      </w:pPr>
      <w:r>
        <w:rPr>
          <w:rFonts w:hint="eastAsia" w:ascii="仿宋" w:hAnsi="仿宋" w:eastAsia="仿宋"/>
          <w:b/>
          <w:sz w:val="28"/>
          <w:szCs w:val="28"/>
        </w:rPr>
        <w:t>授权委托人社保证明材料</w:t>
      </w:r>
    </w:p>
    <w:p w14:paraId="601A3B13">
      <w:pPr>
        <w:adjustRightInd w:val="0"/>
        <w:snapToGrid w:val="0"/>
        <w:spacing w:line="360" w:lineRule="auto"/>
        <w:ind w:firstLine="480" w:firstLineChars="200"/>
        <w:jc w:val="left"/>
        <w:rPr>
          <w:rFonts w:ascii="仿宋" w:hAnsi="仿宋" w:eastAsia="仿宋" w:cs="仿宋"/>
          <w:iCs/>
          <w:sz w:val="24"/>
        </w:rPr>
      </w:pPr>
      <w:r>
        <w:rPr>
          <w:rFonts w:hint="eastAsia" w:ascii="仿宋" w:hAnsi="仿宋" w:eastAsia="仿宋"/>
          <w:iCs/>
          <w:color w:val="FF0000"/>
          <w:sz w:val="24"/>
          <w:shd w:val="clear" w:color="auto" w:fill="FFFFFF"/>
        </w:rPr>
        <w:t>（要求：1、具备社保局出具的材料；2、具备本单位名称及授权委托人姓名，近一年）</w:t>
      </w:r>
    </w:p>
    <w:p w14:paraId="71D2A429">
      <w:pPr>
        <w:spacing w:line="360" w:lineRule="auto"/>
        <w:rPr>
          <w:rFonts w:hint="eastAsia" w:ascii="仿宋" w:hAnsi="仿宋" w:eastAsia="仿宋" w:cs="仿宋"/>
          <w:sz w:val="28"/>
          <w:szCs w:val="28"/>
        </w:rPr>
      </w:pPr>
    </w:p>
    <w:p w14:paraId="21E3736A">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DCF7FE7">
      <w:pPr>
        <w:spacing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保密承诺书</w:t>
      </w:r>
    </w:p>
    <w:p w14:paraId="0C6A84F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甲方：内蒙古蒙牛乳业(集团)股份有限公司</w:t>
      </w:r>
    </w:p>
    <w:p w14:paraId="6D7B5BC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307CEB0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4350A689">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0811A473">
      <w:pPr>
        <w:widowControl/>
        <w:shd w:val="clear" w:color="auto" w:fill="FFFFFF"/>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甲乙双方就</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托盘租赁项目</w:t>
      </w:r>
      <w:r>
        <w:rPr>
          <w:rFonts w:hint="eastAsia" w:ascii="仿宋" w:hAnsi="仿宋" w:eastAsia="仿宋" w:cs="仿宋"/>
          <w:color w:val="000000"/>
          <w:sz w:val="28"/>
          <w:szCs w:val="28"/>
        </w:rPr>
        <w:t>拟进行</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，在双方的项目</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过程中，因为工作的特性，双方在日常工作中必然会进行大量的信息交流，双方同意就采购招标、判协商过程中甲方提供或乙方知悉的机密信息（定义如下）的保护达成一致，并由乙方出具本承诺书进行保证。</w:t>
      </w:r>
    </w:p>
    <w:p w14:paraId="27DE789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一、定义</w:t>
      </w:r>
    </w:p>
    <w:p w14:paraId="1CC5F8A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1E0DB6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（一）由乙方以书面文件证明：该等信息已于披露之前已由乙方所持有；</w:t>
      </w:r>
    </w:p>
    <w:p w14:paraId="5A4F171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（二）已公开发表或非因乙方作为或不作为的原因，已向公众披露；</w:t>
      </w:r>
    </w:p>
    <w:p w14:paraId="2735278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（三）已由甲方书面同意乙方公开；</w:t>
      </w:r>
    </w:p>
    <w:p w14:paraId="3D39D73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（四）由乙方在未使用该等机密信息的情形下独立开发；</w:t>
      </w:r>
    </w:p>
    <w:p w14:paraId="6F01E77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（五）乙方从第三方处合法、正当地取得，且该第三方对该等机密信息不承担保密义务。</w:t>
      </w:r>
    </w:p>
    <w:p w14:paraId="3718B61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二、保密</w:t>
      </w:r>
    </w:p>
    <w:p w14:paraId="4A0D5FC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E1F1DB7">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三、公开</w:t>
      </w:r>
    </w:p>
    <w:p w14:paraId="0AC3F4F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1A984D9E">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四、强制性披露</w:t>
      </w:r>
    </w:p>
    <w:p w14:paraId="5FE6633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47A07E2">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五、返还资料</w:t>
      </w:r>
    </w:p>
    <w:p w14:paraId="788D321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BC72652">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六、非授权许可</w:t>
      </w:r>
    </w:p>
    <w:p w14:paraId="0215F7C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FCF348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七、义务限定</w:t>
      </w:r>
    </w:p>
    <w:p w14:paraId="6B200C52">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本承诺书不得被视作或解释为甲方有义务向乙方提供任何信息、与乙方进行商业交易或签订任何最终协议，除非甲方决定向乙方提供信息或与其签订与交易有关的最终协议。</w:t>
      </w:r>
    </w:p>
    <w:p w14:paraId="4785836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八、信息准确性</w:t>
      </w:r>
    </w:p>
    <w:p w14:paraId="680DCEC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4C22DA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九、期限</w:t>
      </w:r>
    </w:p>
    <w:p w14:paraId="585F95C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本承诺书中乙方之保密义务应自乙方收到机密信息之日起</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年内持续有效，且不因承诺书目的之达成而终止。</w:t>
      </w:r>
    </w:p>
    <w:p w14:paraId="6601A8D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十、补充条款</w:t>
      </w:r>
    </w:p>
    <w:p w14:paraId="68B8219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（一）合规条款</w:t>
      </w:r>
    </w:p>
    <w:p w14:paraId="7AEE837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B372B2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7E7E46D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D7156C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101A65F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5、劳动用工: 乙方承诺不雇佣、使用童工，保障其员工的劳动合法权益，不纵容、支持、实施歧视、威胁员工的行为或发布相关言论。</w:t>
      </w:r>
    </w:p>
    <w:p w14:paraId="5FC6502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5FDD47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05CBB89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3751B8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EAEA78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3D5D754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11、适用原则：本承诺书中合规条款对乙方的要求与承诺书中其他条款不一致的，以对乙方要求更高的条款为准。</w:t>
      </w:r>
    </w:p>
    <w:p w14:paraId="456813A8">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（二）环境保护</w:t>
      </w:r>
    </w:p>
    <w:p w14:paraId="44C6F41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F8EEAF4">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（三）附件法律效力条款</w:t>
      </w:r>
    </w:p>
    <w:p w14:paraId="48D848E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本着接受法律上之约束的意向，双方特此同意本承诺书全部附录、附件等均为本承诺书不可分割的部分，共同构成双方就达成的全部承诺书，与本承诺书具有同等法律效力。</w:t>
      </w:r>
    </w:p>
    <w:p w14:paraId="2C7119C9">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十一、适用法律</w:t>
      </w:r>
    </w:p>
    <w:p w14:paraId="09F70E6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本承诺书适用中华人民共和国法律，因本承诺书引起或与本承诺书有关的任何争议，应由双方友好协商解决，协商不成的，双方同意选择第【二】种方式解决：</w:t>
      </w:r>
    </w:p>
    <w:p w14:paraId="65EFA1B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（一）向呼和浩特仲裁委员会申请仲裁。因仲裁产生的包括但不限于仲裁费、律师费、调查费、差旅费等，由乙方承担。</w:t>
      </w:r>
    </w:p>
    <w:p w14:paraId="351ABFD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（二）向甲方所在地有管辖权的人民法院提起诉讼。因诉讼产生的包括但不限于诉讼费、律师费、调查费、差旅费等，由乙方承担。</w:t>
      </w:r>
    </w:p>
    <w:p w14:paraId="5E3E925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十二、违约责任及救济</w:t>
      </w:r>
    </w:p>
    <w:p w14:paraId="218006E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7952E0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如果乙方违反本承诺书的任何规定情形,则甲方有权将乙方拉入蒙牛供应商黑名单，乙方应积极配合甲方在10个工作日内收回已经泄露的信息。</w:t>
      </w:r>
    </w:p>
    <w:p w14:paraId="411363D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十三、生效</w:t>
      </w:r>
    </w:p>
    <w:p w14:paraId="1FE8EEE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4622645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（以下无正文）                          </w:t>
      </w:r>
    </w:p>
    <w:p w14:paraId="3071506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06273D1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代表人（手签）：</w:t>
      </w:r>
    </w:p>
    <w:p w14:paraId="2A60615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日期：</w:t>
      </w:r>
    </w:p>
    <w:p w14:paraId="4E843933">
      <w:pPr>
        <w:rPr>
          <w:rFonts w:ascii="仿宋" w:hAnsi="仿宋" w:eastAsia="仿宋" w:cs="仿宋"/>
          <w:color w:val="000000"/>
          <w:sz w:val="28"/>
          <w:szCs w:val="28"/>
        </w:rPr>
      </w:pPr>
      <w:r>
        <w:rPr>
          <w:rFonts w:hint="eastAsia" w:ascii="仿宋" w:hAnsi="仿宋" w:eastAsia="仿宋" w:cs="仿宋"/>
          <w:color w:val="000000"/>
          <w:sz w:val="28"/>
          <w:szCs w:val="28"/>
        </w:rPr>
        <w:br w:type="page"/>
      </w:r>
    </w:p>
    <w:p w14:paraId="4193428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w:t>
      </w:r>
    </w:p>
    <w:p w14:paraId="496B14B2">
      <w:pPr>
        <w:spacing w:line="360" w:lineRule="auto"/>
        <w:ind w:firstLine="720" w:firstLineChars="200"/>
        <w:jc w:val="center"/>
        <w:rPr>
          <w:rFonts w:ascii="仿宋" w:hAnsi="仿宋" w:eastAsia="仿宋" w:cs="仿宋"/>
          <w:color w:val="000000"/>
          <w:sz w:val="36"/>
          <w:szCs w:val="36"/>
        </w:rPr>
      </w:pPr>
      <w:r>
        <w:rPr>
          <w:rFonts w:hint="eastAsia" w:ascii="仿宋" w:hAnsi="仿宋" w:eastAsia="仿宋" w:cs="仿宋"/>
          <w:color w:val="000000"/>
          <w:sz w:val="36"/>
          <w:szCs w:val="36"/>
        </w:rPr>
        <w:t>非联合体询价</w:t>
      </w:r>
    </w:p>
    <w:p w14:paraId="2C05D598">
      <w:pPr>
        <w:pStyle w:val="2"/>
        <w:overflowPunct w:val="0"/>
        <w:spacing w:line="360" w:lineRule="auto"/>
        <w:ind w:left="0"/>
        <w:jc w:val="both"/>
        <w:rPr>
          <w:rFonts w:hAnsi="仿宋"/>
          <w:kern w:val="2"/>
          <w:sz w:val="28"/>
          <w:szCs w:val="28"/>
        </w:rPr>
      </w:pPr>
    </w:p>
    <w:p w14:paraId="76DFF564">
      <w:pPr>
        <w:pStyle w:val="2"/>
        <w:overflowPunct w:val="0"/>
        <w:spacing w:line="360" w:lineRule="auto"/>
        <w:ind w:left="0" w:firstLine="560" w:firstLineChars="200"/>
        <w:jc w:val="both"/>
        <w:rPr>
          <w:rFonts w:hAnsi="仿宋"/>
          <w:kern w:val="2"/>
          <w:sz w:val="28"/>
          <w:szCs w:val="28"/>
        </w:rPr>
      </w:pPr>
      <w:r>
        <w:rPr>
          <w:rFonts w:hint="eastAsia" w:hAnsi="仿宋"/>
          <w:kern w:val="2"/>
          <w:sz w:val="28"/>
          <w:szCs w:val="28"/>
        </w:rPr>
        <w:t>致:</w:t>
      </w:r>
      <w:r>
        <w:rPr>
          <w:rFonts w:hint="eastAsia" w:hAnsi="仿宋"/>
          <w:color w:val="000000"/>
          <w:sz w:val="28"/>
          <w:szCs w:val="36"/>
        </w:rPr>
        <w:t>内蒙古蒙牛乳业(集团)股份有限公司</w:t>
      </w:r>
    </w:p>
    <w:p w14:paraId="08D600FB">
      <w:pPr>
        <w:pStyle w:val="2"/>
        <w:overflowPunct w:val="0"/>
        <w:spacing w:line="360" w:lineRule="auto"/>
        <w:ind w:left="0" w:firstLine="560" w:firstLineChars="200"/>
        <w:jc w:val="both"/>
        <w:rPr>
          <w:rFonts w:hAnsi="仿宋"/>
          <w:kern w:val="2"/>
          <w:sz w:val="28"/>
          <w:szCs w:val="28"/>
        </w:rPr>
      </w:pPr>
      <w:r>
        <w:rPr>
          <w:rFonts w:hint="eastAsia" w:hAnsi="仿宋"/>
          <w:kern w:val="2"/>
          <w:sz w:val="28"/>
          <w:szCs w:val="28"/>
        </w:rPr>
        <w:t>关于"</w:t>
      </w:r>
      <w:r>
        <w:rPr>
          <w:rFonts w:hint="eastAsia" w:hAnsi="仿宋"/>
          <w:kern w:val="2"/>
          <w:sz w:val="28"/>
          <w:szCs w:val="28"/>
          <w:u w:val="single"/>
        </w:rPr>
        <w:t xml:space="preserve">                  </w:t>
      </w:r>
      <w:r>
        <w:rPr>
          <w:rFonts w:hint="eastAsia" w:hAnsi="仿宋"/>
          <w:kern w:val="2"/>
          <w:sz w:val="28"/>
          <w:szCs w:val="28"/>
        </w:rPr>
        <w:t>项目(招标项目编号:</w:t>
      </w:r>
      <w:r>
        <w:rPr>
          <w:rFonts w:hint="eastAsia" w:hAnsi="仿宋"/>
          <w:kern w:val="2"/>
          <w:sz w:val="28"/>
          <w:szCs w:val="28"/>
          <w:u w:val="single"/>
        </w:rPr>
        <w:t xml:space="preserve">            </w:t>
      </w:r>
      <w:r>
        <w:rPr>
          <w:rFonts w:hint="eastAsia" w:hAnsi="仿宋"/>
          <w:kern w:val="2"/>
          <w:sz w:val="28"/>
          <w:szCs w:val="28"/>
        </w:rPr>
        <w:t>)"项目，我公司未采取联合体形式参与本项目询价。</w:t>
      </w:r>
    </w:p>
    <w:p w14:paraId="14F05635">
      <w:pPr>
        <w:pStyle w:val="2"/>
        <w:overflowPunct w:val="0"/>
        <w:spacing w:line="360" w:lineRule="auto"/>
        <w:ind w:left="0" w:firstLine="560" w:firstLineChars="200"/>
        <w:jc w:val="both"/>
        <w:rPr>
          <w:rFonts w:hAnsi="仿宋"/>
          <w:kern w:val="2"/>
          <w:sz w:val="28"/>
          <w:szCs w:val="28"/>
        </w:rPr>
      </w:pPr>
    </w:p>
    <w:p w14:paraId="6327EB7F">
      <w:pPr>
        <w:pStyle w:val="2"/>
        <w:overflowPunct w:val="0"/>
        <w:spacing w:line="360" w:lineRule="auto"/>
        <w:ind w:left="0" w:firstLine="560" w:firstLineChars="200"/>
        <w:jc w:val="both"/>
        <w:rPr>
          <w:rFonts w:hAnsi="仿宋"/>
          <w:kern w:val="2"/>
          <w:sz w:val="28"/>
          <w:szCs w:val="28"/>
        </w:rPr>
      </w:pPr>
    </w:p>
    <w:p w14:paraId="0D82427A">
      <w:pPr>
        <w:pStyle w:val="2"/>
        <w:overflowPunct w:val="0"/>
        <w:spacing w:line="360" w:lineRule="auto"/>
        <w:ind w:left="0" w:firstLine="560" w:firstLineChars="200"/>
        <w:jc w:val="both"/>
        <w:rPr>
          <w:rFonts w:hAnsi="仿宋"/>
          <w:kern w:val="2"/>
          <w:sz w:val="28"/>
          <w:szCs w:val="28"/>
        </w:rPr>
      </w:pPr>
      <w:r>
        <w:rPr>
          <w:rFonts w:hint="eastAsia" w:hAnsi="仿宋"/>
          <w:kern w:val="2"/>
          <w:sz w:val="28"/>
          <w:szCs w:val="28"/>
        </w:rPr>
        <w:t>特此声明!</w:t>
      </w:r>
    </w:p>
    <w:p w14:paraId="593D05E8">
      <w:pPr>
        <w:pStyle w:val="2"/>
        <w:overflowPunct w:val="0"/>
        <w:spacing w:line="360" w:lineRule="auto"/>
        <w:ind w:left="0"/>
        <w:jc w:val="both"/>
        <w:rPr>
          <w:rFonts w:hAnsi="仿宋"/>
          <w:kern w:val="2"/>
          <w:sz w:val="28"/>
          <w:szCs w:val="28"/>
        </w:rPr>
      </w:pPr>
    </w:p>
    <w:p w14:paraId="151868FB">
      <w:pPr>
        <w:pStyle w:val="2"/>
        <w:overflowPunct w:val="0"/>
        <w:spacing w:line="360" w:lineRule="auto"/>
        <w:ind w:left="0"/>
        <w:jc w:val="right"/>
        <w:rPr>
          <w:rFonts w:hAnsi="仿宋"/>
          <w:kern w:val="2"/>
          <w:sz w:val="28"/>
          <w:szCs w:val="28"/>
        </w:rPr>
      </w:pPr>
      <w:r>
        <w:rPr>
          <w:rFonts w:hint="eastAsia" w:hAnsi="仿宋"/>
          <w:kern w:val="2"/>
          <w:sz w:val="28"/>
          <w:szCs w:val="28"/>
        </w:rPr>
        <w:t>xx公司</w:t>
      </w:r>
    </w:p>
    <w:p w14:paraId="64801489">
      <w:pPr>
        <w:pStyle w:val="2"/>
        <w:overflowPunct w:val="0"/>
        <w:spacing w:line="360" w:lineRule="auto"/>
        <w:ind w:left="0"/>
        <w:jc w:val="right"/>
        <w:rPr>
          <w:rFonts w:hAnsi="仿宋"/>
          <w:kern w:val="2"/>
          <w:sz w:val="28"/>
          <w:szCs w:val="28"/>
        </w:rPr>
      </w:pPr>
      <w:r>
        <w:rPr>
          <w:rFonts w:hint="eastAsia" w:hAnsi="仿宋"/>
          <w:kern w:val="2"/>
          <w:sz w:val="28"/>
          <w:szCs w:val="28"/>
        </w:rPr>
        <w:t>xx日期</w:t>
      </w:r>
    </w:p>
    <w:p w14:paraId="20A0C42E">
      <w:pPr>
        <w:rPr>
          <w:rFonts w:ascii="仿宋" w:hAnsi="仿宋" w:eastAsia="仿宋" w:cs="仿宋"/>
          <w:sz w:val="28"/>
          <w:szCs w:val="28"/>
        </w:rPr>
      </w:pPr>
      <w:r>
        <w:rPr>
          <w:rFonts w:hint="eastAsia" w:ascii="仿宋" w:hAnsi="仿宋" w:eastAsia="仿宋" w:cs="仿宋"/>
          <w:sz w:val="28"/>
          <w:szCs w:val="28"/>
        </w:rPr>
        <w:br w:type="page"/>
      </w:r>
    </w:p>
    <w:p w14:paraId="5292EE94">
      <w:pPr>
        <w:spacing w:line="360" w:lineRule="auto"/>
        <w:ind w:firstLine="560" w:firstLineChars="200"/>
        <w:jc w:val="left"/>
        <w:rPr>
          <w:rFonts w:ascii="仿宋" w:hAnsi="仿宋" w:eastAsia="仿宋" w:cs="仿宋"/>
          <w:sz w:val="32"/>
          <w:szCs w:val="32"/>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p>
    <w:p w14:paraId="69D783BF">
      <w:pPr>
        <w:jc w:val="center"/>
        <w:rPr>
          <w:rFonts w:ascii="仿宋" w:hAnsi="仿宋" w:eastAsia="仿宋" w:cs="仿宋"/>
          <w:sz w:val="32"/>
          <w:szCs w:val="32"/>
        </w:rPr>
      </w:pPr>
      <w:r>
        <w:rPr>
          <w:rFonts w:hint="eastAsia" w:ascii="仿宋" w:hAnsi="仿宋" w:eastAsia="仿宋" w:cs="仿宋"/>
          <w:sz w:val="32"/>
          <w:szCs w:val="32"/>
        </w:rPr>
        <w:t>告知函</w:t>
      </w:r>
    </w:p>
    <w:p w14:paraId="0BE62A61">
      <w:pPr>
        <w:spacing w:before="156" w:beforeLines="50" w:after="156" w:afterLines="50" w:line="720" w:lineRule="exact"/>
        <w:jc w:val="left"/>
        <w:rPr>
          <w:rFonts w:ascii="仿宋" w:hAnsi="仿宋" w:eastAsia="仿宋" w:cs="仿宋"/>
          <w:sz w:val="28"/>
          <w:szCs w:val="28"/>
        </w:rPr>
      </w:pPr>
      <w:r>
        <w:rPr>
          <w:rFonts w:hint="eastAsia" w:ascii="仿宋" w:hAnsi="仿宋" w:eastAsia="仿宋" w:cs="仿宋"/>
          <w:sz w:val="28"/>
          <w:szCs w:val="28"/>
        </w:rPr>
        <w:t>致：内蒙古蒙牛乳业（集团）股份有限公司:</w:t>
      </w:r>
    </w:p>
    <w:p w14:paraId="17F4859C">
      <w:pPr>
        <w:spacing w:before="156" w:beforeLines="50" w:after="156" w:afterLines="50" w:line="72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u w:val="single"/>
        </w:rPr>
        <w:t>***公司</w:t>
      </w:r>
      <w:r>
        <w:rPr>
          <w:rFonts w:hint="eastAsia" w:ascii="仿宋" w:hAnsi="仿宋" w:eastAsia="仿宋" w:cs="仿宋"/>
          <w:sz w:val="28"/>
          <w:szCs w:val="28"/>
        </w:rPr>
        <w:t>（请填写标准注册公司名称）于</w:t>
      </w:r>
      <w:r>
        <w:rPr>
          <w:rFonts w:hint="eastAsia" w:ascii="仿宋" w:hAnsi="仿宋" w:eastAsia="仿宋" w:cs="仿宋"/>
          <w:b/>
          <w:bCs/>
          <w:sz w:val="28"/>
          <w:szCs w:val="28"/>
          <w:u w:val="single"/>
        </w:rPr>
        <w:t>**年**日</w:t>
      </w:r>
      <w:r>
        <w:rPr>
          <w:rFonts w:hint="eastAsia" w:ascii="仿宋" w:hAnsi="仿宋" w:eastAsia="仿宋" w:cs="仿宋"/>
          <w:sz w:val="28"/>
          <w:szCs w:val="28"/>
        </w:rPr>
        <w:t>参加贵方组织的</w:t>
      </w:r>
      <w:r>
        <w:rPr>
          <w:rFonts w:hint="eastAsia" w:ascii="仿宋" w:hAnsi="仿宋" w:eastAsia="仿宋" w:cs="仿宋"/>
          <w:b/>
          <w:bCs/>
          <w:sz w:val="28"/>
          <w:szCs w:val="28"/>
          <w:u w:val="single"/>
        </w:rPr>
        <w:t>***项目</w:t>
      </w:r>
      <w:r>
        <w:rPr>
          <w:rFonts w:hint="eastAsia" w:ascii="仿宋" w:hAnsi="仿宋" w:eastAsia="仿宋" w:cs="仿宋"/>
          <w:sz w:val="28"/>
          <w:szCs w:val="28"/>
        </w:rPr>
        <w:t>（项目编号：</w:t>
      </w:r>
      <w:r>
        <w:rPr>
          <w:rFonts w:hint="eastAsia" w:ascii="仿宋" w:hAnsi="仿宋" w:eastAsia="仿宋" w:cs="仿宋"/>
          <w:b/>
          <w:bCs/>
          <w:sz w:val="28"/>
          <w:szCs w:val="28"/>
          <w:u w:val="single"/>
        </w:rPr>
        <w:t>***</w:t>
      </w:r>
      <w:r>
        <w:rPr>
          <w:rFonts w:hint="eastAsia" w:ascii="仿宋" w:hAnsi="仿宋" w:eastAsia="仿宋" w:cs="仿宋"/>
          <w:sz w:val="28"/>
          <w:szCs w:val="28"/>
        </w:rPr>
        <w:t>），并提交下述文件一份：</w:t>
      </w:r>
    </w:p>
    <w:p w14:paraId="1AB67842">
      <w:pPr>
        <w:spacing w:before="50" w:after="156" w:afterLines="50" w:line="720" w:lineRule="exact"/>
        <w:jc w:val="left"/>
        <w:rPr>
          <w:rFonts w:ascii="仿宋" w:hAnsi="仿宋" w:eastAsia="仿宋" w:cs="仿宋"/>
          <w:sz w:val="28"/>
          <w:szCs w:val="28"/>
        </w:rPr>
      </w:pPr>
      <w:r>
        <w:rPr>
          <w:rFonts w:hint="eastAsia" w:ascii="仿宋" w:hAnsi="仿宋" w:eastAsia="仿宋" w:cs="仿宋"/>
          <w:sz w:val="28"/>
          <w:szCs w:val="28"/>
        </w:rPr>
        <w:t xml:space="preserve">    据此函，同意并告知如下：</w:t>
      </w:r>
    </w:p>
    <w:p w14:paraId="6530337F">
      <w:pPr>
        <w:tabs>
          <w:tab w:val="left" w:pos="1134"/>
        </w:tabs>
        <w:spacing w:line="606" w:lineRule="exact"/>
        <w:rPr>
          <w:rFonts w:ascii="仿宋" w:hAnsi="仿宋" w:eastAsia="仿宋" w:cs="仿宋"/>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zh-CN"/>
        </w:rPr>
        <w:t>我公司参加</w:t>
      </w:r>
      <w:r>
        <w:rPr>
          <w:rFonts w:hint="eastAsia" w:ascii="仿宋" w:hAnsi="仿宋" w:eastAsia="仿宋" w:cs="仿宋"/>
          <w:sz w:val="28"/>
          <w:szCs w:val="28"/>
        </w:rPr>
        <w:t>贵方组织的采购招标项目之前，已对我公司员工进行背景调查，情况一：我公司员工未包括</w:t>
      </w:r>
      <w:r>
        <w:rPr>
          <w:rFonts w:hint="eastAsia" w:ascii="仿宋" w:hAnsi="仿宋" w:eastAsia="仿宋" w:cs="仿宋"/>
          <w:color w:val="000000"/>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w:t>
      </w:r>
      <w:r>
        <w:rPr>
          <w:rFonts w:hint="eastAsia" w:ascii="仿宋" w:hAnsi="仿宋" w:eastAsia="仿宋" w:cs="仿宋"/>
          <w:color w:val="000000"/>
          <w:sz w:val="28"/>
          <w:szCs w:val="28"/>
          <w:lang w:val="zh-CN"/>
        </w:rPr>
        <w:t>如若中选，</w:t>
      </w:r>
      <w:r>
        <w:rPr>
          <w:rFonts w:hint="eastAsia" w:ascii="仿宋" w:hAnsi="仿宋" w:eastAsia="仿宋" w:cs="仿宋"/>
          <w:color w:val="000000"/>
          <w:sz w:val="28"/>
          <w:szCs w:val="28"/>
        </w:rPr>
        <w:t>我公司</w:t>
      </w:r>
      <w:r>
        <w:rPr>
          <w:rFonts w:hint="eastAsia" w:ascii="仿宋" w:hAnsi="仿宋" w:eastAsia="仿宋" w:cs="仿宋"/>
          <w:color w:val="000000"/>
          <w:sz w:val="28"/>
          <w:szCs w:val="28"/>
          <w:lang w:val="zh-CN"/>
        </w:rPr>
        <w:t>相关服务团队</w:t>
      </w:r>
      <w:r>
        <w:rPr>
          <w:rFonts w:hint="eastAsia" w:ascii="仿宋" w:hAnsi="仿宋" w:eastAsia="仿宋" w:cs="仿宋"/>
          <w:color w:val="000000"/>
          <w:sz w:val="28"/>
          <w:szCs w:val="28"/>
        </w:rPr>
        <w:t>将不会</w:t>
      </w:r>
      <w:r>
        <w:rPr>
          <w:rFonts w:hint="eastAsia" w:ascii="仿宋" w:hAnsi="仿宋" w:eastAsia="仿宋" w:cs="仿宋"/>
          <w:color w:val="000000"/>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、离职人员。情况二：我公司员工***为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05347FD5">
      <w:pPr>
        <w:tabs>
          <w:tab w:val="left" w:pos="1134"/>
        </w:tabs>
        <w:spacing w:line="606" w:lineRule="exact"/>
        <w:ind w:firstLine="555"/>
        <w:rPr>
          <w:rFonts w:ascii="仿宋" w:hAnsi="仿宋" w:eastAsia="仿宋" w:cs="仿宋"/>
          <w:sz w:val="28"/>
          <w:szCs w:val="28"/>
        </w:rPr>
      </w:pPr>
    </w:p>
    <w:p w14:paraId="33E5B3D1">
      <w:pPr>
        <w:spacing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公司全称</w:t>
      </w:r>
      <w:r>
        <w:rPr>
          <w:rFonts w:hint="eastAsia" w:ascii="仿宋" w:hAnsi="仿宋" w:eastAsia="仿宋" w:cs="仿宋"/>
          <w:color w:val="FF0000"/>
          <w:sz w:val="28"/>
          <w:szCs w:val="28"/>
          <w:lang w:bidi="ar"/>
        </w:rPr>
        <w:t>（公章）</w:t>
      </w:r>
      <w:r>
        <w:rPr>
          <w:rFonts w:hint="eastAsia" w:ascii="仿宋" w:hAnsi="仿宋" w:eastAsia="仿宋" w:cs="仿宋"/>
          <w:color w:val="000000"/>
          <w:sz w:val="28"/>
          <w:szCs w:val="28"/>
          <w:lang w:bidi="ar"/>
        </w:rPr>
        <w:t>：</w:t>
      </w:r>
    </w:p>
    <w:p w14:paraId="45A77EA6">
      <w:pPr>
        <w:pStyle w:val="15"/>
      </w:pPr>
    </w:p>
    <w:p w14:paraId="0E30265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bidi="ar"/>
        </w:rPr>
        <w:t>法定代表人或被授权委托人</w:t>
      </w:r>
      <w:r>
        <w:rPr>
          <w:rFonts w:hint="eastAsia" w:ascii="仿宋" w:hAnsi="仿宋" w:eastAsia="仿宋" w:cs="仿宋"/>
          <w:color w:val="FF0000"/>
          <w:sz w:val="28"/>
          <w:szCs w:val="28"/>
          <w:lang w:bidi="ar"/>
        </w:rPr>
        <w:t>（签字或印章）</w:t>
      </w:r>
      <w:r>
        <w:rPr>
          <w:rFonts w:hint="eastAsia" w:ascii="仿宋" w:hAnsi="仿宋" w:eastAsia="仿宋" w:cs="仿宋"/>
          <w:color w:val="000000"/>
          <w:sz w:val="28"/>
          <w:szCs w:val="28"/>
          <w:lang w:bidi="ar"/>
        </w:rPr>
        <w:t xml:space="preserve">： </w:t>
      </w:r>
    </w:p>
    <w:p w14:paraId="41BA72EA">
      <w:pPr>
        <w:widowControl/>
        <w:jc w:val="left"/>
        <w:rPr>
          <w:rFonts w:ascii="仿宋" w:hAnsi="仿宋" w:eastAsia="仿宋" w:cs="仿宋"/>
          <w:color w:val="000000"/>
          <w:sz w:val="28"/>
          <w:szCs w:val="28"/>
          <w:lang w:bidi="ar"/>
        </w:rPr>
      </w:pPr>
      <w:r>
        <w:rPr>
          <w:rFonts w:hint="eastAsia" w:ascii="仿宋" w:hAnsi="仿宋" w:eastAsia="仿宋" w:cs="仿宋"/>
          <w:color w:val="000000"/>
          <w:sz w:val="28"/>
          <w:szCs w:val="28"/>
          <w:lang w:bidi="ar"/>
        </w:rPr>
        <w:t xml:space="preserve">  </w:t>
      </w:r>
    </w:p>
    <w:p w14:paraId="28D757C5">
      <w:pPr>
        <w:widowControl/>
        <w:jc w:val="left"/>
        <w:rPr>
          <w:rFonts w:ascii="仿宋" w:hAnsi="仿宋" w:eastAsia="仿宋" w:cs="仿宋"/>
          <w:sz w:val="22"/>
          <w:szCs w:val="28"/>
        </w:rPr>
      </w:pPr>
      <w:r>
        <w:rPr>
          <w:rFonts w:hint="eastAsia" w:ascii="仿宋" w:hAnsi="仿宋" w:eastAsia="仿宋" w:cs="仿宋"/>
          <w:color w:val="000000"/>
          <w:sz w:val="28"/>
          <w:szCs w:val="28"/>
          <w:lang w:bidi="ar"/>
        </w:rPr>
        <w:t xml:space="preserve">    日期：</w:t>
      </w:r>
      <w:r>
        <w:rPr>
          <w:rFonts w:hint="eastAsia" w:ascii="仿宋" w:hAnsi="仿宋" w:eastAsia="仿宋" w:cs="仿宋"/>
          <w:sz w:val="28"/>
          <w:szCs w:val="28"/>
          <w:lang w:bidi="ar"/>
        </w:rPr>
        <w:t xml:space="preserve"> </w:t>
      </w:r>
    </w:p>
    <w:p w14:paraId="684EF575">
      <w:pPr>
        <w:spacing w:before="50" w:after="156" w:afterLines="50" w:line="360" w:lineRule="auto"/>
        <w:rPr>
          <w:rFonts w:hint="eastAsia" w:ascii="仿宋" w:hAnsi="仿宋" w:eastAsia="仿宋" w:cs="仿宋"/>
          <w:sz w:val="28"/>
          <w:szCs w:val="28"/>
          <w:lang w:val="en-US" w:eastAsia="zh-CN"/>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6</w:t>
      </w:r>
    </w:p>
    <w:p w14:paraId="5EB6A747">
      <w:pPr>
        <w:widowControl/>
        <w:spacing w:line="600" w:lineRule="exact"/>
        <w:jc w:val="center"/>
        <w:rPr>
          <w:rFonts w:ascii="仿宋" w:hAnsi="仿宋" w:eastAsia="仿宋" w:cs="仿宋"/>
          <w:sz w:val="36"/>
          <w:szCs w:val="28"/>
        </w:rPr>
      </w:pPr>
      <w:r>
        <w:rPr>
          <w:rFonts w:hint="eastAsia" w:ascii="仿宋" w:hAnsi="仿宋" w:eastAsia="仿宋" w:cs="仿宋"/>
          <w:kern w:val="0"/>
          <w:sz w:val="36"/>
          <w:szCs w:val="28"/>
          <w:lang w:bidi="ar"/>
        </w:rPr>
        <w:t>阳光协议</w:t>
      </w:r>
    </w:p>
    <w:p w14:paraId="203C25DD">
      <w:pPr>
        <w:widowControl/>
        <w:spacing w:line="600" w:lineRule="exact"/>
        <w:jc w:val="left"/>
        <w:rPr>
          <w:rFonts w:ascii="仿宋" w:hAnsi="仿宋" w:eastAsia="仿宋" w:cs="仿宋"/>
          <w:color w:val="A6A6A6" w:themeColor="background1" w:themeShade="A6"/>
          <w:kern w:val="0"/>
          <w:sz w:val="28"/>
          <w:szCs w:val="28"/>
          <w:lang w:bidi="ar"/>
        </w:rPr>
      </w:pPr>
      <w:r>
        <w:rPr>
          <w:rFonts w:hint="eastAsia" w:ascii="仿宋" w:hAnsi="仿宋" w:eastAsia="仿宋" w:cs="仿宋"/>
          <w:color w:val="A6A6A6" w:themeColor="background1" w:themeShade="A6"/>
          <w:kern w:val="0"/>
          <w:sz w:val="28"/>
          <w:szCs w:val="28"/>
          <w:lang w:bidi="ar"/>
        </w:rPr>
        <w:t>乙方（承诺方）：</w:t>
      </w:r>
    </w:p>
    <w:p w14:paraId="3E85454F">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w:t>
      </w:r>
      <w:r>
        <w:rPr>
          <w:rFonts w:hint="eastAsia" w:ascii="仿宋" w:hAnsi="仿宋" w:eastAsia="仿宋" w:cs="仿宋"/>
          <w:kern w:val="0"/>
          <w:sz w:val="28"/>
          <w:szCs w:val="28"/>
          <w:lang w:bidi="ar"/>
        </w:rPr>
        <w:t>乙方</w:t>
      </w:r>
      <w:r>
        <w:rPr>
          <w:rFonts w:hint="eastAsia" w:ascii="仿宋" w:hAnsi="仿宋" w:eastAsia="仿宋" w:cs="仿宋"/>
          <w:sz w:val="28"/>
          <w:szCs w:val="28"/>
          <w:lang w:bidi="ar"/>
        </w:rPr>
        <w:t>所签。</w:t>
      </w:r>
    </w:p>
    <w:p w14:paraId="19C0C01E">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一、基本原则</w:t>
      </w:r>
    </w:p>
    <w:p w14:paraId="1296FF44">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45CB884E">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二、双方承诺</w:t>
      </w:r>
    </w:p>
    <w:p w14:paraId="2C38DF72">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甲、乙双方应共同遵守以下承诺：</w:t>
      </w:r>
    </w:p>
    <w:p w14:paraId="1CE0DA5A">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79258289">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2F0DCBCA">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F4FCE5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73AB9DC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19D16BCF">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1221AFCE">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31622FE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ED38D8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34E83B45">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fldChar w:fldCharType="begin"/>
      </w:r>
      <w:r>
        <w:instrText xml:space="preserve"> HYPERLINK "mailto:mnjw@mengniu.cn" </w:instrText>
      </w:r>
      <w: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4C36A2C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670E9409">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355219E0">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29B782D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00232B2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603A4D3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37B1ABC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36179CE7">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42EB18D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5023EE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0D6F7629">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0814C0C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1F34BA3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44D85F4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3BCB8FA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0B525B8D">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718EE2F2">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11A55CFF">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0FED5883">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1F696412">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930CF25">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08798A8">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CF8332E">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58D056DB">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4BA1062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7B768E1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0E34F1F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2033C8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7DA0D2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1DB9B667">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78973EC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5D50E67C">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03A6FCE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3840622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1901B21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711A84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2148190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65F4C73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7A8C0A48">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697362EA">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（以下无正文）</w:t>
      </w:r>
    </w:p>
    <w:p w14:paraId="0AA6A778">
      <w:pPr>
        <w:widowControl/>
        <w:spacing w:line="360" w:lineRule="auto"/>
        <w:ind w:firstLine="560" w:firstLineChars="200"/>
        <w:rPr>
          <w:rFonts w:ascii="仿宋" w:hAnsi="仿宋" w:eastAsia="仿宋" w:cs="仿宋"/>
          <w:sz w:val="28"/>
          <w:szCs w:val="28"/>
          <w:lang w:bidi="ar"/>
        </w:rPr>
      </w:pPr>
    </w:p>
    <w:p w14:paraId="36734EC2">
      <w:pPr>
        <w:widowControl/>
        <w:spacing w:line="360" w:lineRule="auto"/>
        <w:ind w:firstLine="560" w:firstLineChars="200"/>
        <w:rPr>
          <w:rFonts w:ascii="仿宋" w:hAnsi="仿宋" w:eastAsia="仿宋" w:cs="仿宋"/>
          <w:sz w:val="28"/>
          <w:szCs w:val="28"/>
          <w:lang w:bidi="ar"/>
        </w:rPr>
      </w:pPr>
    </w:p>
    <w:p w14:paraId="00A129BE">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乙方：（盖章）</w:t>
      </w:r>
    </w:p>
    <w:p w14:paraId="41CB198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代表人签字：</w:t>
      </w:r>
    </w:p>
    <w:p w14:paraId="279EBF56">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电话：</w:t>
      </w:r>
    </w:p>
    <w:p w14:paraId="101F182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签字日期：</w:t>
      </w:r>
    </w:p>
    <w:p w14:paraId="1D821755">
      <w:pPr>
        <w:spacing w:line="440" w:lineRule="exact"/>
        <w:ind w:left="4830" w:leftChars="2300" w:firstLine="700" w:firstLineChars="250"/>
        <w:rPr>
          <w:rFonts w:ascii="楷体_GB2312" w:hAnsi="仿宋" w:eastAsia="楷体_GB2312"/>
          <w:sz w:val="28"/>
          <w:szCs w:val="28"/>
        </w:rPr>
      </w:pPr>
      <w:r>
        <w:rPr>
          <w:rFonts w:hint="eastAsia" w:ascii="楷体_GB2312" w:hAnsi="仿宋" w:eastAsia="楷体_GB2312"/>
          <w:sz w:val="28"/>
          <w:szCs w:val="28"/>
        </w:rPr>
        <w:t>　　　　　　　　　　　　　　　　　　　　　　　　</w:t>
      </w:r>
    </w:p>
    <w:p w14:paraId="24C55CA0">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57646"/>
    <w:multiLevelType w:val="singleLevel"/>
    <w:tmpl w:val="8D957646"/>
    <w:lvl w:ilvl="0" w:tentative="0">
      <w:start w:val="1"/>
      <w:numFmt w:val="decimal"/>
      <w:suff w:val="nothing"/>
      <w:lvlText w:val="%1、"/>
      <w:lvlJc w:val="left"/>
    </w:lvl>
  </w:abstractNum>
  <w:abstractNum w:abstractNumId="1">
    <w:nsid w:val="D188F20F"/>
    <w:multiLevelType w:val="singleLevel"/>
    <w:tmpl w:val="D188F20F"/>
    <w:lvl w:ilvl="0" w:tentative="0">
      <w:start w:val="1"/>
      <w:numFmt w:val="decimal"/>
      <w:suff w:val="nothing"/>
      <w:lvlText w:val="%1、"/>
      <w:lvlJc w:val="left"/>
    </w:lvl>
  </w:abstractNum>
  <w:abstractNum w:abstractNumId="2">
    <w:nsid w:val="750D19B1"/>
    <w:multiLevelType w:val="singleLevel"/>
    <w:tmpl w:val="750D19B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OTQ3MDU0YTFhN2RiZDI5ZjI5M2M4YzQ0ODMzN2EifQ=="/>
  </w:docVars>
  <w:rsids>
    <w:rsidRoot w:val="000F4331"/>
    <w:rsid w:val="00003D26"/>
    <w:rsid w:val="000522AE"/>
    <w:rsid w:val="000F4331"/>
    <w:rsid w:val="00106509"/>
    <w:rsid w:val="00122DEA"/>
    <w:rsid w:val="00125794"/>
    <w:rsid w:val="00173167"/>
    <w:rsid w:val="001B6352"/>
    <w:rsid w:val="001C0779"/>
    <w:rsid w:val="001C54AE"/>
    <w:rsid w:val="0021010E"/>
    <w:rsid w:val="0023151B"/>
    <w:rsid w:val="0024228C"/>
    <w:rsid w:val="00251FA6"/>
    <w:rsid w:val="00266BD0"/>
    <w:rsid w:val="00280D90"/>
    <w:rsid w:val="00357885"/>
    <w:rsid w:val="0038487B"/>
    <w:rsid w:val="003B6EF3"/>
    <w:rsid w:val="003C1DF7"/>
    <w:rsid w:val="003E26EB"/>
    <w:rsid w:val="003F4823"/>
    <w:rsid w:val="00405BE5"/>
    <w:rsid w:val="0041481A"/>
    <w:rsid w:val="00453875"/>
    <w:rsid w:val="004631BA"/>
    <w:rsid w:val="00467241"/>
    <w:rsid w:val="004C38AE"/>
    <w:rsid w:val="004D6899"/>
    <w:rsid w:val="005025E7"/>
    <w:rsid w:val="005214BF"/>
    <w:rsid w:val="005537A5"/>
    <w:rsid w:val="005831E4"/>
    <w:rsid w:val="005A31DD"/>
    <w:rsid w:val="005D6697"/>
    <w:rsid w:val="00666EE6"/>
    <w:rsid w:val="00667FF2"/>
    <w:rsid w:val="00671957"/>
    <w:rsid w:val="006A5F2C"/>
    <w:rsid w:val="006B6C3A"/>
    <w:rsid w:val="006C345F"/>
    <w:rsid w:val="00727111"/>
    <w:rsid w:val="007F1209"/>
    <w:rsid w:val="0080323E"/>
    <w:rsid w:val="008107ED"/>
    <w:rsid w:val="0082709A"/>
    <w:rsid w:val="00902120"/>
    <w:rsid w:val="00921E54"/>
    <w:rsid w:val="00964DED"/>
    <w:rsid w:val="0098500F"/>
    <w:rsid w:val="009A53E0"/>
    <w:rsid w:val="009C0E42"/>
    <w:rsid w:val="009E0A16"/>
    <w:rsid w:val="00A03053"/>
    <w:rsid w:val="00A267B3"/>
    <w:rsid w:val="00A4341F"/>
    <w:rsid w:val="00A67D58"/>
    <w:rsid w:val="00AB418C"/>
    <w:rsid w:val="00AC49D0"/>
    <w:rsid w:val="00AD0824"/>
    <w:rsid w:val="00AF61E6"/>
    <w:rsid w:val="00B05555"/>
    <w:rsid w:val="00B3033E"/>
    <w:rsid w:val="00B54A99"/>
    <w:rsid w:val="00B650D9"/>
    <w:rsid w:val="00B746BC"/>
    <w:rsid w:val="00BB598C"/>
    <w:rsid w:val="00BE311D"/>
    <w:rsid w:val="00C23AF0"/>
    <w:rsid w:val="00C42B89"/>
    <w:rsid w:val="00CC30CC"/>
    <w:rsid w:val="00D90372"/>
    <w:rsid w:val="00DC0575"/>
    <w:rsid w:val="00E03B81"/>
    <w:rsid w:val="00E13822"/>
    <w:rsid w:val="00E56BDA"/>
    <w:rsid w:val="00E76EB1"/>
    <w:rsid w:val="00EA1469"/>
    <w:rsid w:val="00EA389B"/>
    <w:rsid w:val="00ED6E48"/>
    <w:rsid w:val="00F1123A"/>
    <w:rsid w:val="00FD24A5"/>
    <w:rsid w:val="01710921"/>
    <w:rsid w:val="017165B7"/>
    <w:rsid w:val="02BD5983"/>
    <w:rsid w:val="03060F81"/>
    <w:rsid w:val="032F04D8"/>
    <w:rsid w:val="03AB21C7"/>
    <w:rsid w:val="046378E3"/>
    <w:rsid w:val="04E2157A"/>
    <w:rsid w:val="05290F57"/>
    <w:rsid w:val="062A7334"/>
    <w:rsid w:val="06514C09"/>
    <w:rsid w:val="0657102F"/>
    <w:rsid w:val="06F54B94"/>
    <w:rsid w:val="09252D8D"/>
    <w:rsid w:val="097529BD"/>
    <w:rsid w:val="0AAE652F"/>
    <w:rsid w:val="0B27646B"/>
    <w:rsid w:val="0B446AEB"/>
    <w:rsid w:val="0B4E34C6"/>
    <w:rsid w:val="0B5E5DFE"/>
    <w:rsid w:val="0B68474F"/>
    <w:rsid w:val="0D1570C8"/>
    <w:rsid w:val="0D896A37"/>
    <w:rsid w:val="0DE87C01"/>
    <w:rsid w:val="0E1053AA"/>
    <w:rsid w:val="0E8C2BD9"/>
    <w:rsid w:val="0F2033CB"/>
    <w:rsid w:val="1028114F"/>
    <w:rsid w:val="131E58EB"/>
    <w:rsid w:val="1384217A"/>
    <w:rsid w:val="140443A1"/>
    <w:rsid w:val="14220E97"/>
    <w:rsid w:val="1471692A"/>
    <w:rsid w:val="14CB5B87"/>
    <w:rsid w:val="14DF40C0"/>
    <w:rsid w:val="1582093B"/>
    <w:rsid w:val="165F0C7D"/>
    <w:rsid w:val="1674695E"/>
    <w:rsid w:val="16895CFA"/>
    <w:rsid w:val="16CC01E3"/>
    <w:rsid w:val="18382E94"/>
    <w:rsid w:val="183A72AB"/>
    <w:rsid w:val="18B232E6"/>
    <w:rsid w:val="18CE20EA"/>
    <w:rsid w:val="191B1508"/>
    <w:rsid w:val="19674324"/>
    <w:rsid w:val="19F85670"/>
    <w:rsid w:val="1AA44EB0"/>
    <w:rsid w:val="1AAA5521"/>
    <w:rsid w:val="1B5F527B"/>
    <w:rsid w:val="1B8B3191"/>
    <w:rsid w:val="1D1E53EE"/>
    <w:rsid w:val="1DBD1371"/>
    <w:rsid w:val="1DCA10D2"/>
    <w:rsid w:val="1DE27E72"/>
    <w:rsid w:val="1E8F77C0"/>
    <w:rsid w:val="1EB61656"/>
    <w:rsid w:val="1F48497D"/>
    <w:rsid w:val="1F8359DC"/>
    <w:rsid w:val="1FC61CE9"/>
    <w:rsid w:val="1FDD2E36"/>
    <w:rsid w:val="1FE741BD"/>
    <w:rsid w:val="20054643"/>
    <w:rsid w:val="203767C6"/>
    <w:rsid w:val="217A2E22"/>
    <w:rsid w:val="22FD42C4"/>
    <w:rsid w:val="23503E27"/>
    <w:rsid w:val="24FB35A7"/>
    <w:rsid w:val="256E4A38"/>
    <w:rsid w:val="25875255"/>
    <w:rsid w:val="259E54C8"/>
    <w:rsid w:val="271241D9"/>
    <w:rsid w:val="2818512F"/>
    <w:rsid w:val="282B09BF"/>
    <w:rsid w:val="286F2FA1"/>
    <w:rsid w:val="295A02E5"/>
    <w:rsid w:val="2AA00AC2"/>
    <w:rsid w:val="2B057BED"/>
    <w:rsid w:val="2B801021"/>
    <w:rsid w:val="2C091017"/>
    <w:rsid w:val="2C1A76C8"/>
    <w:rsid w:val="2F1228D8"/>
    <w:rsid w:val="2FE14059"/>
    <w:rsid w:val="30030473"/>
    <w:rsid w:val="301D32E3"/>
    <w:rsid w:val="30F2476F"/>
    <w:rsid w:val="319E01D8"/>
    <w:rsid w:val="339F2D66"/>
    <w:rsid w:val="341B73F8"/>
    <w:rsid w:val="34DB551B"/>
    <w:rsid w:val="363D7AD5"/>
    <w:rsid w:val="37316540"/>
    <w:rsid w:val="37643EED"/>
    <w:rsid w:val="379C5435"/>
    <w:rsid w:val="37F72115"/>
    <w:rsid w:val="38417D8A"/>
    <w:rsid w:val="389820A0"/>
    <w:rsid w:val="39641F82"/>
    <w:rsid w:val="39BA6046"/>
    <w:rsid w:val="3A2B484E"/>
    <w:rsid w:val="3B052CCC"/>
    <w:rsid w:val="3B11404D"/>
    <w:rsid w:val="3BA1126C"/>
    <w:rsid w:val="3BD77E9D"/>
    <w:rsid w:val="3CCD42E3"/>
    <w:rsid w:val="3D092ABE"/>
    <w:rsid w:val="3D3B124C"/>
    <w:rsid w:val="3DE2791A"/>
    <w:rsid w:val="3DEC07AA"/>
    <w:rsid w:val="3E2D5039"/>
    <w:rsid w:val="3E7A2248"/>
    <w:rsid w:val="3EE66680"/>
    <w:rsid w:val="3F0C601F"/>
    <w:rsid w:val="3F5E1222"/>
    <w:rsid w:val="424C7A58"/>
    <w:rsid w:val="430F11B1"/>
    <w:rsid w:val="43D63A7D"/>
    <w:rsid w:val="45C35364"/>
    <w:rsid w:val="45CA7611"/>
    <w:rsid w:val="46603AD2"/>
    <w:rsid w:val="478D1745"/>
    <w:rsid w:val="48735D3E"/>
    <w:rsid w:val="48B56357"/>
    <w:rsid w:val="491312CF"/>
    <w:rsid w:val="49D071C0"/>
    <w:rsid w:val="4A3E05CE"/>
    <w:rsid w:val="4A535A6E"/>
    <w:rsid w:val="4AB80380"/>
    <w:rsid w:val="4AC97E97"/>
    <w:rsid w:val="4B1A3A4B"/>
    <w:rsid w:val="4C9D1056"/>
    <w:rsid w:val="4E0929FA"/>
    <w:rsid w:val="4E4A27D1"/>
    <w:rsid w:val="4ECF3883"/>
    <w:rsid w:val="4EF152A0"/>
    <w:rsid w:val="4F0B69B3"/>
    <w:rsid w:val="4F7D0F6A"/>
    <w:rsid w:val="512C7D0E"/>
    <w:rsid w:val="51516E38"/>
    <w:rsid w:val="536A2433"/>
    <w:rsid w:val="537137C2"/>
    <w:rsid w:val="53876B42"/>
    <w:rsid w:val="54232D0E"/>
    <w:rsid w:val="55177703"/>
    <w:rsid w:val="5552474F"/>
    <w:rsid w:val="56CB4F97"/>
    <w:rsid w:val="57C245EC"/>
    <w:rsid w:val="57C9597B"/>
    <w:rsid w:val="58D02D39"/>
    <w:rsid w:val="5AC661A1"/>
    <w:rsid w:val="5B735219"/>
    <w:rsid w:val="5CF1327E"/>
    <w:rsid w:val="5D387778"/>
    <w:rsid w:val="5D844640"/>
    <w:rsid w:val="5E2A0EC6"/>
    <w:rsid w:val="5E4C3458"/>
    <w:rsid w:val="5E501868"/>
    <w:rsid w:val="5E9B1956"/>
    <w:rsid w:val="5F405159"/>
    <w:rsid w:val="5F6335D7"/>
    <w:rsid w:val="600F6059"/>
    <w:rsid w:val="60F15F42"/>
    <w:rsid w:val="61043DF7"/>
    <w:rsid w:val="613D173A"/>
    <w:rsid w:val="61671D60"/>
    <w:rsid w:val="622D6B06"/>
    <w:rsid w:val="632F68AE"/>
    <w:rsid w:val="6365077F"/>
    <w:rsid w:val="63A51C80"/>
    <w:rsid w:val="646D60B5"/>
    <w:rsid w:val="64793A12"/>
    <w:rsid w:val="647C1FC7"/>
    <w:rsid w:val="653603C7"/>
    <w:rsid w:val="65476131"/>
    <w:rsid w:val="66181488"/>
    <w:rsid w:val="6870599E"/>
    <w:rsid w:val="68EF2D67"/>
    <w:rsid w:val="6906701D"/>
    <w:rsid w:val="69140A20"/>
    <w:rsid w:val="691862FC"/>
    <w:rsid w:val="692A3D9F"/>
    <w:rsid w:val="698067CB"/>
    <w:rsid w:val="6AA65667"/>
    <w:rsid w:val="6C6677E4"/>
    <w:rsid w:val="6C68355C"/>
    <w:rsid w:val="6C7A3290"/>
    <w:rsid w:val="6C832144"/>
    <w:rsid w:val="6D985493"/>
    <w:rsid w:val="6E9C6BB2"/>
    <w:rsid w:val="6F99373A"/>
    <w:rsid w:val="6FD24DDA"/>
    <w:rsid w:val="706524E5"/>
    <w:rsid w:val="711C083A"/>
    <w:rsid w:val="71410D2B"/>
    <w:rsid w:val="722B1AFA"/>
    <w:rsid w:val="726F05BB"/>
    <w:rsid w:val="73010CB3"/>
    <w:rsid w:val="73351CBE"/>
    <w:rsid w:val="736D6D55"/>
    <w:rsid w:val="73B12A87"/>
    <w:rsid w:val="74A134AE"/>
    <w:rsid w:val="750C2607"/>
    <w:rsid w:val="75226272"/>
    <w:rsid w:val="7718792D"/>
    <w:rsid w:val="77CD50D4"/>
    <w:rsid w:val="77FA34D6"/>
    <w:rsid w:val="79B80F53"/>
    <w:rsid w:val="7C361ACD"/>
    <w:rsid w:val="7C7C44BA"/>
    <w:rsid w:val="7D795819"/>
    <w:rsid w:val="7DBE7175"/>
    <w:rsid w:val="7DD65E4C"/>
    <w:rsid w:val="7E0B01EB"/>
    <w:rsid w:val="7E602866"/>
    <w:rsid w:val="7E6E3ACA"/>
    <w:rsid w:val="7ED56104"/>
    <w:rsid w:val="7FB261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20"/>
    </w:pPr>
    <w:rPr>
      <w:szCs w:val="20"/>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qFormat/>
    <w:uiPriority w:val="0"/>
    <w:rPr>
      <w:color w:val="0000FF"/>
      <w:u w:val="none"/>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font41"/>
    <w:basedOn w:val="9"/>
    <w:qFormat/>
    <w:uiPriority w:val="0"/>
    <w:rPr>
      <w:rFonts w:hint="eastAsia" w:ascii="微软雅黑" w:hAnsi="微软雅黑" w:eastAsia="微软雅黑" w:cs="微软雅黑"/>
      <w:color w:val="000000"/>
      <w:sz w:val="12"/>
      <w:szCs w:val="12"/>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9130</Words>
  <Characters>9820</Characters>
  <Lines>45</Lines>
  <Paragraphs>12</Paragraphs>
  <TotalTime>50</TotalTime>
  <ScaleCrop>false</ScaleCrop>
  <LinksUpToDate>false</LinksUpToDate>
  <CharactersWithSpaces>10422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王凤红</cp:lastModifiedBy>
  <dcterms:modified xsi:type="dcterms:W3CDTF">2025-11-21T03:00:14Z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81D23AE5D4C444AE8309733074BDE1D7_12</vt:lpwstr>
  </property>
  <property fmtid="{D5CDD505-2E9C-101B-9397-08002B2CF9AE}" pid="4" name="KSOTemplateDocerSaveRecord">
    <vt:lpwstr>eyJoZGlkIjoiZTg5YWNjZjIxOTU2MDU0ZWMzMzMyY2VmYTM0NjdjMjMiLCJ1c2VySWQiOiIxNjgyMDY5NjYyIn0=</vt:lpwstr>
  </property>
</Properties>
</file>