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4C74">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蒙牛乳业常温事业部沈阳工厂雨棚及地面改造项目</w:t>
      </w:r>
    </w:p>
    <w:p w14:paraId="68A16652">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14:paraId="0D496C1C">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7F4C790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w:t>
      </w:r>
      <w:bookmarkStart w:id="0" w:name="OLE_LINK6"/>
      <w:r>
        <w:rPr>
          <w:rFonts w:hint="eastAsia" w:ascii="仿宋" w:hAnsi="仿宋" w:eastAsia="仿宋" w:cs="仿宋"/>
          <w:b w:val="0"/>
          <w:bCs/>
          <w:sz w:val="28"/>
          <w:szCs w:val="28"/>
          <w:highlight w:val="none"/>
          <w:lang w:val="en-US" w:eastAsia="zh-CN"/>
        </w:rPr>
        <w:t>内蒙古蒙牛乳业（集团）股份有限公司</w:t>
      </w:r>
      <w:bookmarkEnd w:id="0"/>
      <w:r>
        <w:rPr>
          <w:rFonts w:hint="eastAsia" w:ascii="仿宋" w:hAnsi="仿宋" w:eastAsia="仿宋" w:cs="仿宋"/>
          <w:b w:val="0"/>
          <w:bCs/>
          <w:sz w:val="28"/>
          <w:szCs w:val="28"/>
          <w:highlight w:val="none"/>
          <w:lang w:val="en-US" w:eastAsia="zh-CN"/>
        </w:rPr>
        <w:t>委托，现对蒙牛乳业常温事业部沈阳工厂雨棚及地面改造项目进行竞争性谈判,欢迎符合资格条件的投标人参加。</w:t>
      </w:r>
    </w:p>
    <w:p w14:paraId="41F71EC2">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lang w:eastAsia="zh-CN"/>
        </w:rPr>
        <w:t>MNCGJH-20251119-0040</w:t>
      </w:r>
    </w:p>
    <w:p w14:paraId="0237E015">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蒙牛乳业常温事业部沈阳工厂雨棚及地面改造项目</w:t>
      </w:r>
    </w:p>
    <w:p w14:paraId="0BD2303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1E3D814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7342F7A8">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沈阳工厂因供应物流战略规划需求，需对低温、冰品供应库房外西侧雨棚、照明、监控、地面和库内开门、线路、暖通进行改造，并增加防火卷帘门、快速升降门。现对该项目实施内容进行采购招标。</w:t>
      </w:r>
    </w:p>
    <w:p w14:paraId="58F65FB4">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44FCD65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（1）新建钢结构雨棚并增加照明系统、监控系统和防雷接地系统的采购、制作和安装；</w:t>
      </w:r>
    </w:p>
    <w:p w14:paraId="56B4D19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（2）新增装车平台地面硬化施工；</w:t>
      </w:r>
    </w:p>
    <w:p w14:paraId="4260082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（3）墙体开洞和暖气改造施工；</w:t>
      </w:r>
    </w:p>
    <w:p w14:paraId="3E3FE8CE">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（4）新增快速卷帘门、推拉门、防火卷帘的采购、安装和调试等；</w:t>
      </w:r>
    </w:p>
    <w:p w14:paraId="4178FEC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3、工期：60天</w:t>
      </w:r>
    </w:p>
    <w:p w14:paraId="440207B6">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910B92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1、投标人必须是在中华人民共和国境内注册的具有独立法人资格的企事业单位； </w:t>
      </w:r>
    </w:p>
    <w:p w14:paraId="08D8ACD6">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0766222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2B8798DD">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kern w:val="2"/>
          <w:sz w:val="28"/>
          <w:szCs w:val="28"/>
          <w:highlight w:val="none"/>
          <w:lang w:val="en-US" w:eastAsia="zh-CN" w:bidi="ar-SA"/>
        </w:rPr>
        <w:t>投标人须具有建设行政主管部门颁发的建筑工程施工总承包乙级及以上资质（叁级及以上资质），</w:t>
      </w:r>
      <w:r>
        <w:rPr>
          <w:rFonts w:hint="default" w:ascii="仿宋" w:hAnsi="仿宋" w:eastAsia="仿宋" w:cs="仿宋"/>
          <w:b w:val="0"/>
          <w:bCs/>
          <w:kern w:val="2"/>
          <w:sz w:val="28"/>
          <w:szCs w:val="28"/>
          <w:highlight w:val="none"/>
          <w:lang w:val="en-US" w:eastAsia="zh-CN" w:bidi="ar-SA"/>
        </w:rPr>
        <w:t>且资质证书在有效期内；</w:t>
      </w:r>
    </w:p>
    <w:p w14:paraId="329170C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59503823">
      <w:pPr>
        <w:spacing w:line="36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768489D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7、投标人须具有2022年1月1日至今，两个及以上类似项目业绩（以合同为准）；</w:t>
      </w:r>
    </w:p>
    <w:p w14:paraId="5986F05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36ACB7F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4D2FC226">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w:t>
      </w:r>
      <w:r>
        <w:rPr>
          <w:rFonts w:hint="eastAsia" w:ascii="仿宋" w:hAnsi="仿宋" w:eastAsia="仿宋" w:cs="仿宋"/>
          <w:b w:val="0"/>
          <w:bCs/>
          <w:sz w:val="28"/>
          <w:szCs w:val="28"/>
          <w:highlight w:val="none"/>
          <w:lang w:val="en-US" w:eastAsia="zh-CN"/>
        </w:rPr>
        <w:fldChar w:fldCharType="begin"/>
      </w:r>
      <w:r>
        <w:rPr>
          <w:rFonts w:hint="eastAsia" w:ascii="仿宋" w:hAnsi="仿宋" w:eastAsia="仿宋" w:cs="仿宋"/>
          <w:b w:val="0"/>
          <w:bCs/>
          <w:sz w:val="28"/>
          <w:szCs w:val="28"/>
          <w:highlight w:val="none"/>
          <w:lang w:val="en-US" w:eastAsia="zh-CN"/>
        </w:rPr>
        <w:instrText xml:space="preserve"> HYPERLINK "http://www.creditchina.gov.cn）和" \t "_blank" </w:instrText>
      </w:r>
      <w:r>
        <w:rPr>
          <w:rFonts w:hint="eastAsia" w:ascii="仿宋" w:hAnsi="仿宋" w:eastAsia="仿宋" w:cs="仿宋"/>
          <w:b w:val="0"/>
          <w:bCs/>
          <w:sz w:val="28"/>
          <w:szCs w:val="28"/>
          <w:highlight w:val="none"/>
          <w:lang w:val="en-US" w:eastAsia="zh-CN"/>
        </w:rPr>
        <w:fldChar w:fldCharType="separate"/>
      </w:r>
      <w:r>
        <w:rPr>
          <w:rFonts w:hint="eastAsia" w:ascii="仿宋" w:hAnsi="仿宋" w:eastAsia="仿宋" w:cs="仿宋"/>
          <w:b w:val="0"/>
          <w:bCs/>
          <w:sz w:val="28"/>
          <w:szCs w:val="28"/>
          <w:highlight w:val="none"/>
          <w:lang w:val="en-US" w:eastAsia="zh-CN"/>
        </w:rPr>
        <w:t>“国家企业信用信息公示系统”官网（www.gsxt.gov.cn/index.html）严重违法失信企业名单</w:t>
      </w:r>
      <w:r>
        <w:rPr>
          <w:rFonts w:hint="eastAsia" w:ascii="仿宋" w:hAnsi="仿宋" w:eastAsia="仿宋" w:cs="仿宋"/>
          <w:b w:val="0"/>
          <w:bCs/>
          <w:sz w:val="28"/>
          <w:szCs w:val="28"/>
          <w:highlight w:val="none"/>
          <w:lang w:val="en-US" w:eastAsia="zh-CN"/>
        </w:rPr>
        <w:fldChar w:fldCharType="end"/>
      </w:r>
      <w:r>
        <w:rPr>
          <w:rFonts w:hint="eastAsia" w:ascii="仿宋" w:hAnsi="仿宋" w:eastAsia="仿宋" w:cs="仿宋"/>
          <w:b w:val="0"/>
          <w:bCs/>
          <w:sz w:val="28"/>
          <w:szCs w:val="28"/>
          <w:highlight w:val="none"/>
          <w:lang w:val="en-US" w:eastAsia="zh-CN"/>
        </w:rPr>
        <w:t>；</w:t>
      </w:r>
    </w:p>
    <w:p w14:paraId="42B2791F">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73CB6E2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AE669A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25825EDB">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07CF8C53">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1、报名方式：</w:t>
      </w:r>
    </w:p>
    <w:p w14:paraId="26634C6F">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2943ED07">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】服务手册，再进行注册、报名，注册后需电话联系进行准入（</w:t>
      </w:r>
      <w:r>
        <w:rPr>
          <w:rFonts w:hint="default"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8247148866</w:t>
      </w:r>
      <w:r>
        <w:rPr>
          <w:rFonts w:hint="default" w:ascii="仿宋" w:hAnsi="仿宋" w:eastAsia="仿宋" w:cs="仿宋"/>
          <w:color w:val="000000"/>
          <w:sz w:val="28"/>
          <w:szCs w:val="28"/>
          <w:highlight w:val="none"/>
          <w:lang w:eastAsia="zh-CN"/>
        </w:rPr>
        <w:t>，微信同号，微信内容需明确单位名称、联系人姓名、联系电话、邮箱、投标项目名称和公告中蒙牛业务人</w:t>
      </w:r>
      <w:r>
        <w:rPr>
          <w:rFonts w:hint="eastAsia" w:ascii="仿宋" w:hAnsi="仿宋" w:eastAsia="仿宋" w:cs="仿宋"/>
          <w:color w:val="000000"/>
          <w:sz w:val="28"/>
          <w:szCs w:val="28"/>
          <w:highlight w:val="none"/>
        </w:rPr>
        <w:t>），如因办理注册和平台操作不及时或错误，影响参加招标采购活动的，责任自负。平台服务支持电话为4008108111。</w:t>
      </w:r>
    </w:p>
    <w:p w14:paraId="2E78CC34">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2、报名资格文件按照如下要求提供：</w:t>
      </w:r>
    </w:p>
    <w:p w14:paraId="0902696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31A06E7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2024年11月—至今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14:paraId="1B7AC9B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default" w:ascii="仿宋" w:hAnsi="仿宋" w:eastAsia="仿宋" w:cs="仿宋"/>
          <w:color w:val="000000"/>
          <w:sz w:val="28"/>
          <w:szCs w:val="28"/>
          <w:highlight w:val="none"/>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2038FB9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月至今）在本单位的社保证明材料；</w:t>
      </w:r>
    </w:p>
    <w:p w14:paraId="7C42FFE7">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提供建设行政主管部门颁发的建筑工程施工总承包乙级及以上资质（叁级及以上资质），</w:t>
      </w:r>
      <w:r>
        <w:rPr>
          <w:rFonts w:hint="default" w:ascii="仿宋" w:hAnsi="仿宋" w:eastAsia="仿宋" w:cs="仿宋"/>
          <w:sz w:val="28"/>
          <w:szCs w:val="28"/>
          <w:highlight w:val="none"/>
        </w:rPr>
        <w:t>且资质证书在有效期内；</w:t>
      </w:r>
    </w:p>
    <w:p w14:paraId="25A259A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10A4782B">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42A03C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0BF2219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bookmarkStart w:id="1" w:name="OLE_LINK5"/>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bookmarkEnd w:id="1"/>
    </w:p>
    <w:p w14:paraId="529C4C19">
      <w:pPr>
        <w:spacing w:line="24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（9）提供中华人民共和国应急管理部（https://www.mem.gov.cn/）”近一年内无公开曝光安全事件证明材料；</w:t>
      </w:r>
    </w:p>
    <w:p w14:paraId="0C9F1FA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2E5F3F0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648EFC76">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0FC85E9C">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和附件5</w:t>
      </w:r>
      <w:r>
        <w:rPr>
          <w:rFonts w:hint="eastAsia" w:ascii="仿宋" w:hAnsi="仿宋" w:eastAsia="仿宋" w:cs="仿宋"/>
          <w:color w:val="auto"/>
          <w:sz w:val="28"/>
          <w:szCs w:val="28"/>
          <w:highlight w:val="none"/>
        </w:rPr>
        <w:t>）；</w:t>
      </w:r>
    </w:p>
    <w:p w14:paraId="71DBF8AD">
      <w:pPr>
        <w:spacing w:line="240" w:lineRule="auto"/>
        <w:ind w:firstLine="560" w:firstLineChars="200"/>
        <w:rPr>
          <w:rFonts w:hint="default" w:ascii="仿宋" w:hAnsi="仿宋" w:eastAsia="仿宋" w:cs="仿宋"/>
          <w:color w:val="auto"/>
          <w:sz w:val="28"/>
          <w:szCs w:val="28"/>
          <w:highlight w:val="none"/>
          <w:lang w:val="en-US" w:eastAsia="zh-CN"/>
        </w:rPr>
      </w:pPr>
      <w:bookmarkStart w:id="5" w:name="_GoBack"/>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bookmarkEnd w:id="5"/>
    <w:p w14:paraId="0750CF13">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2"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2"/>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4B8A2226">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46D71BE1">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0B83A59E">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365BE41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3A860FC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535A8EE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0158B656">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64736A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3A717F28">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0AFD93B9">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113CAEBF">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69F3D1D1">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4、澄清截止时间：2025年12月03日15时止</w:t>
      </w:r>
    </w:p>
    <w:p w14:paraId="7121D138">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08</w:t>
      </w:r>
      <w:r>
        <w:rPr>
          <w:rFonts w:hint="eastAsia" w:ascii="仿宋" w:hAnsi="仿宋" w:eastAsia="仿宋" w:cs="仿宋"/>
          <w:color w:val="000000"/>
          <w:sz w:val="28"/>
          <w:szCs w:val="28"/>
          <w:highlight w:val="none"/>
        </w:rPr>
        <w:t>日9时（以发出的谈判文件为准）；</w:t>
      </w:r>
    </w:p>
    <w:p w14:paraId="7FC3C36C">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14DCD61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7ABEF104">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08C7D34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2AE276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487FA65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1E38E3F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692D6F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6E056CD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B8E8EF1">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220135D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16FF35D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李剑桥</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15124742393</w:t>
      </w:r>
      <w:r>
        <w:rPr>
          <w:rFonts w:hint="eastAsia" w:ascii="仿宋" w:hAnsi="仿宋" w:eastAsia="仿宋" w:cs="仿宋"/>
          <w:sz w:val="28"/>
          <w:szCs w:val="28"/>
          <w:highlight w:val="none"/>
        </w:rPr>
        <w:t>）/赵博（18147132014）</w:t>
      </w:r>
    </w:p>
    <w:p w14:paraId="718EB8D6">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14:paraId="6F9F0D0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lijianqiao</w:t>
      </w:r>
      <w:r>
        <w:rPr>
          <w:rFonts w:hint="eastAsia" w:ascii="仿宋" w:hAnsi="仿宋" w:eastAsia="仿宋" w:cs="仿宋"/>
          <w:sz w:val="28"/>
          <w:szCs w:val="28"/>
          <w:highlight w:val="none"/>
        </w:rPr>
        <w:t xml:space="preserve">@nmghuasheng.com      </w:t>
      </w:r>
    </w:p>
    <w:p w14:paraId="379DDE8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2035A6F7">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51A599E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065EB6F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45EAD1DB">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4AE62E59">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6BC63ABB">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D7EF707">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3" w:name="OLE_LINK2"/>
      <w:r>
        <w:rPr>
          <w:rFonts w:hint="eastAsia" w:ascii="仿宋" w:hAnsi="仿宋" w:eastAsia="仿宋" w:cs="仿宋"/>
          <w:sz w:val="28"/>
          <w:szCs w:val="28"/>
          <w:highlight w:val="none"/>
        </w:rPr>
        <w:t>薛海燕</w:t>
      </w:r>
      <w:bookmarkEnd w:id="3"/>
    </w:p>
    <w:p w14:paraId="06CA8739">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5D164D53">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09E1A21B">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9A62542">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59EFCE95">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1EC61442">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549EE6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4" w:name="OLE_LINK1"/>
      <w:r>
        <w:rPr>
          <w:rFonts w:hint="eastAsia" w:ascii="仿宋" w:hAnsi="仿宋" w:eastAsia="仿宋" w:cs="仿宋"/>
          <w:sz w:val="28"/>
          <w:szCs w:val="28"/>
          <w:highlight w:val="none"/>
        </w:rPr>
        <w:t>执行过程中涉嫌</w:t>
      </w:r>
      <w:bookmarkEnd w:id="4"/>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6E3401D0">
      <w:pPr>
        <w:spacing w:line="240" w:lineRule="auto"/>
        <w:ind w:right="640" w:firstLine="565" w:firstLineChars="202"/>
        <w:jc w:val="left"/>
        <w:rPr>
          <w:rFonts w:hint="eastAsia" w:ascii="仿宋" w:hAnsi="仿宋" w:eastAsia="仿宋" w:cs="仿宋"/>
          <w:sz w:val="28"/>
          <w:szCs w:val="28"/>
          <w:highlight w:val="none"/>
        </w:rPr>
      </w:pPr>
    </w:p>
    <w:p w14:paraId="0729AE9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54D74B72">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50D3EAF4">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316614DC">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11122469">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阳光协议</w:t>
      </w:r>
    </w:p>
    <w:p w14:paraId="3D3C60EA">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w:t>
      </w:r>
      <w:r>
        <w:rPr>
          <w:rFonts w:hint="eastAsia" w:ascii="仿宋" w:hAnsi="仿宋" w:eastAsia="仿宋" w:cs="仿宋"/>
          <w:sz w:val="28"/>
          <w:szCs w:val="28"/>
          <w:highlight w:val="none"/>
        </w:rPr>
        <w:t xml:space="preserve">   </w:t>
      </w:r>
    </w:p>
    <w:p w14:paraId="026BFD97">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7C491DBF">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10D49137">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2C61846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日</w:t>
      </w:r>
    </w:p>
    <w:p w14:paraId="2EA89279">
      <w:pPr>
        <w:spacing w:line="240" w:lineRule="auto"/>
        <w:rPr>
          <w:rFonts w:hint="eastAsia" w:ascii="仿宋" w:hAnsi="仿宋" w:eastAsia="仿宋" w:cs="仿宋"/>
          <w:sz w:val="28"/>
          <w:szCs w:val="28"/>
          <w:highlight w:val="none"/>
        </w:rPr>
      </w:pPr>
    </w:p>
    <w:p w14:paraId="277575F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19876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637E1C1F">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3F07D1FA">
      <w:pPr>
        <w:spacing w:line="240" w:lineRule="auto"/>
        <w:jc w:val="center"/>
        <w:rPr>
          <w:rFonts w:hint="eastAsia" w:ascii="仿宋" w:hAnsi="仿宋" w:eastAsia="仿宋" w:cs="仿宋"/>
          <w:b/>
          <w:sz w:val="28"/>
          <w:szCs w:val="28"/>
          <w:highlight w:val="none"/>
        </w:rPr>
      </w:pPr>
    </w:p>
    <w:p w14:paraId="6902A2C6">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0DFB434B">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3DAA5859">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26FEEE21">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70EE1868">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F13D0B1">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55190C8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000000"/>
          <w:sz w:val="28"/>
          <w:szCs w:val="28"/>
          <w:highlight w:val="none"/>
        </w:rPr>
        <w:t>的法定代表人。</w:t>
      </w:r>
    </w:p>
    <w:p w14:paraId="2811FA70">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4E293D4C">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4A8480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7F7A9ED">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4FF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2F21B57">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59867F0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63F4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6A95E81">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363BD981">
            <w:pPr>
              <w:spacing w:line="240" w:lineRule="auto"/>
              <w:jc w:val="center"/>
              <w:rPr>
                <w:rFonts w:hint="eastAsia" w:ascii="仿宋" w:hAnsi="仿宋" w:eastAsia="仿宋" w:cs="仿宋"/>
                <w:b/>
                <w:kern w:val="0"/>
                <w:sz w:val="28"/>
                <w:szCs w:val="28"/>
                <w:highlight w:val="none"/>
              </w:rPr>
            </w:pPr>
          </w:p>
        </w:tc>
      </w:tr>
    </w:tbl>
    <w:p w14:paraId="29DFE323">
      <w:pPr>
        <w:spacing w:line="240" w:lineRule="auto"/>
        <w:jc w:val="center"/>
        <w:rPr>
          <w:rFonts w:hint="eastAsia" w:ascii="仿宋" w:hAnsi="仿宋" w:eastAsia="仿宋" w:cs="仿宋"/>
          <w:b/>
          <w:kern w:val="0"/>
          <w:sz w:val="28"/>
          <w:szCs w:val="28"/>
          <w:highlight w:val="none"/>
        </w:rPr>
      </w:pPr>
    </w:p>
    <w:p w14:paraId="406F25F6">
      <w:pPr>
        <w:spacing w:line="240" w:lineRule="auto"/>
        <w:jc w:val="center"/>
        <w:rPr>
          <w:rFonts w:hint="eastAsia" w:ascii="仿宋" w:hAnsi="仿宋" w:eastAsia="仿宋" w:cs="仿宋"/>
          <w:b/>
          <w:kern w:val="0"/>
          <w:sz w:val="28"/>
          <w:szCs w:val="28"/>
          <w:highlight w:val="none"/>
        </w:rPr>
      </w:pPr>
    </w:p>
    <w:p w14:paraId="0854EA6B">
      <w:pPr>
        <w:spacing w:line="240" w:lineRule="auto"/>
        <w:jc w:val="center"/>
        <w:rPr>
          <w:rFonts w:hint="eastAsia" w:ascii="仿宋" w:hAnsi="仿宋" w:eastAsia="仿宋" w:cs="仿宋"/>
          <w:b/>
          <w:kern w:val="0"/>
          <w:sz w:val="28"/>
          <w:szCs w:val="28"/>
          <w:highlight w:val="none"/>
        </w:rPr>
      </w:pPr>
    </w:p>
    <w:p w14:paraId="485D95F1">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7713BF2C">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3A1FFAAC">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0B661CC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4D96BB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2DD2B7C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rPr>
        <w:t>或盖章</w:t>
      </w:r>
      <w:r>
        <w:rPr>
          <w:rFonts w:hint="eastAsia" w:ascii="仿宋" w:hAnsi="仿宋" w:eastAsia="仿宋" w:cs="仿宋"/>
          <w:sz w:val="28"/>
          <w:szCs w:val="28"/>
          <w:highlight w:val="none"/>
        </w:rPr>
        <w:t xml:space="preserve">）： </w:t>
      </w:r>
    </w:p>
    <w:p w14:paraId="7F1CBE2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1B5C2E8">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sz w:val="28"/>
          <w:szCs w:val="28"/>
          <w:highlight w:val="none"/>
        </w:rPr>
        <w:t>身份证号码：</w:t>
      </w:r>
    </w:p>
    <w:p w14:paraId="6B10AB27">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color w:val="000000"/>
          <w:sz w:val="28"/>
          <w:szCs w:val="28"/>
          <w:highlight w:val="none"/>
        </w:rPr>
        <w:t>职务：</w:t>
      </w:r>
    </w:p>
    <w:p w14:paraId="6B73ED69">
      <w:pPr>
        <w:spacing w:line="240" w:lineRule="auto"/>
        <w:jc w:val="left"/>
        <w:rPr>
          <w:rFonts w:hint="default" w:ascii="仿宋" w:hAnsi="仿宋" w:eastAsia="仿宋" w:cs="仿宋"/>
          <w:color w:val="000000"/>
          <w:sz w:val="28"/>
          <w:szCs w:val="28"/>
          <w:highlight w:val="none"/>
        </w:rPr>
      </w:pPr>
      <w:r>
        <w:rPr>
          <w:rFonts w:hint="default" w:ascii="仿宋" w:hAnsi="仿宋" w:eastAsia="仿宋" w:cs="仿宋"/>
          <w:sz w:val="28"/>
          <w:szCs w:val="28"/>
          <w:highlight w:val="none"/>
        </w:rPr>
        <w:t>授权委托人联系电话：</w:t>
      </w:r>
    </w:p>
    <w:p w14:paraId="3B86F5F6">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14:paraId="7566C36E">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4FE6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4950FDC1">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3764D9D0">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0A2DCA4F">
      <w:pPr>
        <w:spacing w:line="240" w:lineRule="auto"/>
        <w:jc w:val="center"/>
        <w:rPr>
          <w:rFonts w:hint="eastAsia" w:ascii="仿宋" w:hAnsi="仿宋" w:eastAsia="仿宋" w:cs="仿宋"/>
          <w:b/>
          <w:sz w:val="28"/>
          <w:szCs w:val="28"/>
          <w:highlight w:val="none"/>
        </w:rPr>
      </w:pPr>
    </w:p>
    <w:p w14:paraId="42068F76">
      <w:pPr>
        <w:spacing w:line="240" w:lineRule="auto"/>
        <w:jc w:val="center"/>
        <w:rPr>
          <w:rFonts w:hint="eastAsia" w:ascii="仿宋" w:hAnsi="仿宋" w:eastAsia="仿宋" w:cs="仿宋"/>
          <w:b/>
          <w:sz w:val="28"/>
          <w:szCs w:val="28"/>
          <w:highlight w:val="none"/>
        </w:rPr>
      </w:pPr>
    </w:p>
    <w:p w14:paraId="3A0E8C0F">
      <w:pPr>
        <w:spacing w:line="240" w:lineRule="auto"/>
        <w:jc w:val="center"/>
        <w:rPr>
          <w:rFonts w:hint="eastAsia" w:ascii="仿宋" w:hAnsi="仿宋" w:eastAsia="仿宋" w:cs="仿宋"/>
          <w:b/>
          <w:sz w:val="28"/>
          <w:szCs w:val="28"/>
          <w:highlight w:val="none"/>
        </w:rPr>
      </w:pPr>
    </w:p>
    <w:p w14:paraId="77FFBBFA">
      <w:pPr>
        <w:spacing w:line="240" w:lineRule="auto"/>
        <w:jc w:val="center"/>
        <w:rPr>
          <w:rFonts w:hint="eastAsia" w:ascii="仿宋" w:hAnsi="仿宋" w:eastAsia="仿宋" w:cs="仿宋"/>
          <w:b/>
          <w:sz w:val="28"/>
          <w:szCs w:val="28"/>
          <w:highlight w:val="none"/>
        </w:rPr>
      </w:pPr>
    </w:p>
    <w:p w14:paraId="6DEDF245">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214B71E">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34F5CBA">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3EC2D2FB">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1DA73F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2D068203">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23F28C94">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3FAD19F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17AEA513">
      <w:pPr>
        <w:spacing w:line="240" w:lineRule="auto"/>
        <w:rPr>
          <w:rFonts w:hint="eastAsia" w:ascii="仿宋" w:hAnsi="仿宋" w:eastAsia="仿宋" w:cs="仿宋"/>
          <w:sz w:val="28"/>
          <w:szCs w:val="28"/>
          <w:highlight w:val="none"/>
        </w:rPr>
      </w:pPr>
    </w:p>
    <w:p w14:paraId="3185F4D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1170DC3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7D9CBD0B">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676A443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一、定义</w:t>
      </w:r>
    </w:p>
    <w:p w14:paraId="5516956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5059E4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（一）由乙方以书面文件证明：该等信息已于披露之前已由乙方所持有；</w:t>
      </w:r>
    </w:p>
    <w:p w14:paraId="2ED034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（二）已公开发表或非因乙方作为或不作为的原因，已向公众披露；</w:t>
      </w:r>
    </w:p>
    <w:p w14:paraId="2998998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（三）已由甲方书面同意乙方公开；</w:t>
      </w:r>
    </w:p>
    <w:p w14:paraId="72FB85E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（四）由乙方在未使用该等机密信息的情形下独立开发；</w:t>
      </w:r>
    </w:p>
    <w:p w14:paraId="68C7206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（五）乙方从第三方处合法、正当地取得，且该第三方对该等机密信息不承担保密义务。</w:t>
      </w:r>
    </w:p>
    <w:p w14:paraId="3F04EE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二、保密</w:t>
      </w:r>
    </w:p>
    <w:p w14:paraId="2E85FE7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C6F4EF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三、公开</w:t>
      </w:r>
    </w:p>
    <w:p w14:paraId="3D86F85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40B8604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四、强制性披露</w:t>
      </w:r>
    </w:p>
    <w:p w14:paraId="547FA59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060609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五、返还资料</w:t>
      </w:r>
    </w:p>
    <w:p w14:paraId="63D28F5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4CC6A9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六、非授权许可</w:t>
      </w:r>
    </w:p>
    <w:p w14:paraId="7B79CF2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除为查阅或使用机密信息以达成本承诺书目的之权利外，本承诺书中甲方未将专利权、版权、商业秘密或其他知识产权项下权利转让给乙方，同时也未将甲方的机密信息内所含或所属的权利转让给乙方。</w:t>
      </w:r>
    </w:p>
    <w:p w14:paraId="79AEE6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七、义务限定</w:t>
      </w:r>
    </w:p>
    <w:p w14:paraId="1CFDFD7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1647866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八、信息准确性</w:t>
      </w:r>
    </w:p>
    <w:p w14:paraId="2EEB956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5826F76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九、期限</w:t>
      </w:r>
    </w:p>
    <w:p w14:paraId="7148B0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本承诺书中乙方之保密义务应自乙方收到机密信息之日起  5  年内持续有效，且不因承诺书目的之达成而终止。</w:t>
      </w:r>
    </w:p>
    <w:p w14:paraId="3F10B0F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十、补充条款</w:t>
      </w:r>
    </w:p>
    <w:p w14:paraId="07EBB98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（一）合规条款</w:t>
      </w:r>
    </w:p>
    <w:p w14:paraId="33463D9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2FCBE7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2、履约行为合规承诺：乙方承诺具有履行本承诺书约定的能力，且履行行为符合现行法律法规等规范性文件的要求。</w:t>
      </w:r>
    </w:p>
    <w:p w14:paraId="1BA5FE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C271C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4、合规检查：乙方应积极配合甲方的合规检查，理解并接受甲方对乙方的合规管理要求，同意配合合规检查，并不得隐瞒任何可能对甲方利益造成影响的信息。</w:t>
      </w:r>
    </w:p>
    <w:p w14:paraId="4D81D7B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5、劳动用工: 乙方承诺不雇佣、使用童工，保障其员工的劳动合法权益，不纵容、支持、实施歧视、威胁员工的行为或发布相关言论。</w:t>
      </w:r>
    </w:p>
    <w:p w14:paraId="1F23D6C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F84C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7、严格约束乙方员工及其代理人：乙方承诺严格遵守合规承诺条款，若乙方员工及乙方的代理人或代理机构违反相关承诺即视为乙方违反。</w:t>
      </w:r>
    </w:p>
    <w:p w14:paraId="3094D87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95217A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29B997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10、责任承担：如果乙方违反前述合规承诺条款，甲方有权要求乙方承担因此而给甲方造成的全部损失。</w:t>
      </w:r>
    </w:p>
    <w:p w14:paraId="1162AEB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28B72C3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（二）环境保护</w:t>
      </w:r>
    </w:p>
    <w:p w14:paraId="65D421B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CBF8AF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（三）附件法律效力条款</w:t>
      </w:r>
    </w:p>
    <w:p w14:paraId="4860C71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本着接受法律上之约束的意向，双方特此同意本承诺书全部附录、附件等均为本承诺书不可分割的部分，共同构成双方就达成的全部承诺书，与本承诺书具有同等法律效力。</w:t>
      </w:r>
    </w:p>
    <w:p w14:paraId="3579A4B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十一、适用法律</w:t>
      </w:r>
    </w:p>
    <w:p w14:paraId="22BDF2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rPr>
        <w:t>【二】</w:t>
      </w:r>
      <w:r>
        <w:rPr>
          <w:rFonts w:hint="eastAsia" w:ascii="仿宋" w:hAnsi="仿宋" w:eastAsia="仿宋" w:cs="仿宋"/>
          <w:sz w:val="28"/>
          <w:szCs w:val="28"/>
          <w:highlight w:val="none"/>
        </w:rPr>
        <w:t>种方式解决：</w:t>
      </w:r>
    </w:p>
    <w:p w14:paraId="461312D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（一）向呼和浩特仲裁委员会申请仲裁。因仲裁产生的包括但不限于仲裁费、律师费、调查费、差旅费等，由乙方承担。</w:t>
      </w:r>
    </w:p>
    <w:p w14:paraId="7C6359A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（二）向甲方所在地有管辖权的人民法院提起诉讼。因诉讼产生的包括但不限于诉讼费、律师费、调查费、差旅费等，由乙方承担。</w:t>
      </w:r>
    </w:p>
    <w:p w14:paraId="4C0072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十二、违约责任及救济</w:t>
      </w:r>
    </w:p>
    <w:p w14:paraId="7001CF7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A16EA5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如果乙方违反本承诺书的任何规定情形,则甲方有权将乙方拉入蒙牛供应商黑名单，乙方应积极配合甲方在10个工作日内收回已经泄露的信息。</w:t>
      </w:r>
    </w:p>
    <w:p w14:paraId="5CDC17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十三、生效及份数</w:t>
      </w:r>
    </w:p>
    <w:p w14:paraId="55B78A3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本承诺书经乙方签字盖章之日起生效。</w:t>
      </w:r>
    </w:p>
    <w:p w14:paraId="630B66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（以下无正文）</w:t>
      </w:r>
    </w:p>
    <w:p w14:paraId="1CAF859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1E9C8B6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58EFB03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0AF547D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26257DF4">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30049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BAD1FE8">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1308FC19">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564859D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549A6EB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C185D44">
      <w:pPr>
        <w:spacing w:line="240" w:lineRule="auto"/>
        <w:jc w:val="left"/>
        <w:rPr>
          <w:rFonts w:hint="eastAsia" w:ascii="仿宋" w:hAnsi="仿宋" w:eastAsia="仿宋" w:cs="仿宋"/>
          <w:sz w:val="28"/>
          <w:szCs w:val="28"/>
          <w:highlight w:val="none"/>
        </w:rPr>
      </w:pPr>
    </w:p>
    <w:p w14:paraId="22D2D1C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061E9C35">
      <w:pPr>
        <w:spacing w:line="240" w:lineRule="auto"/>
        <w:jc w:val="left"/>
        <w:rPr>
          <w:rFonts w:hint="eastAsia" w:ascii="仿宋" w:hAnsi="仿宋" w:eastAsia="仿宋" w:cs="仿宋"/>
          <w:sz w:val="28"/>
          <w:szCs w:val="28"/>
          <w:highlight w:val="none"/>
        </w:rPr>
      </w:pPr>
    </w:p>
    <w:p w14:paraId="6BDBF8A5">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246C04A9">
      <w:pPr>
        <w:spacing w:line="240" w:lineRule="auto"/>
        <w:jc w:val="left"/>
        <w:rPr>
          <w:rFonts w:hint="eastAsia" w:ascii="仿宋" w:hAnsi="仿宋" w:eastAsia="仿宋" w:cs="仿宋"/>
          <w:sz w:val="28"/>
          <w:szCs w:val="28"/>
          <w:highlight w:val="none"/>
        </w:rPr>
      </w:pPr>
    </w:p>
    <w:p w14:paraId="7FCBE853">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3ABA36B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51DA65C">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077113F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58E45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7D4729E6">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7BB08E28">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1F886E2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135B776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333378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09B4740E">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0D944E3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DE16FD">
      <w:pPr>
        <w:spacing w:line="240" w:lineRule="auto"/>
        <w:jc w:val="left"/>
        <w:rPr>
          <w:rFonts w:hint="eastAsia" w:ascii="仿宋" w:hAnsi="仿宋" w:eastAsia="仿宋" w:cs="仿宋"/>
          <w:sz w:val="28"/>
          <w:szCs w:val="28"/>
          <w:highlight w:val="none"/>
        </w:rPr>
      </w:pPr>
    </w:p>
    <w:p w14:paraId="1B6C2EF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0DA2D68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4D4451A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0F6948F1">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5EC9B15E">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1BDCB8BB">
      <w:pPr>
        <w:rPr>
          <w:rFonts w:hint="eastAsia" w:ascii="仿宋" w:hAnsi="仿宋" w:eastAsia="仿宋" w:cs="仿宋"/>
          <w:b/>
          <w:bCs w:val="0"/>
          <w:kern w:val="2"/>
          <w:sz w:val="28"/>
          <w:szCs w:val="28"/>
          <w:highlight w:val="none"/>
          <w:vertAlign w:val="baseline"/>
          <w:lang w:val="en-US" w:eastAsia="zh-CN" w:bidi="ar"/>
        </w:rPr>
      </w:pPr>
      <w:r>
        <w:rPr>
          <w:rFonts w:hint="eastAsia" w:ascii="仿宋" w:hAnsi="仿宋" w:eastAsia="仿宋" w:cs="仿宋"/>
          <w:b/>
          <w:bCs w:val="0"/>
          <w:kern w:val="2"/>
          <w:sz w:val="28"/>
          <w:szCs w:val="28"/>
          <w:highlight w:val="none"/>
          <w:vertAlign w:val="baseline"/>
          <w:lang w:val="en-US" w:eastAsia="zh-CN" w:bidi="ar"/>
        </w:rPr>
        <w:br w:type="page"/>
      </w:r>
    </w:p>
    <w:p w14:paraId="13557F0B">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rPr>
      </w:pPr>
      <w:r>
        <w:rPr>
          <w:rFonts w:hint="eastAsia" w:ascii="仿宋" w:hAnsi="仿宋" w:eastAsia="仿宋" w:cs="仿宋"/>
          <w:b w:val="0"/>
          <w:bCs/>
          <w:kern w:val="2"/>
          <w:sz w:val="28"/>
          <w:szCs w:val="28"/>
          <w:highlight w:val="none"/>
          <w:vertAlign w:val="baseline"/>
          <w:lang w:val="en-US" w:eastAsia="zh-CN" w:bidi="ar"/>
        </w:rPr>
        <w:t>附件5：</w:t>
      </w:r>
    </w:p>
    <w:p w14:paraId="4B372D0E">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rPr>
      </w:pPr>
      <w:r>
        <w:rPr>
          <w:rFonts w:hint="eastAsia" w:ascii="仿宋" w:hAnsi="仿宋" w:eastAsia="仿宋" w:cs="仿宋"/>
          <w:b/>
          <w:bCs w:val="0"/>
          <w:kern w:val="0"/>
          <w:sz w:val="28"/>
          <w:szCs w:val="28"/>
          <w:highlight w:val="none"/>
          <w:vertAlign w:val="baseline"/>
          <w:lang w:val="en-US" w:eastAsia="zh-CN" w:bidi="ar"/>
        </w:rPr>
        <w:t>阳光协议</w:t>
      </w:r>
    </w:p>
    <w:p w14:paraId="5D586272">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甲方：</w:t>
      </w:r>
      <w:r>
        <w:rPr>
          <w:rFonts w:hint="eastAsia" w:ascii="仿宋" w:hAnsi="仿宋" w:eastAsia="仿宋" w:cs="仿宋"/>
          <w:sz w:val="28"/>
          <w:szCs w:val="28"/>
          <w:highlight w:val="none"/>
          <w:lang w:eastAsia="zh-CN"/>
        </w:rPr>
        <w:t>内蒙古蒙牛乳业（集团）股份有限公司</w:t>
      </w:r>
    </w:p>
    <w:p w14:paraId="5034AC3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w:t>
      </w:r>
    </w:p>
    <w:p w14:paraId="350BB3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F7038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一、基本原则</w:t>
      </w:r>
    </w:p>
    <w:p w14:paraId="2A28FF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甲乙双方均理解并愿意严格遵守中华人民共和国关于反商业贿赂的有关法律法规的规定，双方均理解任何形式的贿赂行为都将触犯法律，并受到法律的严惩。</w:t>
      </w:r>
    </w:p>
    <w:p w14:paraId="3FB85B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二、双方承诺</w:t>
      </w:r>
    </w:p>
    <w:p w14:paraId="51F2B1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甲、乙双方应共同遵守以下承诺：</w:t>
      </w:r>
    </w:p>
    <w:p w14:paraId="7AC0B8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1.坚守诚信原则，在合作过程中不以任何方式贿赂对方公司人员及其亲属、特定关系人，不发生舞弊、腐败、欺诈行为。</w:t>
      </w:r>
    </w:p>
    <w:p w14:paraId="1ED037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2.在执行业务合作中，双方均不得采用隐瞒、欺骗等手段侵占另一方财物，或损害另一方其他合法利益。</w:t>
      </w:r>
    </w:p>
    <w:p w14:paraId="5CC48F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2EEE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三、双方权利和义务</w:t>
      </w:r>
    </w:p>
    <w:p w14:paraId="6057DF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（一）甲方权利、义务</w:t>
      </w:r>
    </w:p>
    <w:p w14:paraId="5C77232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DA01CF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2.被甲方列入黑名单中的公司法定代表人、监事、出资人、联系人、业务对接人，在其他公司担任法人或类似职务或充当类似身份的，该公司视为已被列入黑名单。</w:t>
      </w:r>
    </w:p>
    <w:p w14:paraId="7F379B4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63F610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举报电话：0471-7393612</w:t>
      </w:r>
    </w:p>
    <w:p w14:paraId="66725C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举报邮箱：</w:t>
      </w:r>
      <w:r>
        <w:rPr>
          <w:rFonts w:hint="eastAsia" w:ascii="仿宋" w:hAnsi="仿宋" w:eastAsia="仿宋" w:cs="仿宋"/>
          <w:kern w:val="2"/>
          <w:sz w:val="28"/>
          <w:szCs w:val="28"/>
          <w:highlight w:val="none"/>
          <w:lang w:val="en-US" w:eastAsia="zh-CN" w:bidi="ar"/>
        </w:rPr>
        <w:fldChar w:fldCharType="begin"/>
      </w:r>
      <w:r>
        <w:rPr>
          <w:rFonts w:hint="eastAsia" w:ascii="仿宋" w:hAnsi="仿宋" w:eastAsia="仿宋" w:cs="仿宋"/>
          <w:kern w:val="2"/>
          <w:sz w:val="28"/>
          <w:szCs w:val="28"/>
          <w:highlight w:val="none"/>
          <w:lang w:val="en-US" w:eastAsia="zh-CN" w:bidi="ar"/>
        </w:rPr>
        <w:instrText xml:space="preserve"> HYPERLINK "mailto:mnjw@mengniu.cn" </w:instrText>
      </w:r>
      <w:r>
        <w:rPr>
          <w:rFonts w:hint="eastAsia" w:ascii="仿宋" w:hAnsi="仿宋" w:eastAsia="仿宋" w:cs="仿宋"/>
          <w:kern w:val="2"/>
          <w:sz w:val="28"/>
          <w:szCs w:val="28"/>
          <w:highlight w:val="none"/>
          <w:lang w:val="en-US" w:eastAsia="zh-CN" w:bidi="ar"/>
        </w:rPr>
        <w:fldChar w:fldCharType="separate"/>
      </w:r>
      <w:r>
        <w:rPr>
          <w:rStyle w:val="18"/>
          <w:rFonts w:hint="eastAsia" w:ascii="仿宋" w:hAnsi="仿宋" w:eastAsia="仿宋" w:cs="仿宋"/>
          <w:kern w:val="2"/>
          <w:sz w:val="28"/>
          <w:szCs w:val="28"/>
          <w:highlight w:val="none"/>
        </w:rPr>
        <w:t>mnjw@mengniu.cn</w:t>
      </w:r>
      <w:r>
        <w:rPr>
          <w:rFonts w:hint="eastAsia" w:ascii="仿宋" w:hAnsi="仿宋" w:eastAsia="仿宋" w:cs="仿宋"/>
          <w:kern w:val="2"/>
          <w:sz w:val="28"/>
          <w:szCs w:val="28"/>
          <w:highlight w:val="none"/>
          <w:lang w:val="en-US" w:eastAsia="zh-CN" w:bidi="ar"/>
        </w:rPr>
        <w:fldChar w:fldCharType="end"/>
      </w:r>
    </w:p>
    <w:p w14:paraId="7A3EC7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邮寄地址：内蒙古呼和浩特市和林格尔盛乐经济园区蒙牛乳业奶源楼311室 纪委办公室（收）</w:t>
      </w:r>
    </w:p>
    <w:p w14:paraId="64737C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邮政编码：011517</w:t>
      </w:r>
    </w:p>
    <w:p w14:paraId="0D13A88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（二）乙方权利、义务</w:t>
      </w:r>
    </w:p>
    <w:p w14:paraId="35768C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1.若甲方员工存在违反本协议所规定行为的，乙方有权拒绝并有义务向甲方进行举报。</w:t>
      </w:r>
    </w:p>
    <w:p w14:paraId="407874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2.乙方保证，在投标过程中，不发生以下行为：</w:t>
      </w:r>
    </w:p>
    <w:p w14:paraId="22AEC8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（1）乙方在投标中存在提供虚假材料，欺骗中标；</w:t>
      </w:r>
    </w:p>
    <w:p w14:paraId="0D8794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（2）乙方在投标时存在围标串标；</w:t>
      </w:r>
    </w:p>
    <w:p w14:paraId="78851E7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（3）乙方在投标时贿赂、拉拢甲方人员；</w:t>
      </w:r>
    </w:p>
    <w:p w14:paraId="7BE486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（4）其他违反招投标相关规定的行为。</w:t>
      </w:r>
    </w:p>
    <w:p w14:paraId="6ECB37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3.乙方保证，在合作过程中，乙方的管理人员、股东、项目对接人员与甲方项目有关的管理人员或项目对接人员不存在亲属关系、共同利益关系。</w:t>
      </w:r>
    </w:p>
    <w:p w14:paraId="4E16229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4.乙方保证，在双方合作过程中，未接受甲方离职二年内的管理人员和关键业务人员在其公司参股、控股或任职。</w:t>
      </w:r>
    </w:p>
    <w:p w14:paraId="287EE1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5.乙方保证，在合作过程中，乙方（含利益关联方）不得在甲方管理人员和关键业务人员的亲属（含特定关系人）的利益关联公司入股或发生有关业务。</w:t>
      </w:r>
    </w:p>
    <w:p w14:paraId="62E5B63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6.乙方不得与甲方人员发生任何形式的财物往来，期间包括但不限于合同履约期间。</w:t>
      </w:r>
    </w:p>
    <w:p w14:paraId="64FDA3F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7.若甲乙双方依照行业惯例或通常做法，可能发生商务性、礼节性的小额礼品互赠，则须在合同中明示，但每一年度累计金额不得超过1000元。</w:t>
      </w:r>
    </w:p>
    <w:p w14:paraId="16C7F1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（三）双方共同义务</w:t>
      </w:r>
    </w:p>
    <w:p w14:paraId="7613BA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甲乙双方有关人员的商业贿赂行为构成犯罪并移交司法机关处理的，合同各方应积极配合司法机关的处理。</w:t>
      </w:r>
    </w:p>
    <w:p w14:paraId="7D1A97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四、违约责任</w:t>
      </w:r>
    </w:p>
    <w:p w14:paraId="1DF418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乙方违反本协议约定，拒不履行相关义务的，视为乙方违约。</w:t>
      </w:r>
    </w:p>
    <w:p w14:paraId="03FF637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7BA822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C41A6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F46F9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A502B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CD181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74BF9B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（1）按主合同总价款的20%支付违约金。</w:t>
      </w:r>
    </w:p>
    <w:p w14:paraId="35F317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（2）无主合同总价款的按照已发生业务总额的20%支付违约金；无主合同总价款且暂未发生业务的，扣除合同履约保证金。</w:t>
      </w:r>
    </w:p>
    <w:p w14:paraId="5F34A1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（3）因主合同解除造成甲方其他损失的，按照主合同约定赔偿损失。</w:t>
      </w:r>
    </w:p>
    <w:p w14:paraId="031BC6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（4）如乙方未按约定支付违约金，乙方同意并认可使用保证金、预付款、应付款等款项冲抵违约金。</w:t>
      </w:r>
    </w:p>
    <w:p w14:paraId="58D199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（5）若乙方积极配合查处接受商业贿赂人员的，甲方可减少或免除相对应的违约金。</w:t>
      </w:r>
    </w:p>
    <w:p w14:paraId="101C6D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上述责任承担方式可单独适用，也可合并适用。</w:t>
      </w:r>
    </w:p>
    <w:p w14:paraId="4A93BB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五、协议的生效、变更或解除 </w:t>
      </w:r>
    </w:p>
    <w:p w14:paraId="16AC6C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1.本协议为主合同的补充内容，与主合同具有同样的法律效力。</w:t>
      </w:r>
    </w:p>
    <w:p w14:paraId="730870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2.本协议及主合同终止，本协议仍具有追溯相关责任的法律效力。</w:t>
      </w:r>
    </w:p>
    <w:p w14:paraId="2D8997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3.本协议的生效日期：自甲乙双方签字盖章之日起生效。 </w:t>
      </w:r>
    </w:p>
    <w:p w14:paraId="795E07E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六、争议解决条款</w:t>
      </w:r>
    </w:p>
    <w:p w14:paraId="0E147E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因履行本协议发生的任何纠纷，双方协商解决；如协商不成时，争议解决方式与主合同一致。</w:t>
      </w:r>
    </w:p>
    <w:p w14:paraId="60EC67F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七、其他</w:t>
      </w:r>
    </w:p>
    <w:p w14:paraId="385099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1.甲乙双方确认在签订本协议前已仔细阅读上述条款内容，对本协议所产生的法律责任已清楚知悉并承诺遵守。</w:t>
      </w:r>
    </w:p>
    <w:p w14:paraId="76C6B4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2.本协议签订及甲乙双方各自持有份数均与主合同份数保持一致。</w:t>
      </w:r>
    </w:p>
    <w:p w14:paraId="4F2C1F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（以下无正文）</w:t>
      </w:r>
    </w:p>
    <w:p w14:paraId="6BD809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 </w:t>
      </w:r>
    </w:p>
    <w:p w14:paraId="5D8490D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乙方（承诺方）：（盖章）</w:t>
      </w:r>
    </w:p>
    <w:p w14:paraId="0696012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5808F646">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代表人：</w:t>
      </w:r>
      <w:r>
        <w:rPr>
          <w:rFonts w:hint="eastAsia" w:ascii="仿宋" w:hAnsi="仿宋" w:eastAsia="仿宋" w:cs="仿宋"/>
          <w:color w:val="FF0000"/>
          <w:kern w:val="0"/>
          <w:sz w:val="28"/>
          <w:szCs w:val="28"/>
          <w:highlight w:val="none"/>
          <w:vertAlign w:val="baseline"/>
          <w:lang w:val="en-US" w:eastAsia="zh-CN" w:bidi="ar"/>
        </w:rPr>
        <w:t>（签字或印章）</w:t>
      </w:r>
    </w:p>
    <w:p w14:paraId="0C21689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3BC1F0A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日期：</w:t>
      </w:r>
    </w:p>
    <w:p w14:paraId="423B2DCD">
      <w:pPr>
        <w:spacing w:line="240" w:lineRule="auto"/>
        <w:jc w:val="left"/>
        <w:rPr>
          <w:rFonts w:hint="eastAsia" w:ascii="仿宋" w:hAnsi="仿宋" w:eastAsia="仿宋" w:cs="仿宋"/>
          <w:sz w:val="28"/>
          <w:szCs w:val="28"/>
          <w:highlight w:val="none"/>
        </w:rPr>
      </w:pPr>
    </w:p>
    <w:p w14:paraId="5F88948E">
      <w:pPr>
        <w:spacing w:line="240" w:lineRule="auto"/>
        <w:jc w:val="left"/>
        <w:rPr>
          <w:rFonts w:hint="eastAsia" w:ascii="仿宋" w:hAnsi="仿宋" w:eastAsia="仿宋" w:cs="仿宋"/>
          <w:sz w:val="28"/>
          <w:szCs w:val="28"/>
          <w:highlight w:val="none"/>
        </w:rPr>
      </w:pPr>
    </w:p>
    <w:p w14:paraId="63FBB9C4">
      <w:pPr>
        <w:spacing w:line="240" w:lineRule="auto"/>
        <w:jc w:val="left"/>
        <w:rPr>
          <w:rFonts w:hint="eastAsia" w:ascii="仿宋" w:hAnsi="仿宋" w:eastAsia="仿宋" w:cs="仿宋"/>
          <w:sz w:val="28"/>
          <w:szCs w:val="28"/>
          <w:highlight w:val="none"/>
        </w:rPr>
      </w:pPr>
    </w:p>
    <w:p w14:paraId="458FBCE1">
      <w:pPr>
        <w:spacing w:line="240" w:lineRule="auto"/>
        <w:jc w:val="left"/>
        <w:rPr>
          <w:rFonts w:hint="eastAsia" w:ascii="仿宋" w:hAnsi="仿宋" w:eastAsia="仿宋" w:cs="仿宋"/>
          <w:sz w:val="28"/>
          <w:szCs w:val="28"/>
          <w:highlight w:val="none"/>
        </w:rPr>
      </w:pPr>
    </w:p>
    <w:p w14:paraId="150BEC5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E35B0B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7773E10F">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rPr>
        <w:t>蒙牛集团工程设备采购业务供应商管理8条红线</w:t>
      </w:r>
    </w:p>
    <w:p w14:paraId="36EA231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1.资质、业绩造假</w:t>
      </w:r>
    </w:p>
    <w:p w14:paraId="664142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供应商在准入、招投标或合作过程中，提供虚假的资质或过往业绩造假。</w:t>
      </w:r>
    </w:p>
    <w:p w14:paraId="4FBFFB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2.取缔合作后换码经营</w:t>
      </w:r>
    </w:p>
    <w:p w14:paraId="556CDF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被取缔合作资格并纳入 “供应商黑名单” 后，通过变更信息，或借用其他公司资质、挂靠其他企业等不正当手段，隐瞒与原被取缔主体的关联关系，重新参与招标采购。</w:t>
      </w:r>
    </w:p>
    <w:p w14:paraId="4810E2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3.未执行招标采购认价，提前启动项目实施</w:t>
      </w:r>
    </w:p>
    <w:p w14:paraId="247AE76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未完成采购招标认价流程，未明确最终合作价格提前启动项目实施。</w:t>
      </w:r>
    </w:p>
    <w:p w14:paraId="209FC42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4.低价中标不供货 / 不施工</w:t>
      </w:r>
    </w:p>
    <w:p w14:paraId="32885F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5AC63B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5.质量不达标且拒不整改​</w:t>
      </w:r>
    </w:p>
    <w:p w14:paraId="692D5E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提供的产品不符合合同约定标准、国家强制性标准或服务未达到约定效果，拒不配合整改。</w:t>
      </w:r>
    </w:p>
    <w:p w14:paraId="5B38E6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6.交付逾期且无合理理由</w:t>
      </w:r>
    </w:p>
    <w:p w14:paraId="1B020C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未按合同约定时间交付产品 / 服务，且无不可抗力等合理理由，或逾期后未及时采取补救措施。</w:t>
      </w:r>
    </w:p>
    <w:p w14:paraId="117A9BE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7.商业信息泄露​</w:t>
      </w:r>
    </w:p>
    <w:p w14:paraId="28CDF4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违反保密协议，向第三方泄露企业的商业秘密（如采购底价、技术参数、项目规划），或利用保密信息为自身 / 他人谋利。​</w:t>
      </w:r>
    </w:p>
    <w:p w14:paraId="19C763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 xml:space="preserve">8.虚假承诺与欺诈      </w:t>
      </w:r>
    </w:p>
    <w:p w14:paraId="2D302A3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合作前或合作中作出虚假承诺，实际无法兑现；或通过虚构成本、伪造单据骗取企业货款。</w:t>
      </w:r>
    </w:p>
    <w:p w14:paraId="0B1377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p>
    <w:p w14:paraId="0C2484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8ADFEA2">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default" w:ascii="仿宋" w:hAnsi="仿宋" w:eastAsia="仿宋" w:cs="仿宋"/>
          <w:i w:val="0"/>
          <w:iCs w:val="0"/>
          <w:caps w:val="0"/>
          <w:spacing w:val="0"/>
          <w:sz w:val="28"/>
          <w:szCs w:val="28"/>
          <w:highlight w:val="none"/>
          <w:shd w:val="clear" w:fill="FFFFFF"/>
        </w:rPr>
      </w:pPr>
      <w:r>
        <w:rPr>
          <w:rFonts w:hint="default" w:ascii="仿宋" w:hAnsi="仿宋" w:eastAsia="仿宋" w:cs="仿宋"/>
          <w:i w:val="0"/>
          <w:iCs w:val="0"/>
          <w:caps w:val="0"/>
          <w:spacing w:val="0"/>
          <w:sz w:val="28"/>
          <w:szCs w:val="28"/>
          <w:highlight w:val="none"/>
          <w:shd w:val="clear" w:fill="FFFFFF"/>
        </w:rPr>
        <w:t>投标单位（盖章）：</w:t>
      </w:r>
    </w:p>
    <w:p w14:paraId="43613789">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u w:val="single"/>
          <w:lang w:val="en-US" w:eastAsia="zh-CN" w:bidi="ar"/>
        </w:rPr>
      </w:pP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rPr>
        <w:t>（签字</w:t>
      </w:r>
      <w:r>
        <w:rPr>
          <w:rFonts w:hint="default" w:ascii="仿宋" w:hAnsi="仿宋" w:eastAsia="仿宋" w:cs="仿宋"/>
          <w:kern w:val="2"/>
          <w:sz w:val="28"/>
          <w:szCs w:val="28"/>
          <w:highlight w:val="none"/>
          <w:lang w:eastAsia="zh-CN" w:bidi="ar"/>
        </w:rPr>
        <w:t>或</w:t>
      </w:r>
      <w:r>
        <w:rPr>
          <w:rFonts w:hint="eastAsia" w:ascii="仿宋" w:hAnsi="仿宋" w:eastAsia="仿宋" w:cs="仿宋"/>
          <w:kern w:val="2"/>
          <w:sz w:val="28"/>
          <w:szCs w:val="28"/>
          <w:highlight w:val="none"/>
          <w:lang w:val="en-US" w:eastAsia="zh-CN" w:bidi="ar"/>
        </w:rPr>
        <w:t>盖章）：</w:t>
      </w:r>
      <w:r>
        <w:rPr>
          <w:rFonts w:hint="eastAsia" w:ascii="仿宋" w:hAnsi="仿宋" w:eastAsia="仿宋" w:cs="仿宋"/>
          <w:kern w:val="2"/>
          <w:sz w:val="28"/>
          <w:szCs w:val="28"/>
          <w:highlight w:val="none"/>
          <w:u w:val="single"/>
          <w:lang w:val="en-US" w:eastAsia="zh-CN" w:bidi="ar"/>
        </w:rPr>
        <w:t xml:space="preserve">      </w:t>
      </w:r>
    </w:p>
    <w:p w14:paraId="0B6259C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日期：</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年</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月</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日</w:t>
      </w:r>
    </w:p>
    <w:p w14:paraId="291086D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rPr>
      </w:pPr>
    </w:p>
    <w:p w14:paraId="729EC171">
      <w:pPr>
        <w:spacing w:line="240" w:lineRule="auto"/>
        <w:jc w:val="left"/>
        <w:rPr>
          <w:rFonts w:hint="eastAsia" w:ascii="仿宋" w:hAnsi="仿宋" w:eastAsia="仿宋" w:cs="仿宋"/>
          <w:sz w:val="28"/>
          <w:szCs w:val="28"/>
          <w:highlight w:val="none"/>
        </w:rPr>
      </w:pPr>
    </w:p>
    <w:p w14:paraId="7962AF65">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ZjRmMzFiYmY3MjhkMWQwYTA4NTZmMzMxNmYxOG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44D4F"/>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673248"/>
    <w:rsid w:val="03B431F0"/>
    <w:rsid w:val="03C43FD6"/>
    <w:rsid w:val="03FC2309"/>
    <w:rsid w:val="040B3766"/>
    <w:rsid w:val="047B4ACF"/>
    <w:rsid w:val="04AC5E72"/>
    <w:rsid w:val="04BD09F9"/>
    <w:rsid w:val="04E50B02"/>
    <w:rsid w:val="05013463"/>
    <w:rsid w:val="051B72FA"/>
    <w:rsid w:val="051C494A"/>
    <w:rsid w:val="053A7E2D"/>
    <w:rsid w:val="05925B8B"/>
    <w:rsid w:val="05DA61E9"/>
    <w:rsid w:val="05FD526E"/>
    <w:rsid w:val="06190FCC"/>
    <w:rsid w:val="06A3767D"/>
    <w:rsid w:val="06AB037A"/>
    <w:rsid w:val="06C11664"/>
    <w:rsid w:val="06C22921"/>
    <w:rsid w:val="07324BB7"/>
    <w:rsid w:val="07AD77FB"/>
    <w:rsid w:val="07C81BD6"/>
    <w:rsid w:val="07D615D8"/>
    <w:rsid w:val="07DD446E"/>
    <w:rsid w:val="08061274"/>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3F6272"/>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9D1CA8"/>
    <w:rsid w:val="14AB0340"/>
    <w:rsid w:val="14C33176"/>
    <w:rsid w:val="14D7511C"/>
    <w:rsid w:val="154955AB"/>
    <w:rsid w:val="155404F7"/>
    <w:rsid w:val="155F0E21"/>
    <w:rsid w:val="156274DF"/>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9C753D"/>
    <w:rsid w:val="1EB90474"/>
    <w:rsid w:val="1EBE0F66"/>
    <w:rsid w:val="1EF57BD7"/>
    <w:rsid w:val="1FEAB1B1"/>
    <w:rsid w:val="20286B8F"/>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053348"/>
    <w:rsid w:val="2C2075F3"/>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3E46315"/>
    <w:rsid w:val="341A0A11"/>
    <w:rsid w:val="341B1F63"/>
    <w:rsid w:val="343938B8"/>
    <w:rsid w:val="347A554A"/>
    <w:rsid w:val="34A85C77"/>
    <w:rsid w:val="351A3E7E"/>
    <w:rsid w:val="35773495"/>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6F5CBE"/>
    <w:rsid w:val="39964E10"/>
    <w:rsid w:val="39BA68F3"/>
    <w:rsid w:val="3A38636B"/>
    <w:rsid w:val="3AAE273D"/>
    <w:rsid w:val="3B05401C"/>
    <w:rsid w:val="3B2A1844"/>
    <w:rsid w:val="3B39482D"/>
    <w:rsid w:val="3B4402BD"/>
    <w:rsid w:val="3B645514"/>
    <w:rsid w:val="3B70016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0377C4E"/>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5F2347A"/>
    <w:rsid w:val="46286F1D"/>
    <w:rsid w:val="46461A2D"/>
    <w:rsid w:val="46723472"/>
    <w:rsid w:val="46924CB8"/>
    <w:rsid w:val="46BD3347"/>
    <w:rsid w:val="46C578A5"/>
    <w:rsid w:val="4711664B"/>
    <w:rsid w:val="47525985"/>
    <w:rsid w:val="47565D0F"/>
    <w:rsid w:val="47965AB2"/>
    <w:rsid w:val="47B02837"/>
    <w:rsid w:val="47B80CA4"/>
    <w:rsid w:val="47CE2442"/>
    <w:rsid w:val="480713F1"/>
    <w:rsid w:val="48153C27"/>
    <w:rsid w:val="49043276"/>
    <w:rsid w:val="49335D48"/>
    <w:rsid w:val="49A3202B"/>
    <w:rsid w:val="49B221B3"/>
    <w:rsid w:val="49F13A8D"/>
    <w:rsid w:val="4A264C7E"/>
    <w:rsid w:val="4A2C5E4D"/>
    <w:rsid w:val="4A557719"/>
    <w:rsid w:val="4A921801"/>
    <w:rsid w:val="4AF8497C"/>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616010"/>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4A46CA"/>
    <w:rsid w:val="546D092D"/>
    <w:rsid w:val="547A1753"/>
    <w:rsid w:val="54AC7A98"/>
    <w:rsid w:val="54B222DC"/>
    <w:rsid w:val="54CE21B0"/>
    <w:rsid w:val="55482300"/>
    <w:rsid w:val="554C1BC2"/>
    <w:rsid w:val="55AB22A0"/>
    <w:rsid w:val="55B87943"/>
    <w:rsid w:val="56512F2D"/>
    <w:rsid w:val="56601AE4"/>
    <w:rsid w:val="57616282"/>
    <w:rsid w:val="57DD6EEC"/>
    <w:rsid w:val="57F227B4"/>
    <w:rsid w:val="57FD5B42"/>
    <w:rsid w:val="581248E4"/>
    <w:rsid w:val="583C1AA5"/>
    <w:rsid w:val="583D5C84"/>
    <w:rsid w:val="58563739"/>
    <w:rsid w:val="5898359F"/>
    <w:rsid w:val="58D2085F"/>
    <w:rsid w:val="596B1D5C"/>
    <w:rsid w:val="599F1526"/>
    <w:rsid w:val="59F57B01"/>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24946"/>
    <w:rsid w:val="6017749F"/>
    <w:rsid w:val="60246E02"/>
    <w:rsid w:val="603B3487"/>
    <w:rsid w:val="60877E62"/>
    <w:rsid w:val="61107EFF"/>
    <w:rsid w:val="61146167"/>
    <w:rsid w:val="615468AD"/>
    <w:rsid w:val="61D16947"/>
    <w:rsid w:val="620848CF"/>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0B3DBE"/>
    <w:rsid w:val="6716225F"/>
    <w:rsid w:val="671C27C9"/>
    <w:rsid w:val="673B1EEB"/>
    <w:rsid w:val="6773145F"/>
    <w:rsid w:val="685250E1"/>
    <w:rsid w:val="6861498F"/>
    <w:rsid w:val="68BA7114"/>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825B18"/>
    <w:rsid w:val="75E458AB"/>
    <w:rsid w:val="76067942"/>
    <w:rsid w:val="7690644D"/>
    <w:rsid w:val="76A51EA5"/>
    <w:rsid w:val="76B23DCD"/>
    <w:rsid w:val="772C736D"/>
    <w:rsid w:val="77607B16"/>
    <w:rsid w:val="77A93459"/>
    <w:rsid w:val="77A97A0F"/>
    <w:rsid w:val="77F01D5F"/>
    <w:rsid w:val="78040F13"/>
    <w:rsid w:val="78111939"/>
    <w:rsid w:val="784827D1"/>
    <w:rsid w:val="78FEF129"/>
    <w:rsid w:val="790068CB"/>
    <w:rsid w:val="79052133"/>
    <w:rsid w:val="795E15E2"/>
    <w:rsid w:val="795F6859"/>
    <w:rsid w:val="79715250"/>
    <w:rsid w:val="79DBDB87"/>
    <w:rsid w:val="7A2F68C1"/>
    <w:rsid w:val="7A504463"/>
    <w:rsid w:val="7A8C5E1E"/>
    <w:rsid w:val="7AA63944"/>
    <w:rsid w:val="7AB14191"/>
    <w:rsid w:val="7B0269FE"/>
    <w:rsid w:val="7B373154"/>
    <w:rsid w:val="7B3E3339"/>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A3DD1B66"/>
    <w:rsid w:val="ADBDCB30"/>
    <w:rsid w:val="BD6E19DB"/>
    <w:rsid w:val="CEF140DF"/>
    <w:rsid w:val="ED5D99E8"/>
    <w:rsid w:val="EEAF1A6C"/>
    <w:rsid w:val="EEFFBD78"/>
    <w:rsid w:val="EFB7D002"/>
    <w:rsid w:val="F967E0A2"/>
    <w:rsid w:val="FBFF9808"/>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10781</Words>
  <Characters>11470</Characters>
  <Lines>1</Lines>
  <Paragraphs>1</Paragraphs>
  <TotalTime>5</TotalTime>
  <ScaleCrop>false</ScaleCrop>
  <LinksUpToDate>false</LinksUpToDate>
  <CharactersWithSpaces>12587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黄巍</cp:lastModifiedBy>
  <cp:lastPrinted>2023-01-06T23:13:00Z</cp:lastPrinted>
  <dcterms:modified xsi:type="dcterms:W3CDTF">2025-11-21T05:37:54Z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E59ED961104A4BF8A006EEF865E4D927_13</vt:lpwstr>
  </property>
  <property fmtid="{D5CDD505-2E9C-101B-9397-08002B2CF9AE}" pid="4" name="KSOTemplateDocerSaveRecord">
    <vt:lpwstr>eyJoZGlkIjoiMGJhZjkyNjBmMGQ2MjMyY2FmY2Y1MDkxZDRlMDJkY2EiLCJ1c2VySWQiOiI0NTc0NzE5NzIifQ==</vt:lpwstr>
  </property>
</Properties>
</file>