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8D68">
      <w:pPr>
        <w:keepNext w:val="0"/>
        <w:keepLines w:val="0"/>
        <w:pageBreakBefore w:val="0"/>
        <w:widowControl/>
        <w:shd w:val="clear" w:color="auto" w:fill="FFFFFF"/>
        <w:tabs>
          <w:tab w:val="left" w:pos="8190"/>
        </w:tabs>
        <w:kinsoku/>
        <w:overflowPunct/>
        <w:topLinePunct w:val="0"/>
        <w:bidi w:val="0"/>
        <w:adjustRightInd w:val="0"/>
        <w:snapToGrid w:val="0"/>
        <w:spacing w:line="540" w:lineRule="exact"/>
        <w:jc w:val="center"/>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rPr>
        <w:t>蒙牛乳业智慧零售无人零售智能柜采购招标</w:t>
      </w:r>
      <w:r>
        <w:rPr>
          <w:rFonts w:hint="eastAsia" w:ascii="宋体" w:hAnsi="宋体" w:cs="宋体"/>
          <w:b/>
          <w:bCs/>
          <w:kern w:val="0"/>
          <w:sz w:val="32"/>
          <w:szCs w:val="32"/>
          <w:highlight w:val="none"/>
          <w:lang w:val="en-US" w:eastAsia="zh-CN"/>
        </w:rPr>
        <w:t>项目</w:t>
      </w:r>
    </w:p>
    <w:p w14:paraId="24FB2A58">
      <w:pPr>
        <w:keepNext w:val="0"/>
        <w:keepLines w:val="0"/>
        <w:pageBreakBefore w:val="0"/>
        <w:widowControl/>
        <w:shd w:val="clear" w:color="auto" w:fill="FFFFFF"/>
        <w:tabs>
          <w:tab w:val="left" w:pos="8190"/>
        </w:tabs>
        <w:kinsoku/>
        <w:overflowPunct/>
        <w:topLinePunct w:val="0"/>
        <w:bidi w:val="0"/>
        <w:adjustRightInd w:val="0"/>
        <w:snapToGrid w:val="0"/>
        <w:spacing w:line="540" w:lineRule="exact"/>
        <w:jc w:val="center"/>
        <w:rPr>
          <w:rFonts w:hint="eastAsia" w:ascii="宋体" w:hAnsi="宋体" w:eastAsia="宋体" w:cs="宋体"/>
          <w:b/>
          <w:bCs/>
          <w:kern w:val="0"/>
          <w:sz w:val="32"/>
          <w:szCs w:val="32"/>
          <w:highlight w:val="none"/>
          <w:lang w:eastAsia="zh-CN"/>
        </w:rPr>
      </w:pPr>
      <w:r>
        <w:rPr>
          <w:rFonts w:hint="eastAsia" w:ascii="宋体" w:hAnsi="宋体" w:eastAsia="宋体" w:cs="宋体"/>
          <w:b/>
          <w:bCs/>
          <w:kern w:val="0"/>
          <w:sz w:val="32"/>
          <w:szCs w:val="32"/>
          <w:highlight w:val="none"/>
        </w:rPr>
        <w:t>竞争性谈判信息公告</w:t>
      </w:r>
    </w:p>
    <w:p w14:paraId="4DCCF805">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内蒙古蒙牛乳业（集团）股份有限公司就</w:t>
      </w:r>
      <w:r>
        <w:rPr>
          <w:rFonts w:hint="eastAsia" w:ascii="宋体" w:hAnsi="宋体" w:eastAsia="宋体" w:cs="宋体"/>
          <w:sz w:val="24"/>
          <w:szCs w:val="24"/>
          <w:u w:val="single"/>
        </w:rPr>
        <w:t xml:space="preserve"> 蒙牛乳业智慧零售无人零售智能柜采购招标 </w:t>
      </w:r>
      <w:r>
        <w:rPr>
          <w:rFonts w:hint="eastAsia" w:ascii="宋体" w:hAnsi="宋体" w:eastAsia="宋体" w:cs="宋体"/>
          <w:sz w:val="24"/>
          <w:szCs w:val="24"/>
        </w:rPr>
        <w:t>项目进行竞争性谈判, 欢迎符合资格条件的供应商参加。</w:t>
      </w:r>
    </w:p>
    <w:p w14:paraId="219076BA">
      <w:pPr>
        <w:keepNext w:val="0"/>
        <w:keepLines w:val="0"/>
        <w:pageBreakBefore w:val="0"/>
        <w:kinsoku/>
        <w:overflowPunct/>
        <w:topLinePunct w:val="0"/>
        <w:bidi w:val="0"/>
        <w:spacing w:line="5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一、项目编号：</w:t>
      </w:r>
      <w:r>
        <w:rPr>
          <w:rFonts w:hint="eastAsia" w:ascii="宋体" w:hAnsi="宋体" w:eastAsia="宋体" w:cs="宋体"/>
          <w:color w:val="FF0000"/>
          <w:sz w:val="24"/>
          <w:szCs w:val="24"/>
        </w:rPr>
        <w:t>MNCGJH-20251208-0015</w:t>
      </w:r>
    </w:p>
    <w:p w14:paraId="28DB1A5A">
      <w:pPr>
        <w:keepNext w:val="0"/>
        <w:keepLines w:val="0"/>
        <w:pageBreakBefore w:val="0"/>
        <w:kinsoku/>
        <w:overflowPunct/>
        <w:topLinePunct w:val="0"/>
        <w:bidi w:val="0"/>
        <w:spacing w:line="5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二、项目名称</w:t>
      </w:r>
      <w:r>
        <w:rPr>
          <w:rFonts w:hint="eastAsia" w:ascii="宋体" w:hAnsi="宋体" w:eastAsia="宋体" w:cs="宋体"/>
          <w:sz w:val="24"/>
          <w:szCs w:val="24"/>
        </w:rPr>
        <w:t>：</w:t>
      </w:r>
      <w:r>
        <w:rPr>
          <w:rFonts w:hint="eastAsia" w:ascii="宋体" w:hAnsi="宋体" w:eastAsia="宋体" w:cs="宋体"/>
          <w:color w:val="FF0000"/>
          <w:sz w:val="24"/>
          <w:szCs w:val="24"/>
        </w:rPr>
        <w:t>蒙牛乳业智慧零售无人零售智能柜采购招标项目</w:t>
      </w:r>
    </w:p>
    <w:p w14:paraId="13C806AA">
      <w:pPr>
        <w:pStyle w:val="16"/>
        <w:keepNext w:val="0"/>
        <w:keepLines w:val="0"/>
        <w:pageBreakBefore w:val="0"/>
        <w:numPr>
          <w:ilvl w:val="0"/>
          <w:numId w:val="0"/>
        </w:numPr>
        <w:kinsoku/>
        <w:overflowPunct/>
        <w:topLinePunct w:val="0"/>
        <w:bidi w:val="0"/>
        <w:spacing w:line="540" w:lineRule="exact"/>
        <w:ind w:left="559" w:leftChars="266"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三、项目概况：</w:t>
      </w:r>
    </w:p>
    <w:p w14:paraId="56E72558">
      <w:pPr>
        <w:keepNext w:val="0"/>
        <w:keepLines w:val="0"/>
        <w:pageBreakBefore w:val="0"/>
        <w:kinsoku/>
        <w:overflowPunct/>
        <w:topLinePunct w:val="0"/>
        <w:bidi w:val="0"/>
        <w:spacing w:line="54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1、背景：</w:t>
      </w:r>
    </w:p>
    <w:p w14:paraId="299F9475">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2026 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蒙牛乳业</w:t>
      </w:r>
      <w:r>
        <w:rPr>
          <w:rFonts w:hint="eastAsia" w:ascii="宋体" w:hAnsi="宋体" w:eastAsia="宋体" w:cs="宋体"/>
          <w:sz w:val="24"/>
          <w:szCs w:val="24"/>
        </w:rPr>
        <w:t>冰品事业部为突破场景边界、提升服务能力，智慧零售将引进智能卧柜，解决不同场景下的商品存储与售卖难题，进一步完善智慧零售服务生态，助力业务实现规模与效益的双重提升。</w:t>
      </w:r>
    </w:p>
    <w:p w14:paraId="6BFC5D89">
      <w:pPr>
        <w:keepNext w:val="0"/>
        <w:keepLines w:val="0"/>
        <w:pageBreakBefore w:val="0"/>
        <w:numPr>
          <w:ilvl w:val="0"/>
          <w:numId w:val="1"/>
        </w:numPr>
        <w:kinsoku/>
        <w:overflowPunct/>
        <w:topLinePunct w:val="0"/>
        <w:bidi w:val="0"/>
        <w:spacing w:line="5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范围要求:</w:t>
      </w:r>
    </w:p>
    <w:p w14:paraId="75747EF6">
      <w:pPr>
        <w:keepNext w:val="0"/>
        <w:keepLines w:val="0"/>
        <w:pageBreakBefore w:val="0"/>
        <w:kinsoku/>
        <w:overflowPunct/>
        <w:topLinePunct w:val="0"/>
        <w:bidi w:val="0"/>
        <w:spacing w:line="540" w:lineRule="exact"/>
        <w:ind w:left="559" w:leftChars="266" w:firstLine="0" w:firstLineChars="0"/>
        <w:rPr>
          <w:rFonts w:hint="eastAsia" w:ascii="宋体" w:hAnsi="宋体" w:eastAsia="宋体" w:cs="宋体"/>
          <w:sz w:val="24"/>
          <w:szCs w:val="24"/>
        </w:rPr>
      </w:pPr>
      <w:r>
        <w:rPr>
          <w:rFonts w:hint="eastAsia" w:ascii="宋体" w:hAnsi="宋体" w:eastAsia="宋体" w:cs="宋体"/>
          <w:sz w:val="24"/>
          <w:szCs w:val="24"/>
        </w:rPr>
        <w:t>此次竞争性谈判项目主要针对零售智能柜</w:t>
      </w:r>
      <w:r>
        <w:rPr>
          <w:rFonts w:hint="eastAsia" w:ascii="宋体" w:hAnsi="宋体" w:eastAsia="宋体" w:cs="宋体"/>
          <w:sz w:val="24"/>
          <w:szCs w:val="24"/>
          <w:lang w:val="en-US" w:eastAsia="zh-CN"/>
        </w:rPr>
        <w:t>进行采招，确定框架协议，</w:t>
      </w:r>
      <w:r>
        <w:rPr>
          <w:rFonts w:hint="eastAsia" w:ascii="宋体" w:hAnsi="宋体" w:eastAsia="宋体" w:cs="宋体"/>
          <w:sz w:val="24"/>
          <w:szCs w:val="24"/>
        </w:rPr>
        <w:t>后</w:t>
      </w:r>
      <w:r>
        <w:rPr>
          <w:rFonts w:hint="eastAsia" w:ascii="宋体" w:hAnsi="宋体" w:cs="宋体"/>
          <w:sz w:val="24"/>
          <w:szCs w:val="24"/>
          <w:lang w:val="en-US" w:eastAsia="zh-CN"/>
        </w:rPr>
        <w:t>期</w:t>
      </w:r>
      <w:r>
        <w:rPr>
          <w:rFonts w:hint="eastAsia" w:ascii="宋体" w:hAnsi="宋体" w:eastAsia="宋体" w:cs="宋体"/>
          <w:sz w:val="24"/>
          <w:szCs w:val="24"/>
        </w:rPr>
        <w:t>根据实际</w:t>
      </w:r>
    </w:p>
    <w:p w14:paraId="35CD79B2">
      <w:pPr>
        <w:keepNext w:val="0"/>
        <w:keepLines w:val="0"/>
        <w:pageBreakBefore w:val="0"/>
        <w:kinsoku/>
        <w:overflowPunct/>
        <w:topLinePunct w:val="0"/>
        <w:bidi w:val="0"/>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rPr>
        <w:t>需求</w:t>
      </w:r>
      <w:r>
        <w:rPr>
          <w:rFonts w:hint="eastAsia" w:ascii="宋体" w:hAnsi="宋体" w:eastAsia="宋体" w:cs="宋体"/>
          <w:sz w:val="24"/>
          <w:szCs w:val="24"/>
          <w:lang w:val="en-US" w:eastAsia="zh-CN"/>
        </w:rPr>
        <w:t>下达采购订单</w:t>
      </w:r>
      <w:r>
        <w:rPr>
          <w:rFonts w:hint="eastAsia" w:ascii="宋体" w:hAnsi="宋体" w:eastAsia="宋体" w:cs="宋体"/>
          <w:sz w:val="24"/>
          <w:szCs w:val="24"/>
        </w:rPr>
        <w:t>，发往全国各</w:t>
      </w:r>
      <w:r>
        <w:rPr>
          <w:rFonts w:hint="eastAsia" w:ascii="宋体" w:hAnsi="宋体" w:eastAsia="宋体" w:cs="宋体"/>
          <w:sz w:val="24"/>
          <w:szCs w:val="24"/>
          <w:lang w:val="en-US" w:eastAsia="zh-CN"/>
        </w:rPr>
        <w:t>销售市场。具体标段如下：</w:t>
      </w:r>
    </w:p>
    <w:tbl>
      <w:tblPr>
        <w:tblStyle w:val="12"/>
        <w:tblpPr w:leftFromText="180" w:rightFromText="180" w:vertAnchor="text" w:horzAnchor="page" w:tblpX="1742" w:tblpY="148"/>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940"/>
        <w:gridCol w:w="1761"/>
        <w:gridCol w:w="1279"/>
        <w:gridCol w:w="1990"/>
        <w:gridCol w:w="1282"/>
        <w:gridCol w:w="1413"/>
      </w:tblGrid>
      <w:tr w14:paraId="361C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371"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461F58C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502"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3D43586D">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标段</w:t>
            </w:r>
          </w:p>
        </w:tc>
        <w:tc>
          <w:tcPr>
            <w:tcW w:w="940"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21F7A647">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名称</w:t>
            </w:r>
          </w:p>
        </w:tc>
        <w:tc>
          <w:tcPr>
            <w:tcW w:w="683" w:type="pct"/>
            <w:tcBorders>
              <w:top w:val="single" w:color="000000" w:sz="4" w:space="0"/>
              <w:left w:val="single" w:color="auto" w:sz="4" w:space="0"/>
              <w:bottom w:val="single" w:color="auto" w:sz="4" w:space="0"/>
              <w:right w:val="single" w:color="000000" w:sz="4" w:space="0"/>
            </w:tcBorders>
            <w:shd w:val="clear" w:color="auto" w:fill="D7D7D7" w:themeFill="background1" w:themeFillShade="D8"/>
            <w:noWrap/>
            <w:vAlign w:val="center"/>
          </w:tcPr>
          <w:p w14:paraId="41A484C3">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温区</w:t>
            </w:r>
          </w:p>
        </w:tc>
        <w:tc>
          <w:tcPr>
            <w:tcW w:w="1063" w:type="pct"/>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5A9043E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woUserID w:val="1"/>
              </w:rPr>
            </w:pPr>
            <w:r>
              <w:rPr>
                <w:rFonts w:hint="eastAsia" w:ascii="宋体" w:hAnsi="宋体" w:eastAsia="宋体" w:cs="宋体"/>
                <w:b/>
                <w:bCs/>
                <w:i w:val="0"/>
                <w:iCs w:val="0"/>
                <w:color w:val="000000"/>
                <w:kern w:val="0"/>
                <w:sz w:val="18"/>
                <w:szCs w:val="18"/>
                <w:u w:val="none"/>
                <w:lang w:val="en-US" w:eastAsia="zh-CN" w:bidi="ar"/>
              </w:rPr>
              <w:t>有效容积区间（L）</w:t>
            </w:r>
          </w:p>
        </w:tc>
        <w:tc>
          <w:tcPr>
            <w:tcW w:w="684" w:type="pct"/>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6C17B670">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系统要求</w:t>
            </w:r>
          </w:p>
        </w:tc>
        <w:tc>
          <w:tcPr>
            <w:tcW w:w="754" w:type="pct"/>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0D52174C">
            <w:pPr>
              <w:keepNext w:val="0"/>
              <w:keepLines w:val="0"/>
              <w:pageBreakBefore w:val="0"/>
              <w:widowControl/>
              <w:suppressLineNumbers w:val="0"/>
              <w:kinsoku/>
              <w:overflowPunct/>
              <w:topLinePunct w:val="0"/>
              <w:bidi w:val="0"/>
              <w:spacing w:line="540" w:lineRule="exact"/>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6FD3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88FC4">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510119AD">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eastAsia="zh-CN" w:bidi="ar"/>
                <w:woUserID w:val="1"/>
              </w:rPr>
            </w:pPr>
            <w:r>
              <w:rPr>
                <w:rFonts w:hint="eastAsia" w:ascii="宋体" w:hAnsi="宋体" w:eastAsia="宋体" w:cs="宋体"/>
                <w:i w:val="0"/>
                <w:iCs w:val="0"/>
                <w:color w:val="000000"/>
                <w:kern w:val="0"/>
                <w:sz w:val="18"/>
                <w:szCs w:val="18"/>
                <w:u w:val="none"/>
                <w:lang w:val="en-US" w:eastAsia="zh-CN" w:bidi="ar"/>
              </w:rPr>
              <w:t>标段一</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589E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bookmarkStart w:id="0" w:name="OLE_LINK2"/>
            <w:r>
              <w:rPr>
                <w:rFonts w:hint="eastAsia" w:ascii="宋体" w:hAnsi="宋体" w:eastAsia="宋体" w:cs="宋体"/>
                <w:i w:val="0"/>
                <w:iCs w:val="0"/>
                <w:color w:val="000000"/>
                <w:kern w:val="0"/>
                <w:sz w:val="18"/>
                <w:szCs w:val="18"/>
                <w:u w:val="none"/>
                <w:lang w:val="en-US" w:eastAsia="zh-CN" w:bidi="ar"/>
              </w:rPr>
              <w:t>零售智能柜-款式1</w:t>
            </w:r>
          </w:p>
          <w:bookmarkEnd w:id="0"/>
        </w:tc>
        <w:tc>
          <w:tcPr>
            <w:tcW w:w="68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289F85">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≤-18℃；≥-26℃</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14:paraId="3226F79C">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300</w:t>
            </w:r>
          </w:p>
        </w:tc>
        <w:tc>
          <w:tcPr>
            <w:tcW w:w="6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5C70E">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公司自主开发及运营</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3C6B6D6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color w:val="auto"/>
                <w:kern w:val="2"/>
                <w:sz w:val="18"/>
                <w:szCs w:val="18"/>
                <w:highlight w:val="none"/>
                <w:lang w:val="en-US" w:eastAsia="zh-CN" w:bidi="ar-SA"/>
              </w:rPr>
              <w:t>具备增加屏幕选配功能</w:t>
            </w:r>
          </w:p>
        </w:tc>
      </w:tr>
      <w:tr w14:paraId="06CB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470A4">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470DA0E0">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i w:val="0"/>
                <w:iCs w:val="0"/>
                <w:color w:val="000000"/>
                <w:kern w:val="0"/>
                <w:sz w:val="18"/>
                <w:szCs w:val="18"/>
                <w:u w:val="none"/>
                <w:lang w:eastAsia="zh-CN" w:bidi="ar"/>
                <w:woUserID w:val="1"/>
              </w:rPr>
            </w:pPr>
            <w:r>
              <w:rPr>
                <w:rFonts w:hint="eastAsia" w:ascii="宋体" w:hAnsi="宋体" w:eastAsia="宋体" w:cs="宋体"/>
                <w:i w:val="0"/>
                <w:iCs w:val="0"/>
                <w:color w:val="000000"/>
                <w:kern w:val="0"/>
                <w:sz w:val="18"/>
                <w:szCs w:val="18"/>
                <w:u w:val="none"/>
                <w:lang w:val="en-US" w:eastAsia="zh-CN" w:bidi="ar"/>
              </w:rPr>
              <w:t>标段二</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481C0">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零售智能柜-款式2</w:t>
            </w:r>
          </w:p>
        </w:tc>
        <w:tc>
          <w:tcPr>
            <w:tcW w:w="68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4D01DF">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14:paraId="36E47C1A">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400</w:t>
            </w:r>
          </w:p>
        </w:tc>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89670">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77B72AD2">
            <w:pPr>
              <w:keepNext w:val="0"/>
              <w:keepLines w:val="0"/>
              <w:pageBreakBefore w:val="0"/>
              <w:widowControl/>
              <w:suppressLineNumbers w:val="0"/>
              <w:kinsoku/>
              <w:overflowPunct/>
              <w:topLinePunct w:val="0"/>
              <w:bidi w:val="0"/>
              <w:spacing w:line="5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25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4875B0BB">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w:t>
            </w:r>
          </w:p>
          <w:p w14:paraId="08435283">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（1）投标人必须具有投标标段的制作</w:t>
            </w:r>
            <w:r>
              <w:rPr>
                <w:rFonts w:hint="eastAsia" w:ascii="宋体" w:hAnsi="宋体" w:cs="宋体"/>
                <w:i w:val="0"/>
                <w:iCs w:val="0"/>
                <w:color w:val="000000"/>
                <w:kern w:val="0"/>
                <w:sz w:val="21"/>
                <w:szCs w:val="21"/>
                <w:highlight w:val="none"/>
                <w:u w:val="none"/>
                <w:lang w:val="en-US" w:eastAsia="zh-CN" w:bidi="ar"/>
              </w:rPr>
              <w:t>及系统服务</w:t>
            </w:r>
            <w:r>
              <w:rPr>
                <w:rFonts w:hint="eastAsia" w:ascii="宋体" w:hAnsi="宋体" w:eastAsia="宋体" w:cs="宋体"/>
                <w:i w:val="0"/>
                <w:iCs w:val="0"/>
                <w:color w:val="000000"/>
                <w:kern w:val="0"/>
                <w:sz w:val="21"/>
                <w:szCs w:val="21"/>
                <w:highlight w:val="none"/>
                <w:u w:val="none"/>
                <w:lang w:val="en-US" w:eastAsia="zh-CN" w:bidi="ar"/>
              </w:rPr>
              <w:t>能力。</w:t>
            </w:r>
          </w:p>
          <w:p w14:paraId="03B8C88C">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（2）投标报名规则：投标人可对多个标段进行投标报名，</w:t>
            </w:r>
            <w:r>
              <w:rPr>
                <w:rFonts w:hint="eastAsia" w:ascii="宋体" w:hAnsi="宋体" w:cs="宋体"/>
                <w:i w:val="0"/>
                <w:iCs w:val="0"/>
                <w:color w:val="000000"/>
                <w:kern w:val="0"/>
                <w:sz w:val="21"/>
                <w:szCs w:val="21"/>
                <w:highlight w:val="none"/>
                <w:u w:val="none"/>
                <w:lang w:val="en-US" w:eastAsia="zh-CN" w:bidi="ar"/>
              </w:rPr>
              <w:t>无</w:t>
            </w:r>
            <w:r>
              <w:rPr>
                <w:rFonts w:hint="eastAsia" w:ascii="宋体" w:hAnsi="宋体" w:eastAsia="宋体" w:cs="宋体"/>
                <w:i w:val="0"/>
                <w:iCs w:val="0"/>
                <w:color w:val="000000"/>
                <w:kern w:val="0"/>
                <w:sz w:val="21"/>
                <w:szCs w:val="21"/>
                <w:highlight w:val="none"/>
                <w:u w:val="none"/>
                <w:lang w:val="en-US" w:eastAsia="zh-CN" w:bidi="ar"/>
              </w:rPr>
              <w:t>报名标段数量的限制。</w:t>
            </w:r>
          </w:p>
        </w:tc>
      </w:tr>
    </w:tbl>
    <w:p w14:paraId="698967BE">
      <w:pPr>
        <w:keepNext w:val="0"/>
        <w:keepLines w:val="0"/>
        <w:pageBreakBefore w:val="0"/>
        <w:kinsoku/>
        <w:overflowPunct/>
        <w:topLinePunct w:val="0"/>
        <w:bidi w:val="0"/>
        <w:adjustRightInd w:val="0"/>
        <w:snapToGrid w:val="0"/>
        <w:spacing w:line="54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四、资格要求：</w:t>
      </w:r>
    </w:p>
    <w:p w14:paraId="1F919FD3">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1、投标人必须是在中华人民共和国境内注册的具有独立法人资格的企业单位，注册资金≥1000万元人民币（外币按注册时汇率计算），且公司成立日期≥5年（即2020年12月1日之前注册即可）及以上；</w:t>
      </w:r>
    </w:p>
    <w:p w14:paraId="2F5C5228">
      <w:pPr>
        <w:keepNext w:val="0"/>
        <w:keepLines w:val="0"/>
        <w:pageBreakBefore w:val="0"/>
        <w:kinsoku/>
        <w:overflowPunct/>
        <w:topLinePunct w:val="0"/>
        <w:bidi w:val="0"/>
        <w:adjustRightInd w:val="0"/>
        <w:snapToGrid w:val="0"/>
        <w:spacing w:line="5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2、投标人须为具有冰柜主体</w:t>
      </w:r>
      <w:r>
        <w:rPr>
          <w:rFonts w:hint="eastAsia" w:ascii="宋体" w:hAnsi="宋体" w:eastAsia="宋体" w:cs="宋体"/>
          <w:sz w:val="24"/>
          <w:szCs w:val="24"/>
          <w:highlight w:val="none"/>
          <w:lang w:val="en-US" w:eastAsia="zh-CN"/>
        </w:rPr>
        <w:t>生产、销售、安装、对应运营系统研发及运营</w:t>
      </w:r>
      <w:r>
        <w:rPr>
          <w:rFonts w:hint="eastAsia" w:ascii="宋体" w:hAnsi="宋体" w:eastAsia="宋体" w:cs="宋体"/>
          <w:sz w:val="24"/>
          <w:szCs w:val="24"/>
          <w:highlight w:val="none"/>
          <w:lang w:val="en-US" w:eastAsia="zh-CN"/>
        </w:rPr>
        <w:t>能力的设备制作厂商，承诺所投产品及运营系统</w:t>
      </w:r>
      <w:r>
        <w:rPr>
          <w:rFonts w:hint="eastAsia" w:ascii="宋体" w:hAnsi="宋体" w:eastAsia="宋体" w:cs="宋体"/>
          <w:sz w:val="24"/>
          <w:szCs w:val="24"/>
          <w:highlight w:val="none"/>
          <w:lang w:val="en-US" w:eastAsia="zh-CN"/>
        </w:rPr>
        <w:t>为自行生产自研</w:t>
      </w:r>
      <w:r>
        <w:rPr>
          <w:rFonts w:hint="eastAsia" w:ascii="宋体" w:hAnsi="宋体" w:eastAsia="宋体" w:cs="宋体"/>
          <w:sz w:val="24"/>
          <w:szCs w:val="24"/>
          <w:highlight w:val="none"/>
          <w:lang w:val="en-US" w:eastAsia="zh-CN"/>
        </w:rPr>
        <w:t>，不存在第三方代工/合做</w:t>
      </w:r>
      <w:r>
        <w:rPr>
          <w:rFonts w:hint="eastAsia" w:ascii="宋体" w:hAnsi="宋体" w:eastAsia="宋体" w:cs="宋体"/>
          <w:sz w:val="24"/>
          <w:szCs w:val="24"/>
          <w:highlight w:val="none"/>
          <w:lang w:val="en-US" w:eastAsia="zh-CN"/>
        </w:rPr>
        <w:t>情形；承诺所有投标柜型必须有现成模具、运营系统功能完善</w:t>
      </w:r>
      <w:r>
        <w:rPr>
          <w:rFonts w:hint="eastAsia" w:ascii="宋体" w:hAnsi="宋体" w:eastAsia="宋体" w:cs="宋体"/>
          <w:sz w:val="24"/>
          <w:szCs w:val="24"/>
          <w:highlight w:val="none"/>
          <w:lang w:val="en-US" w:eastAsia="zh-CN"/>
        </w:rPr>
        <w:t>，成交后可直接执行订单进行量产。</w:t>
      </w:r>
    </w:p>
    <w:p w14:paraId="5BEE5D18">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3、投标人须具有一般纳税人资格，且能开具13%增值税专用发票；</w:t>
      </w:r>
    </w:p>
    <w:p w14:paraId="489F1383">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4、投标人须具有开户行许可证或基本存款账户信息；</w:t>
      </w:r>
    </w:p>
    <w:p w14:paraId="350767AA">
      <w:pPr>
        <w:keepNext w:val="0"/>
        <w:keepLines w:val="0"/>
        <w:pageBreakBefore w:val="0"/>
        <w:kinsoku/>
        <w:overflowPunct/>
        <w:topLinePunct w:val="0"/>
        <w:bidi w:val="0"/>
        <w:adjustRightInd w:val="0"/>
        <w:snapToGrid w:val="0"/>
        <w:spacing w:line="5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5、投标人须具有2024年1月1日至今任意三个月的单位依法纳税证明材料和社保缴纳证明材料，依法纳税证明材料；</w:t>
      </w:r>
    </w:p>
    <w:p w14:paraId="38429ED7">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bookmarkStart w:id="1" w:name="OLE_LINK47"/>
      <w:r>
        <w:rPr>
          <w:rFonts w:hint="eastAsia" w:ascii="宋体" w:hAnsi="宋体" w:eastAsia="宋体" w:cs="宋体"/>
          <w:sz w:val="24"/>
          <w:szCs w:val="24"/>
          <w:highlight w:val="none"/>
          <w:lang w:val="en-US" w:eastAsia="zh-CN"/>
        </w:rPr>
        <w:t>投标人须具有2024年1月1日至今须具有至少两份类似项目业绩的证明材料；</w:t>
      </w:r>
    </w:p>
    <w:bookmarkEnd w:id="1"/>
    <w:p w14:paraId="2B28D605">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7、投标人须具有近两年（2023年至2024年）的财务报表或经第三方审计的财务报告；</w:t>
      </w:r>
    </w:p>
    <w:p w14:paraId="20DE25DF">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bookmarkStart w:id="2" w:name="OLE_LINK48"/>
      <w:bookmarkStart w:id="3" w:name="OLE_LINK49"/>
      <w:r>
        <w:rPr>
          <w:rFonts w:hint="eastAsia" w:ascii="宋体" w:hAnsi="宋体" w:eastAsia="宋体" w:cs="宋体"/>
          <w:sz w:val="24"/>
          <w:szCs w:val="24"/>
          <w:highlight w:val="none"/>
          <w:lang w:val="en-US" w:eastAsia="zh-CN"/>
        </w:rPr>
        <w:t>投标人未被列入国家企业信用信息公示系（http://www.gsxt.gov.cn/index.html）严重违法失信企业名单；</w:t>
      </w:r>
      <w:bookmarkEnd w:id="2"/>
      <w:bookmarkEnd w:id="3"/>
    </w:p>
    <w:p w14:paraId="34061B5D">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bookmarkStart w:id="4" w:name="OLE_LINK51"/>
      <w:bookmarkStart w:id="5" w:name="OLE_LINK50"/>
      <w:r>
        <w:rPr>
          <w:rFonts w:hint="eastAsia" w:ascii="宋体" w:hAnsi="宋体" w:eastAsia="宋体" w:cs="宋体"/>
          <w:sz w:val="24"/>
          <w:szCs w:val="24"/>
          <w:highlight w:val="none"/>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bookmarkEnd w:id="4"/>
      <w:bookmarkEnd w:id="5"/>
    </w:p>
    <w:p w14:paraId="7FCE30F3">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bookmarkStart w:id="6" w:name="OLE_LINK53"/>
      <w:bookmarkStart w:id="7" w:name="OLE_LINK52"/>
      <w:r>
        <w:rPr>
          <w:rFonts w:hint="eastAsia" w:ascii="宋体" w:hAnsi="宋体" w:eastAsia="宋体" w:cs="宋体"/>
          <w:sz w:val="24"/>
          <w:szCs w:val="24"/>
          <w:highlight w:val="none"/>
          <w:lang w:val="en-US" w:eastAsia="zh-CN"/>
        </w:rPr>
        <w:t>本次竞谈项目不接受多家单位联合报价，主体制作部分不允许分包和转包；</w:t>
      </w:r>
      <w:bookmarkEnd w:id="6"/>
      <w:bookmarkEnd w:id="7"/>
    </w:p>
    <w:p w14:paraId="257B5DC8">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bookmarkStart w:id="8" w:name="OLE_LINK54"/>
      <w:bookmarkStart w:id="9" w:name="OLE_LINK55"/>
      <w:r>
        <w:rPr>
          <w:rFonts w:hint="eastAsia" w:ascii="宋体" w:hAnsi="宋体" w:eastAsia="宋体" w:cs="宋体"/>
          <w:sz w:val="24"/>
          <w:szCs w:val="24"/>
          <w:highlight w:val="none"/>
          <w:lang w:val="en-US" w:eastAsia="zh-CN"/>
        </w:rPr>
        <w:t>不接受中粮及蒙牛供应商黑名单（以蒙牛集团采购招标管理部下发的黑名单为准）的企业参与竞争。</w:t>
      </w:r>
      <w:bookmarkEnd w:id="8"/>
      <w:bookmarkEnd w:id="9"/>
    </w:p>
    <w:p w14:paraId="0527EB95">
      <w:pPr>
        <w:keepNext w:val="0"/>
        <w:keepLines w:val="0"/>
        <w:pageBreakBefore w:val="0"/>
        <w:kinsoku/>
        <w:overflowPunct/>
        <w:topLinePunct w:val="0"/>
        <w:bidi w:val="0"/>
        <w:adjustRightInd w:val="0"/>
        <w:snapToGrid w:val="0"/>
        <w:spacing w:line="540" w:lineRule="exact"/>
        <w:ind w:firstLine="482" w:firstLineChars="200"/>
        <w:jc w:val="left"/>
        <w:rPr>
          <w:rFonts w:hint="eastAsia" w:ascii="宋体" w:hAnsi="宋体" w:eastAsia="宋体" w:cs="宋体"/>
          <w:b/>
          <w:i/>
          <w:color w:val="FF0000"/>
          <w:sz w:val="24"/>
          <w:szCs w:val="24"/>
          <w:highlight w:val="none"/>
        </w:rPr>
      </w:pPr>
      <w:r>
        <w:rPr>
          <w:rFonts w:hint="eastAsia" w:ascii="宋体" w:hAnsi="宋体" w:eastAsia="宋体" w:cs="宋体"/>
          <w:b/>
          <w:color w:val="000000"/>
          <w:sz w:val="24"/>
          <w:szCs w:val="24"/>
          <w:highlight w:val="none"/>
        </w:rPr>
        <w:t>五、报名须知：</w:t>
      </w:r>
    </w:p>
    <w:p w14:paraId="1B0EEDAC">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1、报名方式：</w:t>
      </w:r>
    </w:p>
    <w:p w14:paraId="15C0EA34">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73EA5A2">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69A020DC">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参与保证金：项目参与保证金需交纳10万元，未成交供应商在确定项目成交签订合同后无扣除将统一无息退还；成交后项目参与保证金转化为合作履约保证金（框架合同履约保证金20万元，已缴纳过年度履约保证金的供应商不需重复缴纳），年度框架合同期内不办理合作保证金退还业务，合同到期后在无扣除情况下无息退还，具体详见（附件6）；</w:t>
      </w:r>
    </w:p>
    <w:p w14:paraId="0CC68E07">
      <w:pPr>
        <w:keepNext w:val="0"/>
        <w:keepLines w:val="0"/>
        <w:pageBreakBefore w:val="0"/>
        <w:kinsoku/>
        <w:overflowPunct/>
        <w:topLinePunct w:val="0"/>
        <w:bidi w:val="0"/>
        <w:adjustRightInd w:val="0"/>
        <w:snapToGrid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报名资格文件的组成及顺序按照如下要求提供：</w:t>
      </w:r>
    </w:p>
    <w:p w14:paraId="3D3C64E8">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有效的</w:t>
      </w:r>
      <w:bookmarkStart w:id="10" w:name="OLE_LINK70"/>
      <w:bookmarkStart w:id="11" w:name="OLE_LINK69"/>
      <w:r>
        <w:rPr>
          <w:rFonts w:hint="eastAsia" w:ascii="宋体" w:hAnsi="宋体" w:eastAsia="宋体" w:cs="宋体"/>
          <w:sz w:val="24"/>
          <w:szCs w:val="24"/>
          <w:highlight w:val="none"/>
        </w:rPr>
        <w:t>营业执照</w:t>
      </w:r>
      <w:bookmarkEnd w:id="10"/>
      <w:bookmarkEnd w:id="11"/>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w:t>
      </w:r>
    </w:p>
    <w:p w14:paraId="6283D392">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2）提供法定代表人证明书或授权委托书原件（附件1）；</w:t>
      </w:r>
    </w:p>
    <w:p w14:paraId="7C124CB9">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备注：法定代表人须上传法定代表人证明材料及身份证扫描件，若为法定代表人的授权委托人须上传一份法人授权委托书和身份证原件及授权委托人近一年内（2024年12月1日至今任意3个月）在本单位的社保证明材料</w:t>
      </w:r>
      <w:r>
        <w:rPr>
          <w:rFonts w:hint="eastAsia" w:ascii="宋体" w:hAnsi="宋体" w:eastAsia="宋体" w:cs="宋体"/>
          <w:sz w:val="24"/>
          <w:szCs w:val="24"/>
          <w:highlight w:val="none"/>
          <w:lang w:eastAsia="zh-CN"/>
        </w:rPr>
        <w:t>；</w:t>
      </w:r>
    </w:p>
    <w:p w14:paraId="46922465">
      <w:pPr>
        <w:keepNext w:val="0"/>
        <w:keepLines w:val="0"/>
        <w:pageBreakBefore w:val="0"/>
        <w:numPr>
          <w:ilvl w:val="0"/>
          <w:numId w:val="2"/>
        </w:numPr>
        <w:kinsoku/>
        <w:overflowPunct/>
        <w:topLinePunct w:val="0"/>
        <w:bidi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提供一般纳税人资格且能开具13%增值税专用发票；</w:t>
      </w:r>
    </w:p>
    <w:p w14:paraId="0C657379">
      <w:pPr>
        <w:keepNext w:val="0"/>
        <w:keepLines w:val="0"/>
        <w:pageBreakBefore w:val="0"/>
        <w:numPr>
          <w:ilvl w:val="0"/>
          <w:numId w:val="2"/>
        </w:numPr>
        <w:kinsoku/>
        <w:overflowPunct/>
        <w:topLinePunct w:val="0"/>
        <w:bidi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提供有效的开户行许可证或基本存款账户信息；</w:t>
      </w:r>
    </w:p>
    <w:p w14:paraId="637C5B77">
      <w:pPr>
        <w:keepNext w:val="0"/>
        <w:keepLines w:val="0"/>
        <w:pageBreakBefore w:val="0"/>
        <w:numPr>
          <w:ilvl w:val="0"/>
          <w:numId w:val="2"/>
        </w:numPr>
        <w:kinsoku/>
        <w:overflowPunct/>
        <w:topLinePunct w:val="0"/>
        <w:bidi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76EEE5C6">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投标人须</w:t>
      </w:r>
      <w:r>
        <w:rPr>
          <w:rFonts w:hint="eastAsia" w:ascii="宋体" w:hAnsi="宋体" w:eastAsia="宋体" w:cs="宋体"/>
          <w:bCs/>
          <w:sz w:val="24"/>
          <w:szCs w:val="24"/>
          <w:highlight w:val="none"/>
          <w:lang w:val="en-US" w:eastAsia="zh-CN"/>
        </w:rPr>
        <w:t>提供</w:t>
      </w:r>
      <w:r>
        <w:rPr>
          <w:rFonts w:hint="eastAsia" w:ascii="宋体" w:hAnsi="宋体" w:eastAsia="宋体" w:cs="宋体"/>
          <w:bCs/>
          <w:sz w:val="24"/>
          <w:szCs w:val="24"/>
          <w:highlight w:val="none"/>
        </w:rPr>
        <w:t>202</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年1月1日至今须具有至少两份</w:t>
      </w:r>
      <w:r>
        <w:rPr>
          <w:rFonts w:hint="eastAsia" w:ascii="宋体" w:hAnsi="宋体" w:eastAsia="宋体" w:cs="宋体"/>
          <w:bCs/>
          <w:sz w:val="24"/>
          <w:szCs w:val="24"/>
          <w:highlight w:val="none"/>
          <w:lang w:val="en-US" w:eastAsia="zh-CN"/>
        </w:rPr>
        <w:t>（2家不同品牌、不同法人）</w:t>
      </w:r>
      <w:r>
        <w:rPr>
          <w:rFonts w:hint="eastAsia" w:ascii="宋体" w:hAnsi="宋体" w:eastAsia="宋体" w:cs="宋体"/>
          <w:bCs/>
          <w:sz w:val="24"/>
          <w:szCs w:val="24"/>
          <w:highlight w:val="none"/>
        </w:rPr>
        <w:t>快消品行业类似项目业绩的证明材料（以合同及开出的对应发票为准，须体现甲方、乙方全名，乙方必须与投标人名称相符，体现服务业务范围）</w:t>
      </w:r>
      <w:r>
        <w:rPr>
          <w:rFonts w:hint="eastAsia" w:ascii="宋体" w:hAnsi="宋体" w:eastAsia="宋体" w:cs="宋体"/>
          <w:sz w:val="24"/>
          <w:szCs w:val="24"/>
          <w:highlight w:val="none"/>
          <w:lang w:val="en-US" w:eastAsia="zh-CN"/>
        </w:rPr>
        <w:t>；</w:t>
      </w:r>
    </w:p>
    <w:p w14:paraId="6ACAB7A0">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（7）提供近两年（2023年至2024年）的财务报表或经第三方审计的财务报告</w:t>
      </w:r>
      <w:r>
        <w:rPr>
          <w:rFonts w:hint="eastAsia" w:ascii="宋体" w:hAnsi="宋体" w:eastAsia="宋体" w:cs="宋体"/>
          <w:sz w:val="24"/>
          <w:szCs w:val="24"/>
          <w:highlight w:val="none"/>
          <w:lang w:eastAsia="zh-CN"/>
        </w:rPr>
        <w:t>；</w:t>
      </w:r>
    </w:p>
    <w:p w14:paraId="4BD2EEEE">
      <w:pPr>
        <w:keepNext w:val="0"/>
        <w:keepLines w:val="0"/>
        <w:pageBreakBefore w:val="0"/>
        <w:kinsoku/>
        <w:overflowPunct/>
        <w:topLinePunct w:val="0"/>
        <w:bidi w:val="0"/>
        <w:spacing w:line="5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本企业未被列入国家企业信用信息公示系统（http://www.gsxt.gov.cn/index.html）严重违法失信企业名单的证明材料。</w:t>
      </w:r>
    </w:p>
    <w:p w14:paraId="7157A419">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保密承诺书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（附件2）</w:t>
      </w:r>
    </w:p>
    <w:p w14:paraId="7B381349">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非联合体形式参与，及如中标本项目</w:t>
      </w:r>
      <w:r>
        <w:rPr>
          <w:rFonts w:hint="eastAsia" w:ascii="宋体" w:hAnsi="宋体" w:eastAsia="宋体" w:cs="宋体"/>
          <w:sz w:val="24"/>
          <w:szCs w:val="24"/>
          <w:highlight w:val="none"/>
          <w:lang w:val="en-US" w:eastAsia="zh-CN"/>
        </w:rPr>
        <w:t>主体部分</w:t>
      </w:r>
      <w:r>
        <w:rPr>
          <w:rFonts w:hint="eastAsia" w:ascii="宋体" w:hAnsi="宋体" w:eastAsia="宋体" w:cs="宋体"/>
          <w:sz w:val="24"/>
          <w:szCs w:val="24"/>
          <w:highlight w:val="none"/>
        </w:rPr>
        <w:t>不进行分包或转包承诺书</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承诺所投产品自行生产，不存在第三方代工情形；承诺所有投标柜型必须有现成模具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成交后可直接执行订单进行量产</w:t>
      </w:r>
      <w:r>
        <w:rPr>
          <w:rFonts w:hint="eastAsia" w:ascii="宋体" w:hAnsi="宋体" w:cs="宋体"/>
          <w:sz w:val="24"/>
          <w:szCs w:val="24"/>
          <w:highlight w:val="none"/>
          <w:lang w:val="en-US" w:eastAsia="zh-CN"/>
        </w:rPr>
        <w:t>相关承诺书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（附件3）</w:t>
      </w:r>
    </w:p>
    <w:p w14:paraId="010F7C4A">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关于聘用蒙牛在职人员亲属（含特定关系人）及离职人员的告知函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（附件4）</w:t>
      </w:r>
    </w:p>
    <w:p w14:paraId="209CBB37">
      <w:pPr>
        <w:keepNext w:val="0"/>
        <w:keepLines w:val="0"/>
        <w:pageBreakBefore w:val="0"/>
        <w:kinsoku/>
        <w:overflowPunct/>
        <w:topLinePunct w:val="0"/>
        <w:bidi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承诺书；</w:t>
      </w:r>
      <w:r>
        <w:rPr>
          <w:rFonts w:hint="eastAsia" w:ascii="宋体" w:hAnsi="宋体" w:eastAsia="宋体" w:cs="宋体"/>
          <w:sz w:val="24"/>
          <w:szCs w:val="24"/>
          <w:highlight w:val="none"/>
        </w:rPr>
        <w:t>（附件</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p>
    <w:p w14:paraId="40BFE73E">
      <w:pPr>
        <w:keepNext w:val="0"/>
        <w:keepLines w:val="0"/>
        <w:pageBreakBefore w:val="0"/>
        <w:kinsoku/>
        <w:overflowPunct/>
        <w:topLinePunct w:val="0"/>
        <w:bidi w:val="0"/>
        <w:spacing w:line="540" w:lineRule="exact"/>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系统软件著作权登记证书及其他证明运营系统</w:t>
      </w:r>
      <w:r>
        <w:rPr>
          <w:rFonts w:hint="eastAsia" w:ascii="宋体" w:hAnsi="宋体" w:eastAsia="宋体" w:cs="宋体"/>
          <w:sz w:val="24"/>
          <w:szCs w:val="24"/>
          <w:highlight w:val="none"/>
          <w:lang w:val="en-US" w:eastAsia="zh-CN"/>
        </w:rPr>
        <w:t>为</w:t>
      </w:r>
      <w:r>
        <w:rPr>
          <w:rFonts w:hint="eastAsia" w:ascii="宋体" w:hAnsi="宋体" w:cs="宋体"/>
          <w:sz w:val="24"/>
          <w:szCs w:val="24"/>
          <w:highlight w:val="none"/>
          <w:lang w:val="en-US" w:eastAsia="zh-CN"/>
        </w:rPr>
        <w:t>自有相关证明材料；</w:t>
      </w:r>
    </w:p>
    <w:p w14:paraId="68CE7D46">
      <w:pPr>
        <w:keepNext w:val="0"/>
        <w:keepLines w:val="0"/>
        <w:pageBreakBefore w:val="0"/>
        <w:kinsoku/>
        <w:overflowPunct/>
        <w:topLinePunct w:val="0"/>
        <w:bidi w:val="0"/>
        <w:spacing w:line="54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（14）报名信息确认表；</w:t>
      </w: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p>
    <w:p w14:paraId="660BB314">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、说明：</w:t>
      </w:r>
    </w:p>
    <w:p w14:paraId="0BFA8D07">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本项目采用全流程电子化招标采购方式，以上各类证书、证明材料应为原件的扫描件或复印件</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FF0000"/>
          <w:sz w:val="24"/>
          <w:szCs w:val="24"/>
          <w:highlight w:val="none"/>
        </w:rPr>
        <w:t>且逐页加盖公章</w:t>
      </w:r>
      <w:r>
        <w:rPr>
          <w:rFonts w:hint="eastAsia" w:ascii="宋体" w:hAnsi="宋体" w:eastAsia="宋体" w:cs="宋体"/>
          <w:color w:val="000000"/>
          <w:sz w:val="24"/>
          <w:szCs w:val="24"/>
          <w:highlight w:val="none"/>
        </w:rPr>
        <w:t>，并于报名截止时间前在“蒙牛集团电子采购招标平台（https://zbcg.mengniu.cn/#/home ）”进行线上提交，进行资格审查（过期提交不予受理），审查合格后方可下载</w:t>
      </w:r>
      <w:r>
        <w:rPr>
          <w:rFonts w:hint="eastAsia" w:ascii="宋体" w:hAnsi="宋体" w:eastAsia="宋体" w:cs="宋体"/>
          <w:color w:val="000000"/>
          <w:sz w:val="24"/>
          <w:szCs w:val="24"/>
          <w:highlight w:val="none"/>
          <w:lang w:eastAsia="zh-CN"/>
        </w:rPr>
        <w:t>谈判文件</w:t>
      </w:r>
      <w:r>
        <w:rPr>
          <w:rFonts w:hint="eastAsia" w:ascii="宋体" w:hAnsi="宋体" w:eastAsia="宋体" w:cs="宋体"/>
          <w:color w:val="000000"/>
          <w:sz w:val="24"/>
          <w:szCs w:val="24"/>
          <w:highlight w:val="none"/>
        </w:rPr>
        <w:t>（仅作为发放谈判文件的依据）。</w:t>
      </w:r>
    </w:p>
    <w:p w14:paraId="76827F50">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资料提供不全或者未按时间要求提报的将被拒绝接收，所提供的资质业绩文件中如有虚假情况，一经发现将被取消竞争资格。</w:t>
      </w:r>
    </w:p>
    <w:p w14:paraId="34FC331F">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3E3F510">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供应商SRM注册时间：202</w:t>
      </w:r>
      <w:r>
        <w:rPr>
          <w:rFonts w:hint="eastAsia" w:ascii="宋体" w:hAnsi="宋体" w:eastAsia="宋体" w:cs="宋体"/>
          <w:color w:val="000000"/>
          <w:sz w:val="24"/>
          <w:szCs w:val="24"/>
          <w:highlight w:val="none"/>
          <w:lang w:val="en-US" w:eastAsia="zh-CN"/>
        </w:rPr>
        <w:t>5年12月10日12时</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5年10月14日17时</w:t>
      </w:r>
      <w:r>
        <w:rPr>
          <w:rFonts w:hint="eastAsia" w:ascii="宋体" w:hAnsi="宋体" w:eastAsia="宋体" w:cs="宋体"/>
          <w:color w:val="000000"/>
          <w:sz w:val="24"/>
          <w:szCs w:val="24"/>
          <w:highlight w:val="none"/>
        </w:rPr>
        <w:t>（备注：供应商信息注册后次日生成报名账户后，方可进行报名，逾期注册无法报名）</w:t>
      </w:r>
    </w:p>
    <w:p w14:paraId="4EF84A23">
      <w:pPr>
        <w:keepNext w:val="0"/>
        <w:keepLines w:val="0"/>
        <w:pageBreakBefore w:val="0"/>
        <w:kinsoku/>
        <w:overflowPunct/>
        <w:topLinePunct w:val="0"/>
        <w:bidi w:val="0"/>
        <w:adjustRightInd w:val="0"/>
        <w:snapToGrid w:val="0"/>
        <w:spacing w:line="5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六、项目时间安排及要求：</w:t>
      </w:r>
    </w:p>
    <w:p w14:paraId="20BADEB9">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1、报名时间：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w:t>
      </w:r>
      <w:r>
        <w:rPr>
          <w:rFonts w:hint="eastAsia" w:ascii="宋体" w:hAnsi="宋体" w:eastAsia="宋体" w:cs="宋体"/>
          <w:color w:val="000000"/>
          <w:sz w:val="24"/>
          <w:szCs w:val="24"/>
          <w:highlight w:val="none"/>
          <w:u w:val="single"/>
          <w:lang w:val="en-US" w:eastAsia="zh-CN"/>
        </w:rPr>
        <w:t>17</w:t>
      </w:r>
      <w:r>
        <w:rPr>
          <w:rFonts w:hint="eastAsia" w:ascii="宋体" w:hAnsi="宋体" w:eastAsia="宋体" w:cs="宋体"/>
          <w:color w:val="000000"/>
          <w:sz w:val="24"/>
          <w:szCs w:val="24"/>
          <w:highlight w:val="none"/>
          <w:lang w:val="en-US" w:eastAsia="zh-CN"/>
        </w:rPr>
        <w:t>时</w:t>
      </w:r>
    </w:p>
    <w:p w14:paraId="67E7469E">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2、资格预审时间：</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日</w:t>
      </w:r>
    </w:p>
    <w:p w14:paraId="11B2CED5">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3、谈判文件发售时间：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rPr>
        <w:t>日发售谈判文件，谈判文件每套售价：人民币</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00元</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标段</w:t>
      </w:r>
      <w:r>
        <w:rPr>
          <w:rFonts w:hint="eastAsia" w:ascii="宋体" w:hAnsi="宋体" w:eastAsia="宋体" w:cs="宋体"/>
          <w:sz w:val="24"/>
          <w:szCs w:val="24"/>
          <w:highlight w:val="none"/>
        </w:rPr>
        <w:t>（仅支持对公转账），售后不退。（汇款</w:t>
      </w:r>
      <w:bookmarkStart w:id="19" w:name="_GoBack"/>
      <w:bookmarkEnd w:id="19"/>
      <w:r>
        <w:rPr>
          <w:rFonts w:hint="eastAsia" w:ascii="宋体" w:hAnsi="宋体" w:eastAsia="宋体" w:cs="宋体"/>
          <w:sz w:val="24"/>
          <w:szCs w:val="24"/>
          <w:highlight w:val="none"/>
        </w:rPr>
        <w:t>后将回执扫描后上传至蒙牛集团电子采购招标平台）</w:t>
      </w:r>
    </w:p>
    <w:p w14:paraId="60A1E4BD">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具体汇款信息如下：</w:t>
      </w:r>
    </w:p>
    <w:p w14:paraId="1C0B7C2A">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收款单位：内蒙古蒙牛乳业（集团）股份有限公司</w:t>
      </w:r>
    </w:p>
    <w:p w14:paraId="39E12BE6">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 户 行：中国农业银行股份有限公司和林格尔盛乐经济园区支行</w:t>
      </w:r>
    </w:p>
    <w:p w14:paraId="31017E05">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银行联号：103191053942 </w:t>
      </w:r>
    </w:p>
    <w:p w14:paraId="1FDFB5CC">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银行帐号：05539401040000143</w:t>
      </w:r>
    </w:p>
    <w:p w14:paraId="40280906">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工本费备注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履四</w:t>
      </w:r>
      <w:r>
        <w:rPr>
          <w:rFonts w:hint="eastAsia" w:ascii="宋体" w:hAnsi="宋体" w:cs="宋体"/>
          <w:sz w:val="24"/>
          <w:szCs w:val="24"/>
          <w:highlight w:val="none"/>
          <w:lang w:val="en-US" w:eastAsia="zh-CN"/>
        </w:rPr>
        <w:t>12月</w:t>
      </w:r>
      <w:r>
        <w:rPr>
          <w:rFonts w:hint="eastAsia" w:ascii="宋体" w:hAnsi="宋体" w:eastAsia="宋体" w:cs="宋体"/>
          <w:sz w:val="24"/>
          <w:szCs w:val="24"/>
          <w:highlight w:val="none"/>
        </w:rPr>
        <w:t>冰柜项目工本费</w:t>
      </w:r>
    </w:p>
    <w:p w14:paraId="340D48FF">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4、谈判时间：</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分（以发出的谈判文件为准）</w:t>
      </w:r>
    </w:p>
    <w:p w14:paraId="06EB4B29">
      <w:pPr>
        <w:keepNext w:val="0"/>
        <w:keepLines w:val="0"/>
        <w:pageBreakBefore w:val="0"/>
        <w:kinsoku/>
        <w:overflowPunct/>
        <w:topLinePunct w:val="0"/>
        <w:bidi w:val="0"/>
        <w:adjustRightInd w:val="0"/>
        <w:snapToGrid w:val="0"/>
        <w:spacing w:line="540" w:lineRule="exact"/>
        <w:ind w:firstLine="482" w:firstLineChars="200"/>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七、谈判地点：</w:t>
      </w:r>
      <w:r>
        <w:rPr>
          <w:rFonts w:hint="eastAsia" w:ascii="宋体" w:hAnsi="宋体" w:eastAsia="宋体" w:cs="宋体"/>
          <w:bCs/>
          <w:sz w:val="24"/>
          <w:szCs w:val="24"/>
          <w:highlight w:val="none"/>
        </w:rPr>
        <w:t>蒙牛集团电子采购招标平台（https://zbcg.mengniu.cn/）（以发出的谈判文件为准）</w:t>
      </w:r>
    </w:p>
    <w:p w14:paraId="00F6FA31">
      <w:pPr>
        <w:keepNext w:val="0"/>
        <w:keepLines w:val="0"/>
        <w:pageBreakBefore w:val="0"/>
        <w:kinsoku/>
        <w:overflowPunct/>
        <w:topLinePunct w:val="0"/>
        <w:bidi w:val="0"/>
        <w:adjustRightInd w:val="0"/>
        <w:snapToGrid w:val="0"/>
        <w:spacing w:line="540" w:lineRule="exact"/>
        <w:ind w:firstLine="482" w:firstLineChars="200"/>
        <w:rPr>
          <w:rFonts w:hint="eastAsia" w:ascii="宋体" w:hAnsi="宋体" w:eastAsia="宋体" w:cs="宋体"/>
          <w:b/>
          <w:color w:val="FF0000"/>
          <w:sz w:val="24"/>
          <w:szCs w:val="24"/>
          <w:highlight w:val="none"/>
        </w:rPr>
      </w:pPr>
      <w:r>
        <w:rPr>
          <w:rFonts w:hint="eastAsia" w:ascii="宋体" w:hAnsi="宋体" w:eastAsia="宋体" w:cs="宋体"/>
          <w:b/>
          <w:color w:val="000000"/>
          <w:sz w:val="24"/>
          <w:szCs w:val="24"/>
          <w:highlight w:val="none"/>
        </w:rPr>
        <w:t>八、发布媒体：</w:t>
      </w:r>
    </w:p>
    <w:p w14:paraId="604B3926">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蒙牛内部OA平台</w:t>
      </w:r>
    </w:p>
    <w:p w14:paraId="573473E8">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蒙牛官网（http://www.mengniu.com.cn）</w:t>
      </w:r>
    </w:p>
    <w:p w14:paraId="0A76B1E4">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蒙牛集团电子采购招标平台（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"https://zbcg.mengniu.cn/" \l "/home"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https://zbcg.mengniu.cn/#/home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11413A58">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中国采购与招标网大数据平台（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"https://www.chinabidding.cn/"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https://www.chinabidding.cn/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1723F040">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此公告只在以上平台发布，其他任何媒体转载无效。</w:t>
      </w:r>
    </w:p>
    <w:p w14:paraId="3F3E5CDD">
      <w:pPr>
        <w:keepNext w:val="0"/>
        <w:keepLines w:val="0"/>
        <w:pageBreakBefore w:val="0"/>
        <w:kinsoku/>
        <w:overflowPunct/>
        <w:topLinePunct w:val="0"/>
        <w:bidi w:val="0"/>
        <w:adjustRightInd w:val="0"/>
        <w:snapToGrid w:val="0"/>
        <w:spacing w:line="5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、招标代理公司及联系方式：</w:t>
      </w:r>
    </w:p>
    <w:p w14:paraId="2046F520">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采购招标实施方：内蒙古蒙牛乳业集团（股份）有限公司采购中心</w:t>
      </w:r>
    </w:p>
    <w:p w14:paraId="4912777F">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业务咨询联系人及联系方式：</w:t>
      </w:r>
      <w:r>
        <w:rPr>
          <w:rFonts w:hint="eastAsia" w:ascii="宋体" w:hAnsi="宋体" w:eastAsia="宋体" w:cs="宋体"/>
          <w:sz w:val="24"/>
          <w:szCs w:val="24"/>
          <w:highlight w:val="none"/>
          <w:lang w:val="en-US" w:eastAsia="zh-CN"/>
        </w:rPr>
        <w:t>安朝霞18610846166/魏斌18586088248</w:t>
      </w:r>
    </w:p>
    <w:p w14:paraId="49D548A2">
      <w:pPr>
        <w:keepNext w:val="0"/>
        <w:keepLines w:val="0"/>
        <w:pageBreakBefore w:val="0"/>
        <w:kinsoku/>
        <w:overflowPunct/>
        <w:topLinePunct w:val="0"/>
        <w:bidi w:val="0"/>
        <w:adjustRightInd w:val="0"/>
        <w:snapToGrid w:val="0"/>
        <w:spacing w:line="5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rPr>
        <w:t>、监督单位及联系方式：</w:t>
      </w:r>
    </w:p>
    <w:p w14:paraId="3894EF02">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1、采购招标项目违规问题的投诉受理单位：蒙牛乳业采购招标管理部</w:t>
      </w:r>
    </w:p>
    <w:p w14:paraId="7C91236B">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监 督 人: 潘宏                       </w:t>
      </w:r>
    </w:p>
    <w:p w14:paraId="39FFDAC7">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联系方式：0471-7393642/18686095595</w:t>
      </w:r>
    </w:p>
    <w:p w14:paraId="79E298BC">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电子邮件：panhong@mengniu.cn</w:t>
      </w:r>
    </w:p>
    <w:p w14:paraId="6DF7CC3D">
      <w:pPr>
        <w:pStyle w:val="11"/>
        <w:keepNext w:val="0"/>
        <w:keepLines w:val="0"/>
        <w:pageBreakBefore w:val="0"/>
        <w:kinsoku/>
        <w:overflowPunct/>
        <w:topLinePunct w:val="0"/>
        <w:bidi w:val="0"/>
        <w:spacing w:line="540" w:lineRule="exact"/>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异议/投诉服务网址：https://zbcg.mengniu.cn/#/home</w:t>
      </w:r>
    </w:p>
    <w:p w14:paraId="584F589E">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2、采购招标项目的违纪问题举报受理单位：蒙牛乳业纪委办公室</w:t>
      </w:r>
    </w:p>
    <w:p w14:paraId="65F0EF8C">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 督 人：张丽娜</w:t>
      </w:r>
    </w:p>
    <w:p w14:paraId="43451441">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联系电话：0471-7393612</w:t>
      </w:r>
    </w:p>
    <w:p w14:paraId="48F9031D">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受理范围：采购招标</w:t>
      </w:r>
      <w:bookmarkStart w:id="12" w:name="OLE_LINK1"/>
      <w:r>
        <w:rPr>
          <w:rFonts w:hint="eastAsia" w:ascii="宋体" w:hAnsi="宋体" w:eastAsia="宋体" w:cs="宋体"/>
          <w:sz w:val="24"/>
          <w:szCs w:val="24"/>
          <w:highlight w:val="none"/>
        </w:rPr>
        <w:t>执行过程中涉嫌</w:t>
      </w:r>
      <w:bookmarkEnd w:id="12"/>
      <w:r>
        <w:rPr>
          <w:rFonts w:hint="eastAsia" w:ascii="宋体" w:hAnsi="宋体" w:eastAsia="宋体" w:cs="宋体"/>
          <w:sz w:val="24"/>
          <w:szCs w:val="24"/>
          <w:highlight w:val="none"/>
        </w:rPr>
        <w:t>贪污贿赂、滥用职权、玩忽职守、权力寻租、利益输送、徇私舞弊以及浪费公司资财等违纪问题的各类举报。</w:t>
      </w:r>
    </w:p>
    <w:p w14:paraId="7DC47734">
      <w:pPr>
        <w:keepNext w:val="0"/>
        <w:keepLines w:val="0"/>
        <w:pageBreakBefore w:val="0"/>
        <w:kinsoku/>
        <w:overflowPunct/>
        <w:topLinePunct w:val="0"/>
        <w:bidi w:val="0"/>
        <w:adjustRightInd w:val="0"/>
        <w:snapToGrid w:val="0"/>
        <w:spacing w:line="540" w:lineRule="exact"/>
        <w:ind w:firstLine="480" w:firstLineChars="200"/>
        <w:rPr>
          <w:rFonts w:hint="eastAsia" w:ascii="宋体" w:hAnsi="宋体" w:eastAsia="宋体" w:cs="宋体"/>
          <w:sz w:val="24"/>
          <w:szCs w:val="24"/>
          <w:highlight w:val="none"/>
        </w:rPr>
      </w:pPr>
    </w:p>
    <w:p w14:paraId="3E9FA4C1">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附件：</w:t>
      </w:r>
    </w:p>
    <w:p w14:paraId="0ADDF6A4">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1.法人证明、授权人证明 </w:t>
      </w:r>
    </w:p>
    <w:p w14:paraId="7D36E8B2">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2.保密承诺书</w:t>
      </w:r>
    </w:p>
    <w:p w14:paraId="05C05DA7">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3.非联合体竞谈，</w:t>
      </w:r>
      <w:r>
        <w:rPr>
          <w:rFonts w:hint="eastAsia" w:ascii="宋体" w:hAnsi="宋体" w:eastAsia="宋体" w:cs="宋体"/>
          <w:sz w:val="24"/>
          <w:szCs w:val="24"/>
          <w:highlight w:val="none"/>
          <w:lang w:val="en-US" w:eastAsia="zh-CN"/>
        </w:rPr>
        <w:t>主体部分</w:t>
      </w:r>
      <w:r>
        <w:rPr>
          <w:rFonts w:hint="eastAsia" w:ascii="宋体" w:hAnsi="宋体" w:eastAsia="宋体" w:cs="宋体"/>
          <w:sz w:val="24"/>
          <w:szCs w:val="24"/>
          <w:highlight w:val="none"/>
          <w:lang w:eastAsia="zh-CN"/>
        </w:rPr>
        <w:t>不分包或转包声明</w:t>
      </w:r>
    </w:p>
    <w:p w14:paraId="622E22A2">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4.告知函</w:t>
      </w:r>
    </w:p>
    <w:p w14:paraId="16D81BD0">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5.阳光协议</w:t>
      </w:r>
    </w:p>
    <w:p w14:paraId="78FABCC4">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.承诺书</w:t>
      </w:r>
    </w:p>
    <w:p w14:paraId="56C30BDA">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项目参与保证金要求</w:t>
      </w:r>
    </w:p>
    <w:p w14:paraId="6AAC500D">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8.报名信息确认表</w:t>
      </w:r>
    </w:p>
    <w:p w14:paraId="13C8B57F">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3C27294E">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63C38A96">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3E2FD70E">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3916B75F">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30358C9E">
      <w:pPr>
        <w:keepNext w:val="0"/>
        <w:keepLines w:val="0"/>
        <w:pageBreakBefore w:val="0"/>
        <w:kinsoku/>
        <w:overflowPunct/>
        <w:topLinePunct w:val="0"/>
        <w:bidi w:val="0"/>
        <w:adjustRightInd w:val="0"/>
        <w:snapToGrid w:val="0"/>
        <w:spacing w:line="540" w:lineRule="exact"/>
        <w:ind w:left="420" w:leftChars="200" w:firstLine="240" w:firstLineChars="100"/>
        <w:jc w:val="left"/>
        <w:rPr>
          <w:rFonts w:hint="default" w:ascii="宋体" w:hAnsi="宋体" w:eastAsia="宋体" w:cs="宋体"/>
          <w:sz w:val="24"/>
          <w:szCs w:val="24"/>
          <w:highlight w:val="none"/>
          <w:lang w:val="en-US" w:eastAsia="zh-CN"/>
        </w:rPr>
      </w:pPr>
    </w:p>
    <w:p w14:paraId="4ECEEC4A">
      <w:pPr>
        <w:keepNext w:val="0"/>
        <w:keepLines w:val="0"/>
        <w:pageBreakBefore w:val="0"/>
        <w:kinsoku/>
        <w:overflowPunct/>
        <w:topLinePunct w:val="0"/>
        <w:bidi w:val="0"/>
        <w:adjustRightInd w:val="0"/>
        <w:snapToGrid w:val="0"/>
        <w:spacing w:line="540" w:lineRule="exact"/>
        <w:ind w:left="420" w:leftChars="200" w:firstLine="2160" w:firstLineChars="9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内蒙古蒙牛乳业（集团）股份有限公司</w:t>
      </w:r>
    </w:p>
    <w:p w14:paraId="1B0199C4">
      <w:pPr>
        <w:keepNext w:val="0"/>
        <w:keepLines w:val="0"/>
        <w:pageBreakBefore w:val="0"/>
        <w:kinsoku/>
        <w:overflowPunct/>
        <w:topLinePunct w:val="0"/>
        <w:bidi w:val="0"/>
        <w:adjustRightInd w:val="0"/>
        <w:snapToGrid w:val="0"/>
        <w:spacing w:line="540" w:lineRule="exact"/>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日</w:t>
      </w:r>
    </w:p>
    <w:p w14:paraId="37C6A7E6">
      <w:pPr>
        <w:keepNext w:val="0"/>
        <w:keepLines w:val="0"/>
        <w:pageBreakBefore w:val="0"/>
        <w:kinsoku/>
        <w:overflowPunct/>
        <w:topLinePunct w:val="0"/>
        <w:bidi w:val="0"/>
        <w:adjustRightInd w:val="0"/>
        <w:snapToGrid w:val="0"/>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01BDE48">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附件1：</w:t>
      </w:r>
    </w:p>
    <w:p w14:paraId="2BABC1A0">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法定代表人身份证明</w:t>
      </w:r>
    </w:p>
    <w:p w14:paraId="0CD91731">
      <w:pPr>
        <w:keepNext w:val="0"/>
        <w:keepLines w:val="0"/>
        <w:pageBreakBefore w:val="0"/>
        <w:widowControl w:val="0"/>
        <w:kinsoku/>
        <w:wordWrap w:val="0"/>
        <w:overflowPunct/>
        <w:topLinePunct w:val="0"/>
        <w:autoSpaceDE/>
        <w:autoSpaceDN/>
        <w:bidi w:val="0"/>
        <w:spacing w:line="540" w:lineRule="exact"/>
        <w:ind w:left="0" w:leftChars="0" w:right="0" w:rightChars="0" w:firstLine="562" w:firstLineChars="200"/>
        <w:jc w:val="both"/>
        <w:rPr>
          <w:rFonts w:hint="eastAsia" w:ascii="宋体" w:hAnsi="宋体" w:eastAsia="宋体" w:cs="宋体"/>
          <w:b/>
          <w:sz w:val="28"/>
          <w:szCs w:val="28"/>
          <w:highlight w:val="none"/>
        </w:rPr>
      </w:pPr>
    </w:p>
    <w:p w14:paraId="7D1AFEC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09D4ABE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企业类型：</w:t>
      </w:r>
      <w:r>
        <w:rPr>
          <w:rFonts w:hint="eastAsia" w:ascii="宋体" w:hAnsi="宋体" w:eastAsia="宋体" w:cs="宋体"/>
          <w:sz w:val="24"/>
          <w:szCs w:val="24"/>
          <w:highlight w:val="none"/>
          <w:u w:val="single"/>
        </w:rPr>
        <w:t xml:space="preserve">                                </w:t>
      </w:r>
    </w:p>
    <w:p w14:paraId="2E915294">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64B9777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066D178">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42B3AF92">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系  </w:t>
      </w:r>
      <w:r>
        <w:rPr>
          <w:rFonts w:hint="eastAsia" w:ascii="宋体" w:hAnsi="宋体" w:eastAsia="宋体" w:cs="宋体"/>
          <w:sz w:val="24"/>
          <w:szCs w:val="24"/>
          <w:highlight w:val="none"/>
          <w:u w:val="single"/>
        </w:rPr>
        <w:t>投 标 人 全 称</w:t>
      </w:r>
      <w:r>
        <w:rPr>
          <w:rFonts w:hint="eastAsia" w:ascii="宋体" w:hAnsi="宋体" w:eastAsia="宋体" w:cs="宋体"/>
          <w:sz w:val="24"/>
          <w:szCs w:val="24"/>
          <w:highlight w:val="none"/>
        </w:rPr>
        <w:t>的法定代表人。</w:t>
      </w:r>
    </w:p>
    <w:p w14:paraId="77EF47A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09391828">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p>
    <w:p w14:paraId="59E0B1C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p>
    <w:p w14:paraId="6D170152">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86F9742">
      <w:pPr>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kern w:val="0"/>
          <w:sz w:val="24"/>
          <w:szCs w:val="24"/>
          <w:highlight w:val="none"/>
        </w:rPr>
      </w:pPr>
    </w:p>
    <w:tbl>
      <w:tblPr>
        <w:tblStyle w:val="12"/>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19A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2D41F9E7">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法人身份证正面</w:t>
            </w:r>
          </w:p>
        </w:tc>
        <w:tc>
          <w:tcPr>
            <w:tcW w:w="4920" w:type="dxa"/>
            <w:shd w:val="clear" w:color="auto" w:fill="auto"/>
          </w:tcPr>
          <w:p w14:paraId="7C834CAB">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法人身份证反面</w:t>
            </w:r>
          </w:p>
        </w:tc>
      </w:tr>
      <w:tr w14:paraId="34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69E7F52B">
            <w:pPr>
              <w:keepNext w:val="0"/>
              <w:keepLines w:val="0"/>
              <w:pageBreakBefore w:val="0"/>
              <w:widowControl w:val="0"/>
              <w:kinsoku/>
              <w:wordWrap w:val="0"/>
              <w:overflowPunct/>
              <w:topLinePunct w:val="0"/>
              <w:autoSpaceDE/>
              <w:autoSpaceDN/>
              <w:bidi w:val="0"/>
              <w:spacing w:line="540" w:lineRule="exact"/>
              <w:ind w:left="0" w:leftChars="0" w:right="0" w:rightChars="0" w:firstLine="562" w:firstLineChars="200"/>
              <w:jc w:val="both"/>
              <w:rPr>
                <w:rFonts w:hint="eastAsia" w:ascii="宋体" w:hAnsi="宋体" w:eastAsia="宋体" w:cs="宋体"/>
                <w:b/>
                <w:kern w:val="0"/>
                <w:sz w:val="28"/>
                <w:szCs w:val="28"/>
                <w:highlight w:val="none"/>
              </w:rPr>
            </w:pPr>
          </w:p>
        </w:tc>
        <w:tc>
          <w:tcPr>
            <w:tcW w:w="4920" w:type="dxa"/>
            <w:shd w:val="clear" w:color="auto" w:fill="auto"/>
          </w:tcPr>
          <w:p w14:paraId="18B36CCA">
            <w:pPr>
              <w:keepNext w:val="0"/>
              <w:keepLines w:val="0"/>
              <w:pageBreakBefore w:val="0"/>
              <w:widowControl w:val="0"/>
              <w:kinsoku/>
              <w:wordWrap w:val="0"/>
              <w:overflowPunct/>
              <w:topLinePunct w:val="0"/>
              <w:autoSpaceDE/>
              <w:autoSpaceDN/>
              <w:bidi w:val="0"/>
              <w:spacing w:line="540" w:lineRule="exact"/>
              <w:ind w:left="0" w:leftChars="0" w:right="0" w:rightChars="0" w:firstLine="562" w:firstLineChars="200"/>
              <w:jc w:val="both"/>
              <w:rPr>
                <w:rFonts w:hint="eastAsia" w:ascii="宋体" w:hAnsi="宋体" w:eastAsia="宋体" w:cs="宋体"/>
                <w:b/>
                <w:kern w:val="0"/>
                <w:sz w:val="28"/>
                <w:szCs w:val="28"/>
                <w:highlight w:val="none"/>
              </w:rPr>
            </w:pPr>
          </w:p>
        </w:tc>
      </w:tr>
    </w:tbl>
    <w:p w14:paraId="0C0A7EA8">
      <w:pPr>
        <w:keepNext w:val="0"/>
        <w:keepLines w:val="0"/>
        <w:pageBreakBefore w:val="0"/>
        <w:widowControl w:val="0"/>
        <w:kinsoku/>
        <w:wordWrap w:val="0"/>
        <w:overflowPunct/>
        <w:topLinePunct w:val="0"/>
        <w:autoSpaceDE/>
        <w:autoSpaceDN/>
        <w:bidi w:val="0"/>
        <w:spacing w:line="540" w:lineRule="exact"/>
        <w:ind w:left="0" w:leftChars="0" w:right="0" w:rightChars="0" w:firstLine="560" w:firstLineChars="200"/>
        <w:jc w:val="both"/>
        <w:rPr>
          <w:rFonts w:hint="eastAsia" w:ascii="宋体" w:hAnsi="宋体" w:eastAsia="宋体" w:cs="宋体"/>
          <w:sz w:val="28"/>
          <w:szCs w:val="28"/>
          <w:highlight w:val="none"/>
        </w:rPr>
      </w:pPr>
    </w:p>
    <w:p w14:paraId="17566441">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b/>
          <w:kern w:val="0"/>
          <w:sz w:val="28"/>
          <w:szCs w:val="28"/>
          <w:highlight w:val="none"/>
        </w:rPr>
      </w:pPr>
    </w:p>
    <w:p w14:paraId="14F3B269">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kern w:val="0"/>
          <w:sz w:val="28"/>
          <w:szCs w:val="28"/>
          <w:highlight w:val="none"/>
        </w:rPr>
      </w:pPr>
    </w:p>
    <w:p w14:paraId="30FED98D">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kern w:val="0"/>
          <w:sz w:val="28"/>
          <w:szCs w:val="28"/>
          <w:highlight w:val="none"/>
        </w:rPr>
      </w:pPr>
    </w:p>
    <w:p w14:paraId="448EB5E5">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法定代表人授权委托书</w:t>
      </w:r>
    </w:p>
    <w:p w14:paraId="09BD1251">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内蒙古蒙牛乳业（集团）股份有限公司</w:t>
      </w:r>
      <w:r>
        <w:rPr>
          <w:rFonts w:hint="eastAsia" w:ascii="宋体" w:hAnsi="宋体" w:eastAsia="宋体" w:cs="宋体"/>
          <w:sz w:val="24"/>
          <w:szCs w:val="24"/>
          <w:highlight w:val="none"/>
        </w:rPr>
        <w:t>：</w:t>
      </w:r>
    </w:p>
    <w:p w14:paraId="2FB8EC1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（投标人全称）</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（代表姓名）</w:t>
      </w:r>
      <w:r>
        <w:rPr>
          <w:rFonts w:hint="eastAsia" w:ascii="宋体" w:hAnsi="宋体" w:eastAsia="宋体" w:cs="宋体"/>
          <w:sz w:val="24"/>
          <w:szCs w:val="24"/>
          <w:highlight w:val="none"/>
        </w:rPr>
        <w:t>为全权代表法定代表人，参加贵方组织的</w:t>
      </w:r>
      <w:r>
        <w:rPr>
          <w:rFonts w:hint="eastAsia" w:ascii="宋体" w:hAnsi="宋体" w:eastAsia="宋体" w:cs="宋体"/>
          <w:sz w:val="24"/>
          <w:szCs w:val="24"/>
          <w:highlight w:val="none"/>
          <w:u w:val="single"/>
          <w:lang w:val="en-US" w:eastAsia="zh-CN"/>
        </w:rPr>
        <w:t xml:space="preserve"> 蒙牛乳业智慧零售无人零售智能柜采购招标项目 </w:t>
      </w:r>
      <w:r>
        <w:rPr>
          <w:rFonts w:hint="eastAsia" w:ascii="宋体" w:hAnsi="宋体" w:eastAsia="宋体" w:cs="宋体"/>
          <w:sz w:val="24"/>
          <w:szCs w:val="24"/>
          <w:highlight w:val="none"/>
        </w:rPr>
        <w:t>竞争性谈判活动中的一切事宜。</w:t>
      </w:r>
    </w:p>
    <w:p w14:paraId="728920C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法定代表人授权委托书有效期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F86AD29">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投标人全称（公章）：</w:t>
      </w:r>
    </w:p>
    <w:p w14:paraId="04C86DFC">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color w:val="FF0000"/>
          <w:kern w:val="0"/>
          <w:sz w:val="24"/>
          <w:szCs w:val="24"/>
          <w:highlight w:val="none"/>
        </w:rPr>
        <w:t>签字或印章</w:t>
      </w:r>
      <w:r>
        <w:rPr>
          <w:rFonts w:hint="eastAsia" w:ascii="宋体" w:hAnsi="宋体" w:eastAsia="宋体" w:cs="宋体"/>
          <w:sz w:val="24"/>
          <w:szCs w:val="24"/>
          <w:highlight w:val="none"/>
        </w:rPr>
        <w:t xml:space="preserve">）： </w:t>
      </w:r>
    </w:p>
    <w:p w14:paraId="61FBE194">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w:t>
      </w:r>
      <w:r>
        <w:rPr>
          <w:rFonts w:hint="eastAsia" w:ascii="宋体" w:hAnsi="宋体" w:eastAsia="宋体" w:cs="宋体"/>
          <w:color w:val="FF0000"/>
          <w:kern w:val="0"/>
          <w:sz w:val="24"/>
          <w:szCs w:val="24"/>
          <w:highlight w:val="none"/>
        </w:rPr>
        <w:t>签字或印章</w:t>
      </w:r>
      <w:r>
        <w:rPr>
          <w:rFonts w:hint="eastAsia" w:ascii="宋体" w:hAnsi="宋体" w:eastAsia="宋体" w:cs="宋体"/>
          <w:sz w:val="24"/>
          <w:szCs w:val="24"/>
          <w:highlight w:val="none"/>
        </w:rPr>
        <w:t xml:space="preserve">）：  </w:t>
      </w:r>
    </w:p>
    <w:p w14:paraId="31513E3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0536DD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426C12EA">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p>
    <w:p w14:paraId="2C8EBEC6">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8"/>
          <w:szCs w:val="28"/>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月  日   </w:t>
      </w:r>
      <w:r>
        <w:rPr>
          <w:rFonts w:hint="eastAsia" w:ascii="宋体" w:hAnsi="宋体" w:eastAsia="宋体" w:cs="宋体"/>
          <w:sz w:val="28"/>
          <w:szCs w:val="28"/>
          <w:highlight w:val="none"/>
        </w:rPr>
        <w:t xml:space="preserve"> </w:t>
      </w:r>
    </w:p>
    <w:p w14:paraId="738AA8D0">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w:t>
      </w:r>
    </w:p>
    <w:tbl>
      <w:tblPr>
        <w:tblStyle w:val="12"/>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189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53931D5">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法定代表人身份证复印件（正反面）</w:t>
            </w:r>
          </w:p>
        </w:tc>
        <w:tc>
          <w:tcPr>
            <w:tcW w:w="4930" w:type="dxa"/>
          </w:tcPr>
          <w:p w14:paraId="56378BC4">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授权委托人身份证复印件（正反面）</w:t>
            </w:r>
          </w:p>
        </w:tc>
      </w:tr>
      <w:tr w14:paraId="5AE2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1B818451">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color w:val="BFBFBF" w:themeColor="background1" w:themeShade="BF"/>
                <w:sz w:val="24"/>
                <w:szCs w:val="24"/>
                <w:highlight w:val="none"/>
                <w:lang w:val="en-US" w:eastAsia="zh-CN"/>
              </w:rPr>
            </w:pPr>
            <w:r>
              <w:rPr>
                <w:rFonts w:hint="eastAsia" w:ascii="宋体" w:hAnsi="宋体" w:eastAsia="宋体" w:cs="宋体"/>
                <w:color w:val="BFBFBF" w:themeColor="background1" w:themeShade="BF"/>
                <w:sz w:val="24"/>
                <w:szCs w:val="24"/>
                <w:highlight w:val="none"/>
                <w:lang w:val="en-US" w:eastAsia="zh-CN"/>
              </w:rPr>
              <w:t>法人身份证正面</w:t>
            </w:r>
          </w:p>
        </w:tc>
        <w:tc>
          <w:tcPr>
            <w:tcW w:w="4930" w:type="dxa"/>
            <w:vAlign w:val="center"/>
          </w:tcPr>
          <w:p w14:paraId="1EDD1B18">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color w:val="BFBFBF" w:themeColor="background1" w:themeShade="BF"/>
                <w:sz w:val="24"/>
                <w:szCs w:val="24"/>
                <w:highlight w:val="none"/>
              </w:rPr>
            </w:pPr>
            <w:r>
              <w:rPr>
                <w:rFonts w:hint="eastAsia" w:ascii="宋体" w:hAnsi="宋体" w:eastAsia="宋体" w:cs="宋体"/>
                <w:color w:val="BFBFBF" w:themeColor="background1" w:themeShade="BF"/>
                <w:sz w:val="24"/>
                <w:szCs w:val="24"/>
                <w:highlight w:val="none"/>
              </w:rPr>
              <w:t>授权委托人身份证</w:t>
            </w:r>
            <w:r>
              <w:rPr>
                <w:rFonts w:hint="eastAsia" w:ascii="宋体" w:hAnsi="宋体" w:eastAsia="宋体" w:cs="宋体"/>
                <w:color w:val="BFBFBF" w:themeColor="background1" w:themeShade="BF"/>
                <w:sz w:val="24"/>
                <w:szCs w:val="24"/>
                <w:highlight w:val="none"/>
                <w:lang w:val="en-US" w:eastAsia="zh-CN"/>
              </w:rPr>
              <w:t>正面</w:t>
            </w:r>
          </w:p>
        </w:tc>
      </w:tr>
      <w:tr w14:paraId="752B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5BE25E7">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color w:val="BFBFBF" w:themeColor="background1" w:themeShade="BF"/>
                <w:sz w:val="24"/>
                <w:szCs w:val="24"/>
                <w:highlight w:val="none"/>
                <w:lang w:val="en-US"/>
              </w:rPr>
            </w:pPr>
            <w:r>
              <w:rPr>
                <w:rFonts w:hint="eastAsia" w:ascii="宋体" w:hAnsi="宋体" w:eastAsia="宋体" w:cs="宋体"/>
                <w:color w:val="BFBFBF" w:themeColor="background1" w:themeShade="BF"/>
                <w:sz w:val="24"/>
                <w:szCs w:val="24"/>
                <w:highlight w:val="none"/>
                <w:lang w:val="en-US" w:eastAsia="zh-CN"/>
              </w:rPr>
              <w:t>法人身份证背面</w:t>
            </w:r>
          </w:p>
        </w:tc>
        <w:tc>
          <w:tcPr>
            <w:tcW w:w="4930" w:type="dxa"/>
            <w:vAlign w:val="center"/>
          </w:tcPr>
          <w:p w14:paraId="1086F12E">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color w:val="BFBFBF" w:themeColor="background1" w:themeShade="BF"/>
                <w:sz w:val="24"/>
                <w:szCs w:val="24"/>
                <w:highlight w:val="none"/>
              </w:rPr>
            </w:pPr>
            <w:r>
              <w:rPr>
                <w:rFonts w:hint="eastAsia" w:ascii="宋体" w:hAnsi="宋体" w:eastAsia="宋体" w:cs="宋体"/>
                <w:color w:val="BFBFBF" w:themeColor="background1" w:themeShade="BF"/>
                <w:sz w:val="24"/>
                <w:szCs w:val="24"/>
                <w:highlight w:val="none"/>
              </w:rPr>
              <w:t>授权委托人身份证</w:t>
            </w:r>
            <w:r>
              <w:rPr>
                <w:rFonts w:hint="eastAsia" w:ascii="宋体" w:hAnsi="宋体" w:eastAsia="宋体" w:cs="宋体"/>
                <w:color w:val="BFBFBF" w:themeColor="background1" w:themeShade="BF"/>
                <w:sz w:val="24"/>
                <w:szCs w:val="24"/>
                <w:highlight w:val="none"/>
                <w:lang w:val="en-US" w:eastAsia="zh-CN"/>
              </w:rPr>
              <w:t>背面</w:t>
            </w:r>
          </w:p>
        </w:tc>
      </w:tr>
    </w:tbl>
    <w:p w14:paraId="166D7B0A">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sz w:val="28"/>
          <w:szCs w:val="28"/>
          <w:highlight w:val="none"/>
        </w:rPr>
      </w:pPr>
    </w:p>
    <w:p w14:paraId="598F5F1F">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授权委托人社保证明材料</w:t>
      </w:r>
    </w:p>
    <w:p w14:paraId="489745CE">
      <w:pPr>
        <w:pStyle w:val="11"/>
        <w:keepNext w:val="0"/>
        <w:keepLines w:val="0"/>
        <w:pageBreakBefore w:val="0"/>
        <w:widowControl w:val="0"/>
        <w:kinsoku/>
        <w:wordWrap w:val="0"/>
        <w:overflowPunct/>
        <w:topLinePunct w:val="0"/>
        <w:autoSpaceDE/>
        <w:autoSpaceDN/>
        <w:bidi w:val="0"/>
        <w:spacing w:line="540" w:lineRule="exact"/>
        <w:ind w:left="0" w:leftChars="0" w:right="0" w:rightChars="0" w:firstLine="0" w:firstLineChars="0"/>
        <w:jc w:val="both"/>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w:t>
      </w:r>
      <w:r>
        <w:rPr>
          <w:rFonts w:hint="eastAsia" w:ascii="宋体" w:hAnsi="宋体" w:eastAsia="宋体" w:cs="宋体"/>
          <w:i/>
          <w:color w:val="FF0000"/>
          <w:sz w:val="24"/>
          <w:szCs w:val="24"/>
          <w:highlight w:val="none"/>
          <w:shd w:val="clear" w:color="auto" w:fill="FFFFFF"/>
        </w:rPr>
        <w:t>要求：1、具备社保局出具的材料；2、具备本单位名称及授权委托人姓名</w:t>
      </w:r>
      <w:r>
        <w:rPr>
          <w:rFonts w:hint="eastAsia" w:ascii="宋体" w:hAnsi="宋体" w:eastAsia="宋体" w:cs="宋体"/>
          <w:sz w:val="24"/>
          <w:szCs w:val="24"/>
          <w:highlight w:val="none"/>
          <w:shd w:val="clear" w:color="auto" w:fill="FFFFFF"/>
        </w:rPr>
        <w:t>）</w:t>
      </w:r>
    </w:p>
    <w:p w14:paraId="516FC87D">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8"/>
          <w:szCs w:val="28"/>
          <w:highlight w:val="none"/>
        </w:rPr>
        <w:br w:type="page"/>
      </w:r>
      <w:r>
        <w:rPr>
          <w:rFonts w:hint="eastAsia" w:ascii="宋体" w:hAnsi="宋体" w:eastAsia="宋体" w:cs="宋体"/>
          <w:b/>
          <w:bCs/>
          <w:sz w:val="24"/>
          <w:szCs w:val="24"/>
          <w:highlight w:val="none"/>
        </w:rPr>
        <w:t>附件2：</w:t>
      </w:r>
    </w:p>
    <w:p w14:paraId="70409B49">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保密承诺书</w:t>
      </w:r>
    </w:p>
    <w:p w14:paraId="007C9452">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sz w:val="24"/>
          <w:szCs w:val="24"/>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地址：内蒙古呼和浩特市和林格尔县盛乐经济园区蒙牛总部</w:t>
      </w:r>
    </w:p>
    <w:p w14:paraId="05E222D3">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w:t>
      </w:r>
    </w:p>
    <w:p w14:paraId="1286CEE8">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p w14:paraId="6FB99C57">
      <w:pPr>
        <w:keepNext w:val="0"/>
        <w:keepLines w:val="0"/>
        <w:pageBreakBefore w:val="0"/>
        <w:widowControl w:val="0"/>
        <w:shd w:val="clear" w:color="auto" w:fill="FFFFFF"/>
        <w:kinsoku/>
        <w:wordWrap w:val="0"/>
        <w:overflowPunct/>
        <w:topLinePunct w:val="0"/>
        <w:autoSpaceDE/>
        <w:autoSpaceDN/>
        <w:bidi w:val="0"/>
        <w:adjustRightInd w:val="0"/>
        <w:snapToGrid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甲乙双方就</w:t>
      </w:r>
      <w:r>
        <w:rPr>
          <w:rFonts w:hint="eastAsia" w:ascii="宋体" w:hAnsi="宋体" w:eastAsia="宋体" w:cs="宋体"/>
          <w:sz w:val="24"/>
          <w:szCs w:val="24"/>
          <w:highlight w:val="none"/>
          <w:u w:val="single"/>
          <w:lang w:val="en-US" w:eastAsia="zh-CN"/>
        </w:rPr>
        <w:t xml:space="preserve"> 蒙牛乳业智慧零售无人零售智能柜采购招标 </w:t>
      </w:r>
      <w:r>
        <w:rPr>
          <w:rFonts w:hint="eastAsia" w:ascii="宋体" w:hAnsi="宋体" w:eastAsia="宋体" w:cs="宋体"/>
          <w:sz w:val="24"/>
          <w:szCs w:val="24"/>
          <w:highlight w:val="none"/>
        </w:rPr>
        <w:t>项目</w:t>
      </w:r>
      <w:r>
        <w:rPr>
          <w:rFonts w:hint="eastAsia" w:ascii="宋体" w:hAnsi="宋体" w:eastAsia="宋体" w:cs="宋体"/>
          <w:color w:val="000000"/>
          <w:kern w:val="0"/>
          <w:sz w:val="24"/>
          <w:szCs w:val="24"/>
          <w:highlight w:val="none"/>
        </w:rPr>
        <w:t>拟进行合作，在双方的项目合作过程中，因为工作的特性，双方在日常工作中必然会进行大量的信息交流，双方同意就采购招标、</w:t>
      </w:r>
      <w:r>
        <w:rPr>
          <w:rFonts w:hint="eastAsia" w:ascii="宋体" w:hAnsi="宋体" w:eastAsia="宋体" w:cs="宋体"/>
          <w:color w:val="000000"/>
          <w:kern w:val="0"/>
          <w:sz w:val="24"/>
          <w:szCs w:val="24"/>
          <w:highlight w:val="none"/>
          <w:lang w:val="en-US" w:eastAsia="zh-CN"/>
        </w:rPr>
        <w:t>谈</w:t>
      </w:r>
      <w:r>
        <w:rPr>
          <w:rFonts w:hint="eastAsia" w:ascii="宋体" w:hAnsi="宋体" w:eastAsia="宋体" w:cs="宋体"/>
          <w:color w:val="000000"/>
          <w:kern w:val="0"/>
          <w:sz w:val="24"/>
          <w:szCs w:val="24"/>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二、保密</w:t>
      </w:r>
    </w:p>
    <w:p w14:paraId="6AAF0438">
      <w:pPr>
        <w:pStyle w:val="9"/>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三、公开</w:t>
      </w:r>
    </w:p>
    <w:p w14:paraId="3350DB33">
      <w:pPr>
        <w:pStyle w:val="9"/>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宋体" w:hAnsi="宋体" w:eastAsia="宋体" w:cs="宋体"/>
          <w:sz w:val="24"/>
          <w:szCs w:val="24"/>
          <w:highlight w:val="none"/>
        </w:rPr>
        <w:t xml:space="preserve">                       </w:t>
      </w:r>
    </w:p>
    <w:p w14:paraId="20CCF28A">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四、强制性披露</w:t>
      </w:r>
    </w:p>
    <w:p w14:paraId="6E5E8252">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五、返还资料</w:t>
      </w:r>
    </w:p>
    <w:p w14:paraId="580C9B03">
      <w:pPr>
        <w:pStyle w:val="5"/>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在承诺书目的终止、撤消、完成、被拒绝或以其他方式解除后，根据甲方的书面要求，乙方应在项目谈判协商终止后的</w:t>
      </w:r>
      <w:r>
        <w:rPr>
          <w:rFonts w:hint="eastAsia" w:ascii="宋体" w:hAnsi="宋体" w:eastAsia="宋体" w:cs="宋体"/>
          <w:color w:val="000000"/>
          <w:kern w:val="0"/>
          <w:sz w:val="24"/>
          <w:szCs w:val="24"/>
          <w:highlight w:val="none"/>
          <w:u w:val="single"/>
        </w:rPr>
        <w:t xml:space="preserve"> 15</w:t>
      </w:r>
      <w:r>
        <w:rPr>
          <w:rFonts w:hint="eastAsia" w:ascii="宋体" w:hAnsi="宋体" w:eastAsia="宋体" w:cs="宋体"/>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六、非授权许可</w:t>
      </w:r>
    </w:p>
    <w:p w14:paraId="78BAE0D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七、义务限定</w:t>
      </w:r>
    </w:p>
    <w:p w14:paraId="3D2F517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八、信息准确性</w:t>
      </w:r>
    </w:p>
    <w:p w14:paraId="6455497C">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2" w:firstLineChars="200"/>
        <w:jc w:val="both"/>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九、期限</w:t>
      </w:r>
    </w:p>
    <w:p w14:paraId="79C0DBAA">
      <w:pPr>
        <w:pStyle w:val="5"/>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本承诺书中乙方之保密义务应自乙方收到机密信息之日起</w:t>
      </w:r>
      <w:r>
        <w:rPr>
          <w:rFonts w:hint="eastAsia" w:ascii="宋体" w:hAnsi="宋体" w:eastAsia="宋体" w:cs="宋体"/>
          <w:color w:val="000000"/>
          <w:kern w:val="0"/>
          <w:sz w:val="24"/>
          <w:szCs w:val="24"/>
          <w:highlight w:val="none"/>
          <w:u w:val="single"/>
        </w:rPr>
        <w:t xml:space="preserve">  5  </w:t>
      </w:r>
      <w:r>
        <w:rPr>
          <w:rFonts w:hint="eastAsia" w:ascii="宋体" w:hAnsi="宋体" w:eastAsia="宋体" w:cs="宋体"/>
          <w:color w:val="000000"/>
          <w:kern w:val="0"/>
          <w:sz w:val="24"/>
          <w:szCs w:val="24"/>
          <w:highlight w:val="none"/>
        </w:rPr>
        <w:t>年内持续有效，且不因承诺书目的之达成而终止。</w:t>
      </w:r>
    </w:p>
    <w:p w14:paraId="1C6E988A">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十、补充条款</w:t>
      </w:r>
    </w:p>
    <w:p w14:paraId="1EB01A61">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（一）合规条款</w:t>
      </w:r>
    </w:p>
    <w:p w14:paraId="7668E028">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2、履约行为合规承诺：乙方承诺具有履行本承诺书约定的能力，且履行行为符合现行法律法规等规范性文件的要求。</w:t>
      </w:r>
    </w:p>
    <w:p w14:paraId="4772EE75">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FEE9513">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5、劳动用工:</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乙方承诺不雇佣、使用童工，保障其员工的劳动合法权益，不纵容、支持、实施歧视、威胁员工的行为或发布相关言论。</w:t>
      </w:r>
    </w:p>
    <w:p w14:paraId="015F5810">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7、严格约束乙方员工及其代理人：乙方承诺严格遵守合规承诺条款，若乙方员工及乙方的代理人或代理机构违反相关承诺即视为乙方违反。</w:t>
      </w:r>
    </w:p>
    <w:p w14:paraId="64A8D293">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10、责任承担：如果乙方违反前述合规承诺条款，甲方有权要求乙方承担因此而给甲方造成的全部损失。</w:t>
      </w:r>
    </w:p>
    <w:p w14:paraId="0E79AFC1">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、适用原则：本承诺书中合规条款对乙方的要求与承诺书中其他条款不一致的，以对乙方要求更高的条款为准。</w:t>
      </w:r>
    </w:p>
    <w:p w14:paraId="5694FEB2">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（二）环境保护</w:t>
      </w:r>
    </w:p>
    <w:p w14:paraId="787851A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十一、适用法律</w:t>
      </w:r>
    </w:p>
    <w:p w14:paraId="20ED97A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本承诺书适用中华人民共和国法律，因本承诺书引起或与本承诺书有关的任何争议，应由双方友好协商解决，协商不成的，双方同意选择第</w:t>
      </w:r>
      <w:r>
        <w:rPr>
          <w:rFonts w:hint="eastAsia" w:ascii="宋体" w:hAnsi="宋体" w:eastAsia="宋体" w:cs="宋体"/>
          <w:color w:val="000000"/>
          <w:kern w:val="0"/>
          <w:sz w:val="24"/>
          <w:szCs w:val="24"/>
          <w:highlight w:val="none"/>
          <w:u w:val="single"/>
        </w:rPr>
        <w:t>【</w:t>
      </w:r>
      <w:r>
        <w:rPr>
          <w:rFonts w:hint="eastAsia" w:ascii="宋体" w:hAnsi="宋体" w:cs="宋体"/>
          <w:color w:val="000000"/>
          <w:kern w:val="0"/>
          <w:sz w:val="24"/>
          <w:szCs w:val="24"/>
          <w:highlight w:val="none"/>
          <w:u w:val="single"/>
          <w:lang w:val="en-US" w:eastAsia="zh-CN"/>
        </w:rPr>
        <w:t>一</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种方式解决：</w:t>
      </w:r>
    </w:p>
    <w:p w14:paraId="4130C36A">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（二）向甲方所在地有管辖权的人民法院提起诉讼。因诉讼产生的包括但不限于诉讼费、律师费、调查费、差旅费等，由乙方承担。</w:t>
      </w:r>
    </w:p>
    <w:p w14:paraId="34AC5744">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十二、违约责任及救济</w:t>
      </w:r>
    </w:p>
    <w:p w14:paraId="26EC4898">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如果</w:t>
      </w:r>
      <w:r>
        <w:rPr>
          <w:rFonts w:hint="eastAsia" w:ascii="宋体" w:hAnsi="宋体" w:eastAsia="宋体" w:cs="宋体"/>
          <w:b/>
          <w:bCs/>
          <w:color w:val="000000"/>
          <w:kern w:val="0"/>
          <w:sz w:val="24"/>
          <w:szCs w:val="24"/>
          <w:highlight w:val="none"/>
        </w:rPr>
        <w:t>乙方</w:t>
      </w:r>
      <w:r>
        <w:rPr>
          <w:rFonts w:hint="eastAsia" w:ascii="宋体" w:hAnsi="宋体" w:eastAsia="宋体" w:cs="宋体"/>
          <w:b/>
          <w:color w:val="000000"/>
          <w:kern w:val="0"/>
          <w:sz w:val="24"/>
          <w:szCs w:val="24"/>
          <w:highlight w:val="none"/>
        </w:rPr>
        <w:t>违反本承诺书的任何规定情形,则甲方有权将乙方拉入蒙牛供应商黑名单，乙方应积极配合甲方在10个工作日内收回已经泄露的信息。</w:t>
      </w:r>
    </w:p>
    <w:p w14:paraId="7ECA2E28">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十三、生效及份数</w:t>
      </w:r>
    </w:p>
    <w:p w14:paraId="49434429">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本承诺书经乙方签字盖章之日起生效。</w:t>
      </w:r>
    </w:p>
    <w:p w14:paraId="636E4789">
      <w:pPr>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b/>
          <w:bCs/>
          <w:sz w:val="24"/>
          <w:szCs w:val="24"/>
          <w:highlight w:val="none"/>
        </w:rPr>
      </w:pPr>
    </w:p>
    <w:p w14:paraId="42FB473F">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1D06505E">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52956477">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附件3</w:t>
      </w:r>
      <w:r>
        <w:rPr>
          <w:rFonts w:hint="eastAsia" w:ascii="宋体" w:hAnsi="宋体" w:eastAsia="宋体" w:cs="宋体"/>
          <w:b/>
          <w:sz w:val="24"/>
          <w:szCs w:val="24"/>
          <w:highlight w:val="none"/>
          <w:lang w:eastAsia="zh-CN"/>
        </w:rPr>
        <w:t>：</w:t>
      </w:r>
    </w:p>
    <w:p w14:paraId="7FB07683">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非联合体竞谈，</w:t>
      </w:r>
      <w:r>
        <w:rPr>
          <w:rFonts w:hint="eastAsia" w:ascii="宋体" w:hAnsi="宋体" w:eastAsia="宋体" w:cs="宋体"/>
          <w:b/>
          <w:sz w:val="24"/>
          <w:szCs w:val="24"/>
          <w:highlight w:val="none"/>
          <w:lang w:val="en-US" w:eastAsia="zh-CN"/>
        </w:rPr>
        <w:t>主体部分</w:t>
      </w:r>
      <w:r>
        <w:rPr>
          <w:rFonts w:hint="eastAsia" w:ascii="宋体" w:hAnsi="宋体" w:eastAsia="宋体" w:cs="宋体"/>
          <w:b/>
          <w:sz w:val="24"/>
          <w:szCs w:val="24"/>
          <w:highlight w:val="none"/>
        </w:rPr>
        <w:t>不分包或转包声明</w:t>
      </w:r>
    </w:p>
    <w:p w14:paraId="19DAA03F">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p>
    <w:p w14:paraId="3FC05315">
      <w:pPr>
        <w:pStyle w:val="4"/>
        <w:keepNext w:val="0"/>
        <w:keepLines w:val="0"/>
        <w:pageBreakBefore w:val="0"/>
        <w:widowControl w:val="0"/>
        <w:kinsoku/>
        <w:wordWrap w:val="0"/>
        <w:overflowPunct/>
        <w:topLinePunct w:val="0"/>
        <w:autoSpaceDE/>
        <w:autoSpaceDN/>
        <w:bidi w:val="0"/>
        <w:adjustRightInd w:val="0"/>
        <w:spacing w:line="540" w:lineRule="exact"/>
        <w:ind w:right="0" w:right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sz w:val="24"/>
          <w:szCs w:val="24"/>
          <w:highlight w:val="none"/>
          <w:lang w:val="en-US" w:eastAsia="zh-CN"/>
        </w:rPr>
        <w:t>内蒙古蒙牛乳业（集团）股份有限公司</w:t>
      </w:r>
    </w:p>
    <w:p w14:paraId="4DA36FF3">
      <w:pPr>
        <w:pStyle w:val="20"/>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关于"</w:t>
      </w:r>
      <w:r>
        <w:rPr>
          <w:rFonts w:hint="eastAsia" w:ascii="宋体" w:hAnsi="宋体" w:eastAsia="宋体" w:cs="宋体"/>
          <w:sz w:val="24"/>
          <w:szCs w:val="24"/>
          <w:highlight w:val="none"/>
          <w:u w:val="single"/>
          <w:lang w:val="en-US" w:eastAsia="zh-CN"/>
        </w:rPr>
        <w:t xml:space="preserve"> 蒙牛乳业智慧零售无人零售智能柜采购招标项目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MNCGJH-20251208-0015 </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项目，我公司未采取联合体形式参与本项目，承诺中标后</w:t>
      </w:r>
      <w:r>
        <w:rPr>
          <w:rFonts w:hint="eastAsia" w:ascii="宋体" w:hAnsi="宋体" w:eastAsia="宋体" w:cs="宋体"/>
          <w:kern w:val="0"/>
          <w:sz w:val="24"/>
          <w:szCs w:val="24"/>
          <w:highlight w:val="none"/>
          <w:lang w:val="en-US" w:eastAsia="zh-CN"/>
        </w:rPr>
        <w:t>主体</w:t>
      </w:r>
      <w:r>
        <w:rPr>
          <w:rFonts w:hint="eastAsia" w:ascii="宋体" w:hAnsi="宋体" w:cs="宋体"/>
          <w:kern w:val="0"/>
          <w:sz w:val="24"/>
          <w:szCs w:val="24"/>
          <w:highlight w:val="none"/>
          <w:lang w:val="en-US" w:eastAsia="zh-CN"/>
        </w:rPr>
        <w:t>制作</w:t>
      </w:r>
      <w:r>
        <w:rPr>
          <w:rFonts w:hint="eastAsia" w:ascii="宋体" w:hAnsi="宋体" w:eastAsia="宋体" w:cs="宋体"/>
          <w:kern w:val="0"/>
          <w:sz w:val="24"/>
          <w:szCs w:val="24"/>
          <w:highlight w:val="none"/>
          <w:lang w:val="en-US" w:eastAsia="zh-CN"/>
        </w:rPr>
        <w:t>部分</w:t>
      </w:r>
      <w:r>
        <w:rPr>
          <w:rFonts w:hint="eastAsia" w:ascii="宋体" w:hAnsi="宋体" w:eastAsia="宋体" w:cs="宋体"/>
          <w:kern w:val="0"/>
          <w:sz w:val="24"/>
          <w:szCs w:val="24"/>
          <w:highlight w:val="none"/>
        </w:rPr>
        <w:t>不分包或转包</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承诺</w:t>
      </w:r>
      <w:r>
        <w:rPr>
          <w:rFonts w:hint="eastAsia" w:ascii="宋体" w:hAnsi="宋体" w:cs="宋体"/>
          <w:sz w:val="24"/>
          <w:szCs w:val="24"/>
          <w:highlight w:val="none"/>
          <w:lang w:val="en-US" w:eastAsia="zh-CN"/>
        </w:rPr>
        <w:t>投标柜型</w:t>
      </w:r>
      <w:r>
        <w:rPr>
          <w:rFonts w:hint="eastAsia" w:ascii="宋体" w:hAnsi="宋体" w:eastAsia="宋体" w:cs="宋体"/>
          <w:sz w:val="24"/>
          <w:szCs w:val="24"/>
          <w:highlight w:val="none"/>
          <w:lang w:val="en-US" w:eastAsia="zh-CN"/>
        </w:rPr>
        <w:t>自行生产，不存在第三方代工情形；</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投标柜型有现成模具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成交后可直接执行订单进行量产</w:t>
      </w:r>
      <w:r>
        <w:rPr>
          <w:rFonts w:hint="eastAsia" w:ascii="宋体" w:hAnsi="宋体" w:eastAsia="宋体" w:cs="宋体"/>
          <w:kern w:val="0"/>
          <w:sz w:val="24"/>
          <w:szCs w:val="24"/>
          <w:highlight w:val="none"/>
        </w:rPr>
        <w:t>。</w:t>
      </w:r>
    </w:p>
    <w:p w14:paraId="5DE25A43">
      <w:pPr>
        <w:pStyle w:val="4"/>
        <w:keepNext w:val="0"/>
        <w:keepLines w:val="0"/>
        <w:pageBreakBefore w:val="0"/>
        <w:widowControl w:val="0"/>
        <w:kinsoku/>
        <w:wordWrap w:val="0"/>
        <w:overflowPunct/>
        <w:topLinePunct w:val="0"/>
        <w:autoSpaceDE/>
        <w:autoSpaceDN/>
        <w:bidi w:val="0"/>
        <w:adjustRightInd w:val="0"/>
        <w:spacing w:line="540" w:lineRule="exact"/>
        <w:ind w:left="0" w:leftChars="0" w:right="0" w:rightChars="0" w:firstLine="480" w:firstLineChars="200"/>
        <w:jc w:val="both"/>
        <w:rPr>
          <w:rFonts w:hint="eastAsia" w:ascii="宋体" w:hAnsi="宋体" w:eastAsia="宋体" w:cs="宋体"/>
          <w:kern w:val="0"/>
          <w:sz w:val="24"/>
          <w:szCs w:val="24"/>
          <w:highlight w:val="none"/>
        </w:rPr>
      </w:pPr>
    </w:p>
    <w:p w14:paraId="5784CC34">
      <w:pPr>
        <w:pStyle w:val="4"/>
        <w:keepNext w:val="0"/>
        <w:keepLines w:val="0"/>
        <w:pageBreakBefore w:val="0"/>
        <w:widowControl w:val="0"/>
        <w:kinsoku/>
        <w:wordWrap w:val="0"/>
        <w:overflowPunct/>
        <w:topLinePunct w:val="0"/>
        <w:autoSpaceDE/>
        <w:autoSpaceDN/>
        <w:bidi w:val="0"/>
        <w:adjustRightInd w:val="0"/>
        <w:spacing w:line="540" w:lineRule="exact"/>
        <w:ind w:left="0" w:leftChars="0" w:right="0" w:rightChars="0" w:firstLine="480" w:firstLineChars="200"/>
        <w:jc w:val="both"/>
        <w:rPr>
          <w:rFonts w:hint="eastAsia" w:ascii="宋体" w:hAnsi="宋体" w:eastAsia="宋体" w:cs="宋体"/>
          <w:kern w:val="0"/>
          <w:sz w:val="24"/>
          <w:szCs w:val="24"/>
          <w:highlight w:val="none"/>
        </w:rPr>
      </w:pPr>
    </w:p>
    <w:p w14:paraId="131C3AD7">
      <w:pPr>
        <w:pStyle w:val="4"/>
        <w:keepNext w:val="0"/>
        <w:keepLines w:val="0"/>
        <w:pageBreakBefore w:val="0"/>
        <w:widowControl w:val="0"/>
        <w:kinsoku/>
        <w:wordWrap w:val="0"/>
        <w:overflowPunct/>
        <w:topLinePunct w:val="0"/>
        <w:autoSpaceDE/>
        <w:autoSpaceDN/>
        <w:bidi w:val="0"/>
        <w:adjustRightInd w:val="0"/>
        <w:spacing w:line="540" w:lineRule="exact"/>
        <w:ind w:left="0" w:leftChars="0" w:right="0" w:rightChars="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146AB3B9">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kern w:val="0"/>
          <w:sz w:val="24"/>
          <w:szCs w:val="24"/>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226302E9">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color w:val="000000"/>
          <w:sz w:val="24"/>
          <w:szCs w:val="24"/>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301896D8">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560" w:firstLineChars="200"/>
        <w:jc w:val="both"/>
        <w:rPr>
          <w:rFonts w:hint="eastAsia" w:ascii="宋体" w:hAnsi="宋体" w:eastAsia="宋体" w:cs="宋体"/>
          <w:kern w:val="0"/>
          <w:sz w:val="28"/>
          <w:szCs w:val="28"/>
          <w:highlight w:val="none"/>
        </w:rPr>
      </w:pPr>
    </w:p>
    <w:p w14:paraId="6AE79833">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560" w:firstLineChars="200"/>
        <w:jc w:val="both"/>
        <w:rPr>
          <w:rFonts w:hint="eastAsia" w:ascii="宋体" w:hAnsi="宋体" w:eastAsia="宋体" w:cs="宋体"/>
          <w:kern w:val="0"/>
          <w:sz w:val="28"/>
          <w:szCs w:val="28"/>
          <w:highlight w:val="none"/>
        </w:rPr>
      </w:pPr>
    </w:p>
    <w:p w14:paraId="7DA7C4F1">
      <w:pPr>
        <w:pStyle w:val="4"/>
        <w:keepNext w:val="0"/>
        <w:keepLines w:val="0"/>
        <w:pageBreakBefore w:val="0"/>
        <w:widowControl w:val="0"/>
        <w:kinsoku/>
        <w:wordWrap w:val="0"/>
        <w:overflowPunct/>
        <w:topLinePunct w:val="0"/>
        <w:autoSpaceDE/>
        <w:autoSpaceDN/>
        <w:bidi w:val="0"/>
        <w:spacing w:line="540" w:lineRule="exact"/>
        <w:ind w:left="0" w:leftChars="0" w:right="0" w:rightChars="0" w:firstLine="560" w:firstLineChars="200"/>
        <w:jc w:val="both"/>
        <w:rPr>
          <w:rFonts w:hint="eastAsia" w:ascii="宋体" w:hAnsi="宋体" w:eastAsia="宋体" w:cs="宋体"/>
          <w:kern w:val="0"/>
          <w:sz w:val="28"/>
          <w:szCs w:val="28"/>
          <w:highlight w:val="none"/>
        </w:rPr>
      </w:pPr>
    </w:p>
    <w:p w14:paraId="3C36ACB7">
      <w:pPr>
        <w:pStyle w:val="4"/>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kern w:val="0"/>
          <w:sz w:val="28"/>
          <w:szCs w:val="28"/>
          <w:highlight w:val="none"/>
        </w:rPr>
      </w:pPr>
    </w:p>
    <w:p w14:paraId="60B4B46B">
      <w:pPr>
        <w:pStyle w:val="4"/>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kern w:val="0"/>
          <w:sz w:val="28"/>
          <w:szCs w:val="28"/>
          <w:highlight w:val="none"/>
        </w:rPr>
      </w:pPr>
    </w:p>
    <w:p w14:paraId="52971618">
      <w:pPr>
        <w:pStyle w:val="4"/>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kern w:val="0"/>
          <w:sz w:val="28"/>
          <w:szCs w:val="28"/>
          <w:highlight w:val="none"/>
        </w:rPr>
      </w:pPr>
    </w:p>
    <w:p w14:paraId="2575D1F8">
      <w:pPr>
        <w:pStyle w:val="4"/>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kern w:val="0"/>
          <w:sz w:val="28"/>
          <w:szCs w:val="28"/>
          <w:highlight w:val="none"/>
        </w:rPr>
      </w:pPr>
    </w:p>
    <w:p w14:paraId="07FDD71E">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附件4</w:t>
      </w:r>
      <w:r>
        <w:rPr>
          <w:rFonts w:hint="eastAsia" w:ascii="宋体" w:hAnsi="宋体" w:eastAsia="宋体" w:cs="宋体"/>
          <w:b/>
          <w:sz w:val="24"/>
          <w:szCs w:val="24"/>
          <w:highlight w:val="none"/>
          <w:lang w:eastAsia="zh-CN"/>
        </w:rPr>
        <w:t>：</w:t>
      </w:r>
    </w:p>
    <w:p w14:paraId="66BD8E7B">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告知函</w:t>
      </w:r>
    </w:p>
    <w:p w14:paraId="71BE2DB6">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540" w:lineRule="exact"/>
        <w:ind w:left="0" w:leftChars="0" w:right="0" w:rightChars="0"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u w:val="single"/>
        </w:rPr>
        <w:t>***公司</w:t>
      </w:r>
      <w:r>
        <w:rPr>
          <w:rFonts w:hint="eastAsia" w:ascii="宋体" w:hAnsi="宋体" w:eastAsia="宋体" w:cs="宋体"/>
          <w:sz w:val="24"/>
          <w:szCs w:val="24"/>
          <w:highlight w:val="none"/>
        </w:rPr>
        <w:t>（请填写标准注册公司名称）于</w:t>
      </w:r>
      <w:r>
        <w:rPr>
          <w:rFonts w:hint="eastAsia" w:ascii="宋体" w:hAnsi="宋体" w:eastAsia="宋体" w:cs="宋体"/>
          <w:b/>
          <w:bCs/>
          <w:sz w:val="24"/>
          <w:szCs w:val="24"/>
          <w:highlight w:val="none"/>
          <w:u w:val="single"/>
        </w:rPr>
        <w:t>**年**日</w:t>
      </w:r>
      <w:r>
        <w:rPr>
          <w:rFonts w:hint="eastAsia" w:ascii="宋体" w:hAnsi="宋体" w:eastAsia="宋体" w:cs="宋体"/>
          <w:sz w:val="24"/>
          <w:szCs w:val="24"/>
          <w:highlight w:val="none"/>
        </w:rPr>
        <w:t>参加贵方组织的</w:t>
      </w:r>
      <w:r>
        <w:rPr>
          <w:rFonts w:hint="eastAsia" w:ascii="宋体" w:hAnsi="宋体" w:eastAsia="宋体" w:cs="宋体"/>
          <w:sz w:val="24"/>
          <w:szCs w:val="24"/>
          <w:highlight w:val="none"/>
          <w:u w:val="single"/>
          <w:lang w:val="en-US" w:eastAsia="zh-CN"/>
        </w:rPr>
        <w:t xml:space="preserve"> 蒙牛乳业智慧零售无人零售智能柜采购招标项目 </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lang w:val="en-US" w:eastAsia="zh-CN"/>
        </w:rPr>
        <w:t xml:space="preserve"> MNCGJH-20251208-0015 </w:t>
      </w:r>
      <w:r>
        <w:rPr>
          <w:rFonts w:hint="eastAsia" w:ascii="宋体" w:hAnsi="宋体" w:eastAsia="宋体" w:cs="宋体"/>
          <w:sz w:val="24"/>
          <w:szCs w:val="24"/>
          <w:highlight w:val="none"/>
        </w:rPr>
        <w:t>)，并提交下述文件一份：</w:t>
      </w:r>
    </w:p>
    <w:p w14:paraId="7E62A49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54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我公司参加</w:t>
      </w:r>
      <w:r>
        <w:rPr>
          <w:rFonts w:hint="eastAsia" w:ascii="宋体" w:hAnsi="宋体" w:eastAsia="宋体" w:cs="宋体"/>
          <w:sz w:val="24"/>
          <w:szCs w:val="24"/>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54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情况一：我公司员工未包括</w:t>
      </w:r>
      <w:r>
        <w:rPr>
          <w:rFonts w:hint="eastAsia" w:ascii="宋体" w:hAnsi="宋体" w:eastAsia="宋体" w:cs="宋体"/>
          <w:color w:val="000000"/>
          <w:sz w:val="24"/>
          <w:szCs w:val="24"/>
          <w:highlight w:val="none"/>
          <w:lang w:val="zh-CN"/>
        </w:rPr>
        <w:t>任何蒙牛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sz w:val="24"/>
          <w:szCs w:val="24"/>
          <w:highlight w:val="none"/>
        </w:rPr>
        <w:t>、离职人员。</w:t>
      </w:r>
      <w:r>
        <w:rPr>
          <w:rFonts w:hint="eastAsia" w:ascii="宋体" w:hAnsi="宋体" w:eastAsia="宋体" w:cs="宋体"/>
          <w:color w:val="000000"/>
          <w:sz w:val="24"/>
          <w:szCs w:val="24"/>
          <w:highlight w:val="none"/>
          <w:lang w:val="zh-CN"/>
        </w:rPr>
        <w:t>如若中选，</w:t>
      </w:r>
      <w:r>
        <w:rPr>
          <w:rFonts w:hint="eastAsia" w:ascii="宋体" w:hAnsi="宋体" w:eastAsia="宋体" w:cs="宋体"/>
          <w:color w:val="000000"/>
          <w:sz w:val="24"/>
          <w:szCs w:val="24"/>
          <w:highlight w:val="none"/>
        </w:rPr>
        <w:t>我公司</w:t>
      </w:r>
      <w:r>
        <w:rPr>
          <w:rFonts w:hint="eastAsia" w:ascii="宋体" w:hAnsi="宋体" w:eastAsia="宋体" w:cs="宋体"/>
          <w:color w:val="000000"/>
          <w:sz w:val="24"/>
          <w:szCs w:val="24"/>
          <w:highlight w:val="none"/>
          <w:lang w:val="zh-CN"/>
        </w:rPr>
        <w:t>相关服务团队</w:t>
      </w:r>
      <w:r>
        <w:rPr>
          <w:rFonts w:hint="eastAsia" w:ascii="宋体" w:hAnsi="宋体" w:eastAsia="宋体" w:cs="宋体"/>
          <w:color w:val="000000"/>
          <w:sz w:val="24"/>
          <w:szCs w:val="24"/>
          <w:highlight w:val="none"/>
        </w:rPr>
        <w:t>将不会</w:t>
      </w:r>
      <w:r>
        <w:rPr>
          <w:rFonts w:hint="eastAsia" w:ascii="宋体" w:hAnsi="宋体" w:eastAsia="宋体" w:cs="宋体"/>
          <w:color w:val="000000"/>
          <w:sz w:val="24"/>
          <w:szCs w:val="24"/>
          <w:highlight w:val="none"/>
          <w:lang w:val="zh-CN"/>
        </w:rPr>
        <w:t>招聘蒙牛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sz w:val="24"/>
          <w:szCs w:val="24"/>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540" w:lineRule="exact"/>
        <w:ind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情况二：我公司员工</w:t>
      </w:r>
      <w:r>
        <w:rPr>
          <w:rFonts w:hint="eastAsia" w:ascii="宋体" w:hAnsi="宋体" w:eastAsia="宋体" w:cs="宋体"/>
          <w:i/>
          <w:color w:val="FF0000"/>
          <w:sz w:val="24"/>
          <w:szCs w:val="24"/>
          <w:highlight w:val="none"/>
          <w:u w:val="single"/>
        </w:rPr>
        <w:t>有（员工姓名：     ）/没有</w:t>
      </w:r>
      <w:r>
        <w:rPr>
          <w:rFonts w:hint="eastAsia" w:ascii="宋体" w:hAnsi="宋体" w:eastAsia="宋体" w:cs="宋体"/>
          <w:sz w:val="24"/>
          <w:szCs w:val="24"/>
          <w:highlight w:val="none"/>
        </w:rPr>
        <w:t>为</w:t>
      </w:r>
      <w:r>
        <w:rPr>
          <w:rFonts w:hint="eastAsia" w:ascii="宋体" w:hAnsi="宋体" w:eastAsia="宋体" w:cs="宋体"/>
          <w:color w:val="000000"/>
          <w:sz w:val="24"/>
          <w:szCs w:val="24"/>
          <w:highlight w:val="none"/>
          <w:lang w:val="zh-CN"/>
        </w:rPr>
        <w:t>蒙牛</w:t>
      </w:r>
      <w:r>
        <w:rPr>
          <w:rFonts w:hint="eastAsia" w:ascii="宋体" w:hAnsi="宋体" w:eastAsia="宋体" w:cs="宋体"/>
          <w:sz w:val="24"/>
          <w:szCs w:val="24"/>
          <w:highlight w:val="none"/>
        </w:rPr>
        <w:t>集团在职人员亲属</w:t>
      </w:r>
      <w:r>
        <w:rPr>
          <w:rFonts w:hint="eastAsia" w:ascii="宋体" w:hAnsi="宋体" w:eastAsia="宋体" w:cs="宋体"/>
          <w:kern w:val="0"/>
          <w:sz w:val="24"/>
          <w:szCs w:val="24"/>
          <w:highlight w:val="none"/>
          <w:lang w:eastAsia="zh-Hans" w:bidi="ar"/>
        </w:rPr>
        <w:t>（含特定关系人）</w:t>
      </w:r>
      <w:r>
        <w:rPr>
          <w:rFonts w:hint="eastAsia" w:ascii="宋体" w:hAnsi="宋体" w:eastAsia="宋体" w:cs="宋体"/>
          <w:kern w:val="0"/>
          <w:sz w:val="24"/>
          <w:szCs w:val="24"/>
          <w:highlight w:val="none"/>
          <w:lang w:bidi="ar"/>
        </w:rPr>
        <w:t>或</w:t>
      </w:r>
      <w:r>
        <w:rPr>
          <w:rFonts w:hint="eastAsia" w:ascii="宋体" w:hAnsi="宋体" w:eastAsia="宋体" w:cs="宋体"/>
          <w:sz w:val="24"/>
          <w:szCs w:val="24"/>
          <w:highlight w:val="none"/>
        </w:rPr>
        <w:t>离职人员，经综合考量评估，该员工对于贵方组织的本次项目不存在任何利害关系。如若中选</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该员工将不会作为我公司</w:t>
      </w:r>
      <w:r>
        <w:rPr>
          <w:rFonts w:hint="eastAsia" w:ascii="宋体" w:hAnsi="宋体" w:eastAsia="宋体" w:cs="宋体"/>
          <w:color w:val="000000"/>
          <w:sz w:val="24"/>
          <w:szCs w:val="24"/>
          <w:highlight w:val="none"/>
          <w:lang w:val="zh-CN"/>
        </w:rPr>
        <w:t>服务团队</w:t>
      </w:r>
      <w:r>
        <w:rPr>
          <w:rFonts w:hint="eastAsia" w:ascii="宋体" w:hAnsi="宋体" w:eastAsia="宋体" w:cs="宋体"/>
          <w:color w:val="000000"/>
          <w:sz w:val="24"/>
          <w:szCs w:val="24"/>
          <w:highlight w:val="none"/>
        </w:rPr>
        <w:t>成员；合作期间如发现该员工</w:t>
      </w:r>
      <w:r>
        <w:rPr>
          <w:rFonts w:hint="eastAsia" w:ascii="宋体" w:hAnsi="宋体" w:eastAsia="宋体" w:cs="宋体"/>
          <w:sz w:val="24"/>
          <w:szCs w:val="24"/>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5F3B565A">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14:paraId="4982D62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40" w:firstLineChars="200"/>
        <w:jc w:val="both"/>
        <w:textAlignment w:val="baseline"/>
        <w:rPr>
          <w:rFonts w:hint="eastAsia" w:ascii="宋体" w:hAnsi="宋体" w:eastAsia="宋体" w:cs="宋体"/>
          <w:color w:val="000000"/>
          <w:sz w:val="22"/>
          <w:szCs w:val="22"/>
          <w:highlight w:val="none"/>
          <w:lang w:val="zh-CN" w:eastAsia="zh-CN"/>
        </w:rPr>
      </w:pPr>
      <w:r>
        <w:rPr>
          <w:rFonts w:hint="eastAsia" w:ascii="宋体" w:hAnsi="宋体" w:eastAsia="宋体" w:cs="宋体"/>
          <w:color w:val="000000"/>
          <w:sz w:val="22"/>
          <w:szCs w:val="22"/>
          <w:highlight w:val="none"/>
          <w:lang w:val="zh-CN" w:eastAsia="zh-CN"/>
        </w:rPr>
        <w:t>（</w:t>
      </w:r>
      <w:r>
        <w:rPr>
          <w:rFonts w:hint="eastAsia" w:ascii="宋体" w:hAnsi="宋体" w:eastAsia="宋体" w:cs="宋体"/>
          <w:color w:val="000000"/>
          <w:sz w:val="22"/>
          <w:szCs w:val="22"/>
          <w:highlight w:val="none"/>
          <w:lang w:val="en-US" w:eastAsia="zh-CN"/>
        </w:rPr>
        <w:t>注：</w:t>
      </w:r>
      <w:r>
        <w:rPr>
          <w:rFonts w:hint="eastAsia" w:ascii="宋体" w:hAnsi="宋体" w:eastAsia="宋体" w:cs="宋体"/>
          <w:color w:val="000000"/>
          <w:sz w:val="22"/>
          <w:szCs w:val="22"/>
          <w:highlight w:val="none"/>
          <w:lang w:val="zh-CN"/>
        </w:rPr>
        <w:t>请详细阅读告知函，如为告知函中情况</w:t>
      </w:r>
      <w:r>
        <w:rPr>
          <w:rFonts w:hint="eastAsia" w:ascii="宋体" w:hAnsi="宋体" w:eastAsia="宋体" w:cs="宋体"/>
          <w:color w:val="000000"/>
          <w:sz w:val="22"/>
          <w:szCs w:val="22"/>
          <w:highlight w:val="none"/>
          <w:lang w:val="en-US" w:eastAsia="zh-CN"/>
        </w:rPr>
        <w:t>一请将情况二删除盖章回传即可、</w:t>
      </w:r>
      <w:r>
        <w:rPr>
          <w:rFonts w:hint="eastAsia" w:ascii="宋体" w:hAnsi="宋体" w:eastAsia="宋体" w:cs="宋体"/>
          <w:color w:val="000000"/>
          <w:sz w:val="22"/>
          <w:szCs w:val="22"/>
          <w:highlight w:val="none"/>
          <w:lang w:val="zh-CN"/>
        </w:rPr>
        <w:t>如为情况二</w:t>
      </w:r>
      <w:r>
        <w:rPr>
          <w:rFonts w:hint="eastAsia" w:ascii="宋体" w:hAnsi="宋体" w:eastAsia="宋体" w:cs="宋体"/>
          <w:color w:val="000000"/>
          <w:sz w:val="22"/>
          <w:szCs w:val="22"/>
          <w:highlight w:val="none"/>
          <w:lang w:val="zh-CN" w:eastAsia="zh-CN"/>
        </w:rPr>
        <w:t>，</w:t>
      </w:r>
    </w:p>
    <w:p w14:paraId="3DA81ACE">
      <w:pPr>
        <w:keepNext w:val="0"/>
        <w:keepLines w:val="0"/>
        <w:pageBreakBefore w:val="0"/>
        <w:widowControl w:val="0"/>
        <w:tabs>
          <w:tab w:val="left" w:pos="1134"/>
        </w:tabs>
        <w:kinsoku/>
        <w:wordWrap w:val="0"/>
        <w:overflowPunct/>
        <w:topLinePunct w:val="0"/>
        <w:autoSpaceDE/>
        <w:autoSpaceDN/>
        <w:bidi w:val="0"/>
        <w:spacing w:line="540" w:lineRule="exact"/>
        <w:ind w:right="0" w:rightChars="0" w:firstLine="440" w:firstLineChars="200"/>
        <w:jc w:val="both"/>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将情况一删除</w:t>
      </w:r>
      <w:r>
        <w:rPr>
          <w:rFonts w:hint="eastAsia" w:ascii="宋体" w:hAnsi="宋体" w:eastAsia="宋体" w:cs="宋体"/>
          <w:color w:val="000000"/>
          <w:sz w:val="22"/>
          <w:szCs w:val="22"/>
          <w:highlight w:val="none"/>
          <w:lang w:val="zh-CN"/>
        </w:rPr>
        <w:t>须同时提供《阳光协议》</w:t>
      </w:r>
      <w:r>
        <w:rPr>
          <w:rFonts w:hint="eastAsia" w:ascii="宋体" w:hAnsi="宋体" w:eastAsia="宋体" w:cs="宋体"/>
          <w:color w:val="000000"/>
          <w:sz w:val="22"/>
          <w:szCs w:val="22"/>
          <w:highlight w:val="none"/>
          <w:lang w:val="en-US" w:eastAsia="zh-CN"/>
        </w:rPr>
        <w:t>盖章回传即可</w:t>
      </w:r>
      <w:r>
        <w:rPr>
          <w:rFonts w:hint="eastAsia" w:ascii="宋体" w:hAnsi="宋体" w:eastAsia="宋体" w:cs="宋体"/>
          <w:color w:val="000000"/>
          <w:sz w:val="22"/>
          <w:szCs w:val="22"/>
          <w:highlight w:val="none"/>
          <w:lang w:val="zh-CN" w:eastAsia="zh-CN"/>
        </w:rPr>
        <w:t>）</w:t>
      </w:r>
    </w:p>
    <w:p w14:paraId="6D79EF32">
      <w:pPr>
        <w:keepNext w:val="0"/>
        <w:keepLines w:val="0"/>
        <w:pageBreakBefore w:val="0"/>
        <w:kinsoku/>
        <w:overflowPunct/>
        <w:topLinePunct w:val="0"/>
        <w:bidi w:val="0"/>
        <w:spacing w:line="5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center"/>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阳光协议</w:t>
      </w:r>
    </w:p>
    <w:p w14:paraId="0E6EFB12">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540" w:lineRule="exact"/>
        <w:ind w:right="0"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413041D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一、基本原则</w:t>
      </w:r>
    </w:p>
    <w:p w14:paraId="3953A27E">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二、双方承诺</w:t>
      </w:r>
    </w:p>
    <w:p w14:paraId="0CA38573">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三、双方权利和义务</w:t>
      </w:r>
    </w:p>
    <w:p w14:paraId="3F09718C">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（一）甲方权利、义务</w:t>
      </w:r>
    </w:p>
    <w:p w14:paraId="541DBF7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举报电话：0471-7393612</w:t>
      </w:r>
    </w:p>
    <w:p w14:paraId="6D52694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举报邮箱：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"mailto:mnjw@mengniu.cn"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mnjw@mengniu.cn</w:t>
      </w:r>
      <w:r>
        <w:rPr>
          <w:rFonts w:hint="eastAsia" w:ascii="宋体" w:hAnsi="宋体" w:eastAsia="宋体" w:cs="宋体"/>
          <w:sz w:val="24"/>
          <w:szCs w:val="24"/>
          <w:highlight w:val="none"/>
        </w:rPr>
        <w:fldChar w:fldCharType="end"/>
      </w:r>
    </w:p>
    <w:p w14:paraId="15D09923">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邮政编码：011517</w:t>
      </w:r>
    </w:p>
    <w:p w14:paraId="608098E7">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（二）乙方权利、义务</w:t>
      </w:r>
    </w:p>
    <w:p w14:paraId="5462B8B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2.本协议签订及甲乙双方各自持有份数均与主合同份数保持一致。</w:t>
      </w:r>
    </w:p>
    <w:p w14:paraId="2D3551A1">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3BA3A64A">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p>
    <w:p w14:paraId="5A05698A">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日期：</w:t>
      </w:r>
    </w:p>
    <w:p w14:paraId="052334DA">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19B2AE6F">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3450C5DD">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6E6E230F">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33D0181C">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023F7CF7">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06E5A2A2">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12DB9C42">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7C9C36CF">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566E1D74">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620C3C64">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3FD04DDB">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50C5AFEB">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62F95D92">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328E651F">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289C7B54">
      <w:pPr>
        <w:keepNext w:val="0"/>
        <w:keepLines w:val="0"/>
        <w:pageBreakBefore w:val="0"/>
        <w:kinsoku/>
        <w:overflowPunct/>
        <w:topLinePunct w:val="0"/>
        <w:bidi w:val="0"/>
        <w:spacing w:line="540" w:lineRule="exact"/>
        <w:ind w:left="0" w:leftChars="0" w:right="0" w:rightChars="0" w:firstLine="562" w:firstLineChars="200"/>
        <w:jc w:val="both"/>
        <w:textAlignment w:val="auto"/>
        <w:rPr>
          <w:rFonts w:hint="eastAsia" w:ascii="宋体" w:hAnsi="宋体" w:eastAsia="宋体" w:cs="宋体"/>
          <w:b/>
          <w:sz w:val="28"/>
          <w:szCs w:val="28"/>
          <w:highlight w:val="none"/>
        </w:rPr>
      </w:pPr>
    </w:p>
    <w:p w14:paraId="262519FB">
      <w:pPr>
        <w:keepNext w:val="0"/>
        <w:keepLines w:val="0"/>
        <w:pageBreakBefore w:val="0"/>
        <w:kinsoku/>
        <w:overflowPunct/>
        <w:topLinePunct w:val="0"/>
        <w:bidi w:val="0"/>
        <w:spacing w:line="540" w:lineRule="exact"/>
        <w:ind w:left="0" w:leftChars="0" w:right="0" w:rightChars="0"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附件</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540" w:lineRule="exact"/>
        <w:ind w:right="0" w:rightChars="0"/>
        <w:jc w:val="center"/>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内蒙古蒙牛乳业（集团）股份有限公司</w:t>
      </w:r>
      <w:r>
        <w:rPr>
          <w:rFonts w:hint="eastAsia" w:ascii="宋体" w:hAnsi="宋体" w:eastAsia="宋体" w:cs="宋体"/>
          <w:sz w:val="24"/>
          <w:szCs w:val="24"/>
          <w:highlight w:val="none"/>
          <w:lang w:eastAsia="zh-Hans"/>
        </w:rPr>
        <w:t xml:space="preserve">：  </w:t>
      </w:r>
    </w:p>
    <w:p w14:paraId="29951F9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我单位（投标人全称）已详细阅读并充分理解</w:t>
      </w:r>
      <w:r>
        <w:rPr>
          <w:rFonts w:hint="eastAsia" w:ascii="宋体" w:hAnsi="宋体" w:eastAsia="宋体" w:cs="宋体"/>
          <w:sz w:val="24"/>
          <w:szCs w:val="24"/>
          <w:highlight w:val="none"/>
          <w:lang w:val="en-US" w:eastAsia="zh-CN"/>
        </w:rPr>
        <w:t>(蒙牛乳业智慧零售无人零售智能柜采购招标项目）</w:t>
      </w:r>
      <w:r>
        <w:rPr>
          <w:rFonts w:hint="eastAsia" w:ascii="宋体" w:hAnsi="宋体" w:eastAsia="宋体" w:cs="宋体"/>
          <w:sz w:val="24"/>
          <w:szCs w:val="24"/>
          <w:highlight w:val="none"/>
          <w:lang w:eastAsia="zh-Hans"/>
        </w:rPr>
        <w:t xml:space="preserve">谈判文件全部内容，自愿参与本次投标活动。现郑重承诺如下：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1.资料真实性承诺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 xml:space="preserve">我单位承诺所提交的资质证明、业绩文件及其他相关材料均真实、合法、有效，无任何虚假或误导性内容。如经核查存在不实信息，我方无条件接受取消竞谈资格及其他相关法律责任。  </w:t>
      </w:r>
    </w:p>
    <w:p w14:paraId="31B7B517">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2.文件完整性及时效性承诺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3.通讯有效性承诺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540" w:lineRule="exact"/>
        <w:ind w:left="0" w:leftChars="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4.诚信履约承诺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Hans"/>
        </w:rPr>
        <w:t>我单位将严格遵守国家法律法规及招标文件要求，诚信参与投标活动，不进行任何围标、串标或其他扰乱招标秩序的行为，自觉接受监督与管理。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法定代表人或被授权委托人</w:t>
      </w:r>
      <w:r>
        <w:rPr>
          <w:rFonts w:hint="eastAsia" w:ascii="宋体" w:hAnsi="宋体" w:eastAsia="宋体" w:cs="宋体"/>
          <w:color w:val="FF0000"/>
          <w:sz w:val="24"/>
          <w:szCs w:val="24"/>
          <w:highlight w:val="none"/>
          <w:lang w:bidi="ar"/>
        </w:rPr>
        <w:t>（签字或印章）</w:t>
      </w:r>
      <w:r>
        <w:rPr>
          <w:rFonts w:hint="eastAsia" w:ascii="宋体" w:hAnsi="宋体" w:eastAsia="宋体" w:cs="宋体"/>
          <w:color w:val="000000"/>
          <w:sz w:val="24"/>
          <w:szCs w:val="24"/>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p>
    <w:p w14:paraId="685E155F">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28BC8A7C">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66712926">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33AA75F7">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683CCF87">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2ECFFD64">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480" w:firstLineChars="200"/>
        <w:jc w:val="both"/>
        <w:textAlignment w:val="baseline"/>
        <w:rPr>
          <w:rFonts w:hint="eastAsia" w:ascii="宋体" w:hAnsi="宋体" w:eastAsia="宋体" w:cs="宋体"/>
          <w:color w:val="000000"/>
          <w:kern w:val="0"/>
          <w:sz w:val="24"/>
          <w:szCs w:val="24"/>
          <w:highlight w:val="none"/>
        </w:rPr>
      </w:pPr>
    </w:p>
    <w:p w14:paraId="45F78E53">
      <w:pPr>
        <w:keepNext w:val="0"/>
        <w:keepLines w:val="0"/>
        <w:pageBreakBefore w:val="0"/>
        <w:kinsoku/>
        <w:overflowPunct/>
        <w:topLinePunct w:val="0"/>
        <w:bidi w:val="0"/>
        <w:spacing w:line="540" w:lineRule="exact"/>
        <w:ind w:right="0" w:right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rPr>
        <w:t>：项目参与保证金要求</w:t>
      </w:r>
    </w:p>
    <w:p w14:paraId="2B0D067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供应商需交纳项目参与保证金</w:t>
      </w:r>
      <w:r>
        <w:rPr>
          <w:rFonts w:hint="eastAsia" w:ascii="宋体" w:hAnsi="宋体" w:eastAsia="宋体" w:cs="宋体"/>
          <w:sz w:val="24"/>
          <w:szCs w:val="24"/>
          <w:lang w:val="en-US" w:eastAsia="zh-CN"/>
        </w:rPr>
        <w:t>10</w:t>
      </w:r>
      <w:r>
        <w:rPr>
          <w:rFonts w:hint="eastAsia" w:ascii="宋体" w:hAnsi="宋体" w:eastAsia="宋体" w:cs="宋体"/>
          <w:sz w:val="24"/>
          <w:szCs w:val="24"/>
        </w:rPr>
        <w:t>万元人民币（已在以下账户缴纳合作履约保证金的供应商无需重复缴纳，但需要上传凭证进行审核，审核后方可报价），作为参加的必备条件。</w:t>
      </w:r>
    </w:p>
    <w:p w14:paraId="4602E276">
      <w:pPr>
        <w:numPr>
          <w:ilvl w:val="0"/>
          <w:numId w:val="0"/>
        </w:numPr>
        <w:spacing w:line="500" w:lineRule="exact"/>
        <w:ind w:leftChars="0" w:firstLine="480" w:firstLineChars="200"/>
        <w:rPr>
          <w:rFonts w:hint="eastAsia" w:ascii="宋体" w:hAnsi="宋体" w:eastAsia="宋体" w:cs="宋体"/>
          <w:color w:val="000000"/>
          <w:sz w:val="24"/>
          <w:szCs w:val="24"/>
        </w:rPr>
      </w:pPr>
      <w:r>
        <w:rPr>
          <w:rFonts w:hint="eastAsia" w:ascii="宋体" w:hAnsi="宋体" w:eastAsia="宋体" w:cs="宋体"/>
          <w:sz w:val="24"/>
          <w:szCs w:val="24"/>
        </w:rPr>
        <w:t>请提前将项目参与保证金以电汇形式打到指定账户内，并上传打款凭证至蒙牛电子采招平台，</w:t>
      </w:r>
      <w:r>
        <w:rPr>
          <w:rFonts w:hint="eastAsia" w:ascii="宋体" w:hAnsi="宋体" w:eastAsia="宋体" w:cs="宋体"/>
          <w:b/>
          <w:bCs/>
          <w:color w:val="C00000"/>
          <w:sz w:val="24"/>
          <w:szCs w:val="24"/>
          <w:u w:val="single"/>
        </w:rPr>
        <w:t>保证金经审核通过后，可上传投标文件，进行报价</w:t>
      </w:r>
      <w:r>
        <w:rPr>
          <w:rFonts w:hint="eastAsia" w:ascii="宋体" w:hAnsi="宋体" w:eastAsia="宋体" w:cs="宋体"/>
          <w:color w:val="000000"/>
          <w:sz w:val="24"/>
          <w:szCs w:val="24"/>
        </w:rPr>
        <w:t>。</w:t>
      </w:r>
    </w:p>
    <w:p w14:paraId="7465FEFD">
      <w:pPr>
        <w:pStyle w:val="16"/>
        <w:rPr>
          <w:rFonts w:hint="eastAsia" w:ascii="宋体" w:hAnsi="宋体" w:eastAsia="宋体" w:cs="宋体"/>
          <w:sz w:val="28"/>
          <w:szCs w:val="28"/>
        </w:rPr>
      </w:pPr>
      <w:r>
        <w:rPr>
          <w:rFonts w:hint="eastAsia" w:ascii="宋体" w:hAnsi="宋体" w:eastAsia="宋体" w:cs="宋体"/>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163195</wp:posOffset>
                </wp:positionV>
                <wp:extent cx="5681980" cy="2052320"/>
                <wp:effectExtent l="4445" t="4445" r="15875" b="13335"/>
                <wp:wrapNone/>
                <wp:docPr id="1" name="文本框 1"/>
                <wp:cNvGraphicFramePr/>
                <a:graphic xmlns:a="http://schemas.openxmlformats.org/drawingml/2006/main">
                  <a:graphicData uri="http://schemas.microsoft.com/office/word/2010/wordprocessingShape">
                    <wps:wsp>
                      <wps:cNvSpPr txBox="1"/>
                      <wps:spPr>
                        <a:xfrm>
                          <a:off x="0" y="0"/>
                          <a:ext cx="5681980" cy="2052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51F816">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汇款时必须在摘要中体现“</w:t>
                            </w:r>
                            <w:r>
                              <w:rPr>
                                <w:rFonts w:hint="eastAsia" w:ascii="仿宋" w:hAnsi="仿宋" w:eastAsia="仿宋" w:cs="仿宋"/>
                                <w:color w:val="000000"/>
                                <w:sz w:val="24"/>
                                <w:szCs w:val="24"/>
                                <w:lang w:val="en-US" w:eastAsia="zh-CN"/>
                              </w:rPr>
                              <w:t>蒙牛12月冰柜项目</w:t>
                            </w:r>
                            <w:r>
                              <w:rPr>
                                <w:rFonts w:hint="eastAsia" w:ascii="仿宋" w:hAnsi="仿宋" w:eastAsia="仿宋" w:cs="仿宋"/>
                                <w:color w:val="000000"/>
                                <w:sz w:val="24"/>
                                <w:szCs w:val="24"/>
                              </w:rPr>
                              <w:t>”字样。打款账户信息如下：</w:t>
                            </w:r>
                          </w:p>
                          <w:p w14:paraId="1E457A48">
                            <w:pPr>
                              <w:spacing w:line="380" w:lineRule="exact"/>
                              <w:rPr>
                                <w:rFonts w:hint="eastAsia" w:ascii="仿宋" w:hAnsi="仿宋" w:eastAsia="仿宋" w:cs="仿宋"/>
                                <w:color w:val="000000"/>
                                <w:sz w:val="24"/>
                                <w:szCs w:val="24"/>
                              </w:rPr>
                            </w:pPr>
                            <w:bookmarkStart w:id="13" w:name="_Hlk179814219"/>
                            <w:bookmarkStart w:id="14" w:name="_Hlk179814150"/>
                            <w:bookmarkStart w:id="15" w:name="OLE_LINK18"/>
                            <w:bookmarkStart w:id="16" w:name="OLE_LINK16"/>
                            <w:bookmarkStart w:id="17" w:name="OLE_LINK17"/>
                            <w:bookmarkStart w:id="18" w:name="OLE_LINK19"/>
                            <w:r>
                              <w:rPr>
                                <w:rFonts w:hint="eastAsia" w:ascii="仿宋" w:hAnsi="仿宋" w:eastAsia="仿宋" w:cs="仿宋"/>
                                <w:color w:val="000000"/>
                                <w:sz w:val="24"/>
                                <w:szCs w:val="24"/>
                              </w:rPr>
                              <w:t>公司名称：内蒙古蒙牛乳业（集团）股份有限公司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纳税人识别号：91150100701465425Y</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地 址：内蒙古呼市和林格尔县盛乐经济园区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电话号码：0471-7392567</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开 户 行：中国农业银行股份有限公司和林格尔盛乐经济园区支行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帐 号：05539401040000143</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联 行 号：103191053942</w:t>
                            </w:r>
                            <w:bookmarkEnd w:id="13"/>
                            <w:bookmarkEnd w:id="14"/>
                            <w:bookmarkEnd w:id="15"/>
                            <w:bookmarkEnd w:id="16"/>
                            <w:bookmarkEnd w:id="17"/>
                            <w:bookmarkEnd w:id="18"/>
                          </w:p>
                        </w:txbxContent>
                      </wps:txbx>
                      <wps:bodyPr upright="1"/>
                    </wps:wsp>
                  </a:graphicData>
                </a:graphic>
              </wp:anchor>
            </w:drawing>
          </mc:Choice>
          <mc:Fallback>
            <w:pict>
              <v:shape id="_x0000_s1026" o:spid="_x0000_s1026" o:spt="202" type="#_x0000_t202" style="position:absolute;left:0pt;margin-left:5.4pt;margin-top:12.85pt;height:161.6pt;width:447.4pt;z-index:251659264;mso-width-relative:page;mso-height-relative:page;" fillcolor="#FFFFFF" filled="t" stroked="t" coordsize="21600,21600" o:gfxdata="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6fh3dgAAAAJAQAADwAAAAAAAAABACAA&#10;AAAiAAAAZHJzL2Rvd25yZXYueG1sUEsBAhQAFAAAAAgAh07iQDfoLwYNAgAANwQAAA4AAAAAAAAA&#10;AQAgAAAAJwEAAGRycy9lMm9Eb2MueG1sUEsFBgAAAAAGAAYAWQEAAKYFAAAAAA==&#10;">
                <v:fill on="t" focussize="0,0"/>
                <v:stroke color="#000000" joinstyle="miter"/>
                <v:imagedata o:title=""/>
                <o:lock v:ext="edit" aspectratio="f"/>
                <v:textbox>
                  <w:txbxContent>
                    <w:p w14:paraId="2651F816">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汇款时必须在摘要中体现“</w:t>
                      </w:r>
                      <w:r>
                        <w:rPr>
                          <w:rFonts w:hint="eastAsia" w:ascii="仿宋" w:hAnsi="仿宋" w:eastAsia="仿宋" w:cs="仿宋"/>
                          <w:color w:val="000000"/>
                          <w:sz w:val="24"/>
                          <w:szCs w:val="24"/>
                          <w:lang w:val="en-US" w:eastAsia="zh-CN"/>
                        </w:rPr>
                        <w:t>蒙牛12月冰柜项目</w:t>
                      </w:r>
                      <w:r>
                        <w:rPr>
                          <w:rFonts w:hint="eastAsia" w:ascii="仿宋" w:hAnsi="仿宋" w:eastAsia="仿宋" w:cs="仿宋"/>
                          <w:color w:val="000000"/>
                          <w:sz w:val="24"/>
                          <w:szCs w:val="24"/>
                        </w:rPr>
                        <w:t>”字样。打款账户信息如下：</w:t>
                      </w:r>
                    </w:p>
                    <w:p w14:paraId="1E457A48">
                      <w:pPr>
                        <w:spacing w:line="380" w:lineRule="exact"/>
                        <w:rPr>
                          <w:rFonts w:hint="eastAsia" w:ascii="仿宋" w:hAnsi="仿宋" w:eastAsia="仿宋" w:cs="仿宋"/>
                          <w:color w:val="000000"/>
                          <w:sz w:val="24"/>
                          <w:szCs w:val="24"/>
                        </w:rPr>
                      </w:pPr>
                      <w:bookmarkStart w:id="13" w:name="_Hlk179814219"/>
                      <w:bookmarkStart w:id="14" w:name="_Hlk179814150"/>
                      <w:bookmarkStart w:id="15" w:name="OLE_LINK18"/>
                      <w:bookmarkStart w:id="16" w:name="OLE_LINK16"/>
                      <w:bookmarkStart w:id="17" w:name="OLE_LINK17"/>
                      <w:bookmarkStart w:id="18" w:name="OLE_LINK19"/>
                      <w:r>
                        <w:rPr>
                          <w:rFonts w:hint="eastAsia" w:ascii="仿宋" w:hAnsi="仿宋" w:eastAsia="仿宋" w:cs="仿宋"/>
                          <w:color w:val="000000"/>
                          <w:sz w:val="24"/>
                          <w:szCs w:val="24"/>
                        </w:rPr>
                        <w:t>公司名称：内蒙古蒙牛乳业（集团）股份有限公司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纳税人识别号：91150100701465425Y</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地 址：内蒙古呼市和林格尔县盛乐经济园区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电话号码：0471-7392567</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开 户 行：中国农业银行股份有限公司和林格尔盛乐经济园区支行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帐 号：05539401040000143</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联 行 号：103191053942</w:t>
                      </w:r>
                      <w:bookmarkEnd w:id="13"/>
                      <w:bookmarkEnd w:id="14"/>
                      <w:bookmarkEnd w:id="15"/>
                      <w:bookmarkEnd w:id="16"/>
                      <w:bookmarkEnd w:id="17"/>
                      <w:bookmarkEnd w:id="18"/>
                    </w:p>
                  </w:txbxContent>
                </v:textbox>
              </v:shape>
            </w:pict>
          </mc:Fallback>
        </mc:AlternateContent>
      </w:r>
    </w:p>
    <w:p w14:paraId="412D52A6">
      <w:pPr>
        <w:pStyle w:val="16"/>
        <w:rPr>
          <w:rFonts w:hint="eastAsia" w:ascii="宋体" w:hAnsi="宋体" w:eastAsia="宋体" w:cs="宋体"/>
          <w:sz w:val="28"/>
          <w:szCs w:val="28"/>
        </w:rPr>
      </w:pPr>
    </w:p>
    <w:p w14:paraId="387CD9F9">
      <w:pPr>
        <w:pStyle w:val="16"/>
        <w:rPr>
          <w:rFonts w:hint="eastAsia" w:ascii="宋体" w:hAnsi="宋体" w:eastAsia="宋体" w:cs="宋体"/>
          <w:sz w:val="28"/>
          <w:szCs w:val="28"/>
        </w:rPr>
      </w:pPr>
    </w:p>
    <w:p w14:paraId="06D8A4BF">
      <w:pPr>
        <w:pStyle w:val="16"/>
        <w:rPr>
          <w:rFonts w:hint="eastAsia" w:ascii="宋体" w:hAnsi="宋体" w:eastAsia="宋体" w:cs="宋体"/>
          <w:sz w:val="28"/>
          <w:szCs w:val="28"/>
        </w:rPr>
      </w:pPr>
    </w:p>
    <w:p w14:paraId="6B5B781C">
      <w:pPr>
        <w:pStyle w:val="16"/>
        <w:rPr>
          <w:rFonts w:hint="eastAsia" w:ascii="宋体" w:hAnsi="宋体" w:eastAsia="宋体" w:cs="宋体"/>
          <w:sz w:val="28"/>
          <w:szCs w:val="28"/>
        </w:rPr>
      </w:pPr>
    </w:p>
    <w:p w14:paraId="6B8C0E78">
      <w:pPr>
        <w:pStyle w:val="16"/>
        <w:rPr>
          <w:rFonts w:hint="eastAsia" w:ascii="宋体" w:hAnsi="宋体" w:eastAsia="宋体" w:cs="宋体"/>
          <w:sz w:val="28"/>
          <w:szCs w:val="28"/>
        </w:rPr>
      </w:pPr>
    </w:p>
    <w:p w14:paraId="118E8CD8">
      <w:pPr>
        <w:numPr>
          <w:ilvl w:val="0"/>
          <w:numId w:val="0"/>
        </w:numPr>
        <w:spacing w:line="360" w:lineRule="auto"/>
        <w:ind w:leftChars="0" w:firstLine="480" w:firstLineChars="200"/>
        <w:rPr>
          <w:rFonts w:hint="eastAsia" w:ascii="宋体" w:hAnsi="宋体" w:eastAsia="宋体" w:cs="宋体"/>
          <w:color w:val="C00000"/>
          <w:sz w:val="24"/>
          <w:szCs w:val="24"/>
        </w:rPr>
      </w:pPr>
      <w:r>
        <w:rPr>
          <w:rFonts w:hint="eastAsia" w:ascii="宋体" w:hAnsi="宋体" w:eastAsia="宋体" w:cs="宋体"/>
          <w:color w:val="000000"/>
          <w:sz w:val="24"/>
          <w:szCs w:val="24"/>
        </w:rPr>
        <w:t>已缴纳过保证金的供应商上传《保证金说明》或打款凭证至蒙牛电子采招平台，</w:t>
      </w:r>
      <w:r>
        <w:rPr>
          <w:rFonts w:hint="eastAsia" w:ascii="宋体" w:hAnsi="宋体" w:eastAsia="宋体" w:cs="宋体"/>
          <w:b/>
          <w:bCs/>
          <w:color w:val="C00000"/>
          <w:sz w:val="24"/>
          <w:szCs w:val="24"/>
          <w:u w:val="single"/>
        </w:rPr>
        <w:t>经审核通过后，可上传投标文件，进行报价</w:t>
      </w:r>
      <w:r>
        <w:rPr>
          <w:rFonts w:hint="eastAsia" w:ascii="宋体" w:hAnsi="宋体" w:eastAsia="宋体" w:cs="宋体"/>
          <w:b/>
          <w:bCs/>
          <w:color w:val="C00000"/>
          <w:sz w:val="24"/>
          <w:szCs w:val="24"/>
        </w:rPr>
        <w:t>。</w:t>
      </w:r>
    </w:p>
    <w:p w14:paraId="10246EE8">
      <w:pPr>
        <w:pStyle w:val="16"/>
        <w:rPr>
          <w:rFonts w:hint="eastAsia" w:ascii="宋体" w:hAnsi="宋体" w:eastAsia="宋体" w:cs="宋体"/>
          <w:b/>
          <w:sz w:val="32"/>
          <w:szCs w:val="32"/>
        </w:rPr>
      </w:pPr>
      <w:r>
        <w:rPr>
          <w:rFonts w:hint="eastAsia" w:ascii="宋体" w:hAnsi="宋体" w:eastAsia="宋体" w:cs="宋体"/>
          <w:sz w:val="32"/>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120650</wp:posOffset>
                </wp:positionV>
                <wp:extent cx="5934075" cy="1790700"/>
                <wp:effectExtent l="4445" t="4445" r="5080" b="8255"/>
                <wp:wrapNone/>
                <wp:docPr id="2" name="文本框 2"/>
                <wp:cNvGraphicFramePr/>
                <a:graphic xmlns:a="http://schemas.openxmlformats.org/drawingml/2006/main">
                  <a:graphicData uri="http://schemas.microsoft.com/office/word/2010/wordprocessingShape">
                    <wps:wsp>
                      <wps:cNvSpPr txBox="1"/>
                      <wps:spPr>
                        <a:xfrm>
                          <a:off x="0" y="0"/>
                          <a:ext cx="5934075"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FC4E0">
                            <w:pPr>
                              <w:pStyle w:val="16"/>
                              <w:jc w:val="center"/>
                              <w:rPr>
                                <w:rFonts w:hint="eastAsia" w:ascii="仿宋" w:hAnsi="仿宋" w:eastAsia="仿宋" w:cs="仿宋"/>
                                <w:sz w:val="24"/>
                                <w:szCs w:val="24"/>
                              </w:rPr>
                            </w:pPr>
                            <w:r>
                              <w:rPr>
                                <w:rFonts w:hint="eastAsia" w:ascii="仿宋" w:hAnsi="仿宋" w:eastAsia="仿宋" w:cs="仿宋"/>
                                <w:sz w:val="24"/>
                                <w:szCs w:val="24"/>
                              </w:rPr>
                              <w:t>保证金说明</w:t>
                            </w:r>
                          </w:p>
                          <w:p w14:paraId="714501D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我司在蒙牛集团账户（账号：05539401040000143）已交纳年度合作履约保证金_______万，请核实。</w:t>
                            </w:r>
                          </w:p>
                          <w:p w14:paraId="023CCF87">
                            <w:pPr>
                              <w:pStyle w:val="16"/>
                              <w:spacing w:line="360" w:lineRule="auto"/>
                              <w:ind w:firstLine="5520" w:firstLineChars="2300"/>
                              <w:jc w:val="left"/>
                              <w:rPr>
                                <w:rFonts w:hint="eastAsia" w:ascii="仿宋" w:hAnsi="仿宋" w:eastAsia="仿宋" w:cs="仿宋"/>
                                <w:sz w:val="24"/>
                                <w:szCs w:val="24"/>
                              </w:rPr>
                            </w:pPr>
                          </w:p>
                          <w:p w14:paraId="0B6F7556">
                            <w:pPr>
                              <w:pStyle w:val="16"/>
                              <w:spacing w:line="360" w:lineRule="auto"/>
                              <w:ind w:firstLine="5520" w:firstLineChars="2300"/>
                              <w:jc w:val="left"/>
                              <w:rPr>
                                <w:rFonts w:hint="eastAsia" w:ascii="仿宋" w:hAnsi="仿宋" w:eastAsia="仿宋" w:cs="仿宋"/>
                                <w:sz w:val="24"/>
                                <w:szCs w:val="24"/>
                                <w:lang w:eastAsia="zh-CN"/>
                              </w:rPr>
                            </w:pPr>
                            <w:r>
                              <w:rPr>
                                <w:rFonts w:hint="eastAsia" w:ascii="仿宋" w:hAnsi="仿宋" w:eastAsia="仿宋" w:cs="仿宋"/>
                                <w:sz w:val="24"/>
                                <w:szCs w:val="24"/>
                              </w:rPr>
                              <w:t>投标单位：（盖章</w:t>
                            </w:r>
                            <w:r>
                              <w:rPr>
                                <w:rFonts w:hint="eastAsia" w:ascii="仿宋" w:hAnsi="仿宋" w:eastAsia="仿宋" w:cs="仿宋"/>
                                <w:sz w:val="24"/>
                                <w:szCs w:val="24"/>
                                <w:lang w:eastAsia="zh-CN"/>
                              </w:rPr>
                              <w:t>）</w:t>
                            </w:r>
                          </w:p>
                          <w:p w14:paraId="2825FD6D">
                            <w:pPr>
                              <w:pStyle w:val="16"/>
                              <w:spacing w:line="360" w:lineRule="auto"/>
                              <w:ind w:firstLine="5520" w:firstLineChars="2300"/>
                              <w:jc w:val="left"/>
                              <w:rPr>
                                <w:rFonts w:hint="eastAsia" w:ascii="仿宋" w:hAnsi="仿宋" w:eastAsia="仿宋" w:cs="仿宋"/>
                                <w:b/>
                                <w:sz w:val="32"/>
                                <w:szCs w:val="32"/>
                              </w:rPr>
                            </w:pPr>
                            <w:r>
                              <w:rPr>
                                <w:rFonts w:hint="eastAsia" w:ascii="仿宋" w:hAnsi="仿宋" w:eastAsia="仿宋" w:cs="仿宋"/>
                                <w:sz w:val="24"/>
                                <w:szCs w:val="24"/>
                              </w:rPr>
                              <w:t>日期：</w:t>
                            </w:r>
                          </w:p>
                          <w:p w14:paraId="133BF46F"/>
                        </w:txbxContent>
                      </wps:txbx>
                      <wps:bodyPr upright="1"/>
                    </wps:wsp>
                  </a:graphicData>
                </a:graphic>
              </wp:anchor>
            </w:drawing>
          </mc:Choice>
          <mc:Fallback>
            <w:pict>
              <v:shape id="_x0000_s1026" o:spid="_x0000_s1026" o:spt="202" type="#_x0000_t202" style="position:absolute;left:0pt;margin-left:-2.35pt;margin-top:9.5pt;height:141pt;width:467.25pt;z-index:251660288;mso-width-relative:page;mso-height-relative:page;" fillcolor="#FFFFFF" filled="t" stroked="t" coordsize="21600,21600" o:gfxdata="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LdgAAAAJAQAADwAAAAAAAAABACAA&#10;AAAiAAAAZHJzL2Rvd25yZXYueG1sUEsBAhQAFAAAAAgAh07iQAwkU2wNAgAANwQAAA4AAAAAAAAA&#10;AQAgAAAAJwEAAGRycy9lMm9Eb2MueG1sUEsFBgAAAAAGAAYAWQEAAKYFAAAAAA==&#10;">
                <v:fill on="t" focussize="0,0"/>
                <v:stroke color="#000000" joinstyle="miter"/>
                <v:imagedata o:title=""/>
                <o:lock v:ext="edit" aspectratio="f"/>
                <v:textbox>
                  <w:txbxContent>
                    <w:p w14:paraId="1E3FC4E0">
                      <w:pPr>
                        <w:pStyle w:val="16"/>
                        <w:jc w:val="center"/>
                        <w:rPr>
                          <w:rFonts w:hint="eastAsia" w:ascii="仿宋" w:hAnsi="仿宋" w:eastAsia="仿宋" w:cs="仿宋"/>
                          <w:sz w:val="24"/>
                          <w:szCs w:val="24"/>
                        </w:rPr>
                      </w:pPr>
                      <w:r>
                        <w:rPr>
                          <w:rFonts w:hint="eastAsia" w:ascii="仿宋" w:hAnsi="仿宋" w:eastAsia="仿宋" w:cs="仿宋"/>
                          <w:sz w:val="24"/>
                          <w:szCs w:val="24"/>
                        </w:rPr>
                        <w:t>保证金说明</w:t>
                      </w:r>
                    </w:p>
                    <w:p w14:paraId="714501D5">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我司在蒙牛集团账户（账号：05539401040000143）已交纳年度合作履约保证金_______万，请核实。</w:t>
                      </w:r>
                    </w:p>
                    <w:p w14:paraId="023CCF87">
                      <w:pPr>
                        <w:pStyle w:val="16"/>
                        <w:spacing w:line="360" w:lineRule="auto"/>
                        <w:ind w:firstLine="5520" w:firstLineChars="2300"/>
                        <w:jc w:val="left"/>
                        <w:rPr>
                          <w:rFonts w:hint="eastAsia" w:ascii="仿宋" w:hAnsi="仿宋" w:eastAsia="仿宋" w:cs="仿宋"/>
                          <w:sz w:val="24"/>
                          <w:szCs w:val="24"/>
                        </w:rPr>
                      </w:pPr>
                    </w:p>
                    <w:p w14:paraId="0B6F7556">
                      <w:pPr>
                        <w:pStyle w:val="16"/>
                        <w:spacing w:line="360" w:lineRule="auto"/>
                        <w:ind w:firstLine="5520" w:firstLineChars="2300"/>
                        <w:jc w:val="left"/>
                        <w:rPr>
                          <w:rFonts w:hint="eastAsia" w:ascii="仿宋" w:hAnsi="仿宋" w:eastAsia="仿宋" w:cs="仿宋"/>
                          <w:sz w:val="24"/>
                          <w:szCs w:val="24"/>
                          <w:lang w:eastAsia="zh-CN"/>
                        </w:rPr>
                      </w:pPr>
                      <w:r>
                        <w:rPr>
                          <w:rFonts w:hint="eastAsia" w:ascii="仿宋" w:hAnsi="仿宋" w:eastAsia="仿宋" w:cs="仿宋"/>
                          <w:sz w:val="24"/>
                          <w:szCs w:val="24"/>
                        </w:rPr>
                        <w:t>投标单位：（盖章</w:t>
                      </w:r>
                      <w:r>
                        <w:rPr>
                          <w:rFonts w:hint="eastAsia" w:ascii="仿宋" w:hAnsi="仿宋" w:eastAsia="仿宋" w:cs="仿宋"/>
                          <w:sz w:val="24"/>
                          <w:szCs w:val="24"/>
                          <w:lang w:eastAsia="zh-CN"/>
                        </w:rPr>
                        <w:t>）</w:t>
                      </w:r>
                    </w:p>
                    <w:p w14:paraId="2825FD6D">
                      <w:pPr>
                        <w:pStyle w:val="16"/>
                        <w:spacing w:line="360" w:lineRule="auto"/>
                        <w:ind w:firstLine="5520" w:firstLineChars="2300"/>
                        <w:jc w:val="left"/>
                        <w:rPr>
                          <w:rFonts w:hint="eastAsia" w:ascii="仿宋" w:hAnsi="仿宋" w:eastAsia="仿宋" w:cs="仿宋"/>
                          <w:b/>
                          <w:sz w:val="32"/>
                          <w:szCs w:val="32"/>
                        </w:rPr>
                      </w:pPr>
                      <w:r>
                        <w:rPr>
                          <w:rFonts w:hint="eastAsia" w:ascii="仿宋" w:hAnsi="仿宋" w:eastAsia="仿宋" w:cs="仿宋"/>
                          <w:sz w:val="24"/>
                          <w:szCs w:val="24"/>
                        </w:rPr>
                        <w:t>日期：</w:t>
                      </w:r>
                    </w:p>
                    <w:p w14:paraId="133BF46F"/>
                  </w:txbxContent>
                </v:textbox>
              </v:shape>
            </w:pict>
          </mc:Fallback>
        </mc:AlternateContent>
      </w:r>
    </w:p>
    <w:p w14:paraId="3AE52B8E">
      <w:pPr>
        <w:pStyle w:val="16"/>
        <w:rPr>
          <w:rFonts w:hint="eastAsia" w:ascii="宋体" w:hAnsi="宋体" w:eastAsia="宋体" w:cs="宋体"/>
          <w:b/>
          <w:sz w:val="32"/>
          <w:szCs w:val="32"/>
        </w:rPr>
      </w:pPr>
    </w:p>
    <w:p w14:paraId="604854BA">
      <w:pPr>
        <w:pStyle w:val="16"/>
        <w:rPr>
          <w:rFonts w:hint="eastAsia" w:ascii="宋体" w:hAnsi="宋体" w:eastAsia="宋体" w:cs="宋体"/>
          <w:b/>
          <w:sz w:val="32"/>
          <w:szCs w:val="32"/>
        </w:rPr>
      </w:pPr>
    </w:p>
    <w:p w14:paraId="7DCD74B5">
      <w:pPr>
        <w:pStyle w:val="16"/>
        <w:rPr>
          <w:rFonts w:hint="eastAsia" w:ascii="宋体" w:hAnsi="宋体" w:eastAsia="宋体" w:cs="宋体"/>
          <w:b/>
          <w:sz w:val="32"/>
          <w:szCs w:val="32"/>
        </w:rPr>
      </w:pPr>
    </w:p>
    <w:p w14:paraId="79FF94D9">
      <w:pPr>
        <w:pStyle w:val="16"/>
        <w:rPr>
          <w:rFonts w:hint="eastAsia" w:ascii="宋体" w:hAnsi="宋体" w:eastAsia="宋体" w:cs="宋体"/>
          <w:b/>
          <w:sz w:val="32"/>
          <w:szCs w:val="32"/>
        </w:rPr>
      </w:pPr>
    </w:p>
    <w:p w14:paraId="58CE38E3">
      <w:pPr>
        <w:spacing w:line="360" w:lineRule="exact"/>
        <w:rPr>
          <w:rFonts w:hint="eastAsia" w:ascii="宋体" w:hAnsi="宋体" w:eastAsia="宋体" w:cs="宋体"/>
          <w:color w:val="000000"/>
          <w:kern w:val="0"/>
          <w:sz w:val="24"/>
          <w:szCs w:val="24"/>
          <w:highlight w:val="none"/>
          <w:lang w:val="en-US" w:eastAsia="zh-CN"/>
        </w:rPr>
      </w:pPr>
    </w:p>
    <w:p w14:paraId="0CCD50C6">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p w14:paraId="07D13CF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p w14:paraId="6EF78771">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p w14:paraId="4A6B04C0">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p w14:paraId="66E13EC7">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p w14:paraId="6FDCF861">
      <w:pPr>
        <w:spacing w:line="300" w:lineRule="auto"/>
        <w:ind w:right="16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sz w:val="24"/>
          <w:szCs w:val="28"/>
        </w:rPr>
        <w:t>附件</w:t>
      </w:r>
      <w:r>
        <w:rPr>
          <w:rFonts w:hint="eastAsia" w:asciiTheme="minorEastAsia" w:hAnsiTheme="minorEastAsia" w:eastAsiaTheme="minorEastAsia" w:cstheme="minorEastAsia"/>
          <w:b/>
          <w:sz w:val="24"/>
          <w:szCs w:val="28"/>
          <w:lang w:val="en-US" w:eastAsia="zh-CN"/>
        </w:rPr>
        <w:t>8</w:t>
      </w:r>
      <w:r>
        <w:rPr>
          <w:rFonts w:hint="eastAsia" w:asciiTheme="minorEastAsia" w:hAnsiTheme="minorEastAsia" w:eastAsiaTheme="minorEastAsia" w:cstheme="minorEastAsia"/>
          <w:b/>
          <w:sz w:val="24"/>
          <w:szCs w:val="28"/>
        </w:rPr>
        <w:t>：报名信息确认表</w:t>
      </w:r>
    </w:p>
    <w:tbl>
      <w:tblPr>
        <w:tblStyle w:val="12"/>
        <w:tblW w:w="8778" w:type="dxa"/>
        <w:jc w:val="center"/>
        <w:tblLayout w:type="autofit"/>
        <w:tblCellMar>
          <w:top w:w="0" w:type="dxa"/>
          <w:left w:w="108" w:type="dxa"/>
          <w:bottom w:w="0" w:type="dxa"/>
          <w:right w:w="108" w:type="dxa"/>
        </w:tblCellMar>
      </w:tblPr>
      <w:tblGrid>
        <w:gridCol w:w="719"/>
        <w:gridCol w:w="2505"/>
        <w:gridCol w:w="5554"/>
      </w:tblGrid>
      <w:tr w14:paraId="638911F1">
        <w:tblPrEx>
          <w:tblCellMar>
            <w:top w:w="0" w:type="dxa"/>
            <w:left w:w="108" w:type="dxa"/>
            <w:bottom w:w="0" w:type="dxa"/>
            <w:right w:w="108" w:type="dxa"/>
          </w:tblCellMar>
        </w:tblPrEx>
        <w:trPr>
          <w:trHeight w:val="70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672599F">
            <w:pPr>
              <w:spacing w:line="38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14:paraId="5D6E73D5">
            <w:pPr>
              <w:spacing w:line="38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填写项目及管理要求</w:t>
            </w:r>
          </w:p>
        </w:tc>
        <w:tc>
          <w:tcPr>
            <w:tcW w:w="5554" w:type="dxa"/>
            <w:tcBorders>
              <w:top w:val="single" w:color="auto" w:sz="4" w:space="0"/>
              <w:left w:val="nil"/>
              <w:bottom w:val="single" w:color="auto" w:sz="4" w:space="0"/>
              <w:right w:val="single" w:color="auto" w:sz="4" w:space="0"/>
            </w:tcBorders>
            <w:shd w:val="clear" w:color="auto" w:fill="auto"/>
            <w:vAlign w:val="center"/>
          </w:tcPr>
          <w:p w14:paraId="4C3F33BC">
            <w:pPr>
              <w:spacing w:line="3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供应商填写</w:t>
            </w:r>
          </w:p>
        </w:tc>
      </w:tr>
      <w:tr w14:paraId="1D34C513">
        <w:tblPrEx>
          <w:tblCellMar>
            <w:top w:w="0" w:type="dxa"/>
            <w:left w:w="108" w:type="dxa"/>
            <w:bottom w:w="0" w:type="dxa"/>
            <w:right w:w="108" w:type="dxa"/>
          </w:tblCellMar>
        </w:tblPrEx>
        <w:trPr>
          <w:trHeight w:val="753" w:hRule="atLeast"/>
          <w:jc w:val="center"/>
        </w:trPr>
        <w:tc>
          <w:tcPr>
            <w:tcW w:w="719" w:type="dxa"/>
            <w:tcBorders>
              <w:top w:val="nil"/>
              <w:left w:val="single" w:color="auto" w:sz="4" w:space="0"/>
              <w:bottom w:val="single" w:color="auto" w:sz="4" w:space="0"/>
              <w:right w:val="single" w:color="auto" w:sz="4" w:space="0"/>
            </w:tcBorders>
            <w:vAlign w:val="center"/>
          </w:tcPr>
          <w:p w14:paraId="7B7FF283">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2505" w:type="dxa"/>
            <w:tcBorders>
              <w:top w:val="nil"/>
              <w:left w:val="single" w:color="auto" w:sz="4" w:space="0"/>
              <w:bottom w:val="single" w:color="auto" w:sz="4" w:space="0"/>
              <w:right w:val="single" w:color="auto" w:sz="4" w:space="0"/>
            </w:tcBorders>
            <w:shd w:val="clear" w:color="auto" w:fill="auto"/>
            <w:vAlign w:val="center"/>
          </w:tcPr>
          <w:p w14:paraId="10290EFE">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供应商名称（与营业执照保持一致）</w:t>
            </w:r>
          </w:p>
        </w:tc>
        <w:tc>
          <w:tcPr>
            <w:tcW w:w="5554" w:type="dxa"/>
            <w:tcBorders>
              <w:top w:val="nil"/>
              <w:left w:val="nil"/>
              <w:bottom w:val="single" w:color="auto" w:sz="4" w:space="0"/>
              <w:right w:val="single" w:color="auto" w:sz="4" w:space="0"/>
            </w:tcBorders>
            <w:shd w:val="clear" w:color="auto" w:fill="auto"/>
            <w:vAlign w:val="center"/>
          </w:tcPr>
          <w:p w14:paraId="0D258B90">
            <w:pPr>
              <w:spacing w:line="240" w:lineRule="auto"/>
              <w:rPr>
                <w:rFonts w:hint="eastAsia" w:ascii="仿宋" w:hAnsi="仿宋" w:eastAsia="仿宋" w:cs="仿宋"/>
                <w:color w:val="000000"/>
                <w:sz w:val="22"/>
                <w:szCs w:val="22"/>
              </w:rPr>
            </w:pPr>
          </w:p>
        </w:tc>
      </w:tr>
      <w:tr w14:paraId="6454D28D">
        <w:tblPrEx>
          <w:tblCellMar>
            <w:top w:w="0" w:type="dxa"/>
            <w:left w:w="108" w:type="dxa"/>
            <w:bottom w:w="0" w:type="dxa"/>
            <w:right w:w="108" w:type="dxa"/>
          </w:tblCellMar>
        </w:tblPrEx>
        <w:trPr>
          <w:trHeight w:val="577" w:hRule="atLeast"/>
          <w:jc w:val="center"/>
        </w:trPr>
        <w:tc>
          <w:tcPr>
            <w:tcW w:w="719" w:type="dxa"/>
            <w:tcBorders>
              <w:top w:val="nil"/>
              <w:left w:val="single" w:color="auto" w:sz="4" w:space="0"/>
              <w:bottom w:val="single" w:color="auto" w:sz="4" w:space="0"/>
              <w:right w:val="single" w:color="auto" w:sz="4" w:space="0"/>
            </w:tcBorders>
            <w:vAlign w:val="center"/>
          </w:tcPr>
          <w:p w14:paraId="2451C7C1">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2505" w:type="dxa"/>
            <w:tcBorders>
              <w:top w:val="nil"/>
              <w:left w:val="single" w:color="auto" w:sz="4" w:space="0"/>
              <w:bottom w:val="single" w:color="auto" w:sz="4" w:space="0"/>
              <w:right w:val="single" w:color="auto" w:sz="4" w:space="0"/>
            </w:tcBorders>
            <w:shd w:val="clear" w:color="auto" w:fill="auto"/>
            <w:vAlign w:val="center"/>
          </w:tcPr>
          <w:p w14:paraId="4BE9C0DF">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报名联系人及电话</w:t>
            </w:r>
          </w:p>
        </w:tc>
        <w:tc>
          <w:tcPr>
            <w:tcW w:w="5554" w:type="dxa"/>
            <w:tcBorders>
              <w:top w:val="nil"/>
              <w:left w:val="nil"/>
              <w:bottom w:val="single" w:color="auto" w:sz="4" w:space="0"/>
              <w:right w:val="single" w:color="auto" w:sz="4" w:space="0"/>
            </w:tcBorders>
            <w:shd w:val="clear" w:color="auto" w:fill="auto"/>
            <w:vAlign w:val="center"/>
          </w:tcPr>
          <w:p w14:paraId="5AECE5A4">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联系人：          </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；电话：           </w:t>
            </w:r>
          </w:p>
        </w:tc>
      </w:tr>
      <w:tr w14:paraId="57E03301">
        <w:tblPrEx>
          <w:tblCellMar>
            <w:top w:w="0" w:type="dxa"/>
            <w:left w:w="108" w:type="dxa"/>
            <w:bottom w:w="0" w:type="dxa"/>
            <w:right w:w="108" w:type="dxa"/>
          </w:tblCellMar>
        </w:tblPrEx>
        <w:trPr>
          <w:trHeight w:val="767" w:hRule="atLeast"/>
          <w:jc w:val="center"/>
        </w:trPr>
        <w:tc>
          <w:tcPr>
            <w:tcW w:w="719" w:type="dxa"/>
            <w:tcBorders>
              <w:top w:val="nil"/>
              <w:left w:val="single" w:color="auto" w:sz="4" w:space="0"/>
              <w:bottom w:val="single" w:color="auto" w:sz="4" w:space="0"/>
              <w:right w:val="single" w:color="auto" w:sz="4" w:space="0"/>
            </w:tcBorders>
            <w:vAlign w:val="center"/>
          </w:tcPr>
          <w:p w14:paraId="3F4D9ECB">
            <w:pPr>
              <w:spacing w:line="240" w:lineRule="auto"/>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2505" w:type="dxa"/>
            <w:tcBorders>
              <w:top w:val="nil"/>
              <w:left w:val="single" w:color="auto" w:sz="4" w:space="0"/>
              <w:bottom w:val="single" w:color="auto" w:sz="4" w:space="0"/>
              <w:right w:val="single" w:color="auto" w:sz="4" w:space="0"/>
            </w:tcBorders>
            <w:shd w:val="clear" w:color="auto" w:fill="auto"/>
            <w:vAlign w:val="center"/>
          </w:tcPr>
          <w:p w14:paraId="725B09F7">
            <w:pPr>
              <w:spacing w:line="240" w:lineRule="auto"/>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报名标段及相关信息</w:t>
            </w:r>
          </w:p>
        </w:tc>
        <w:tc>
          <w:tcPr>
            <w:tcW w:w="5554" w:type="dxa"/>
            <w:tcBorders>
              <w:top w:val="nil"/>
              <w:left w:val="nil"/>
              <w:bottom w:val="single" w:color="auto" w:sz="4" w:space="0"/>
              <w:right w:val="single" w:color="auto" w:sz="4" w:space="0"/>
            </w:tcBorders>
            <w:shd w:val="clear" w:color="auto" w:fill="auto"/>
            <w:vAlign w:val="center"/>
          </w:tcPr>
          <w:p w14:paraId="0005ED2B">
            <w:pPr>
              <w:spacing w:line="24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参与标段：             </w:t>
            </w:r>
          </w:p>
          <w:p w14:paraId="3ED5759F">
            <w:pPr>
              <w:spacing w:line="24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对应冰柜型号/有效容积/尺寸（长*宽）：</w:t>
            </w:r>
          </w:p>
          <w:p w14:paraId="466D6FE1">
            <w:pPr>
              <w:spacing w:line="240" w:lineRule="auto"/>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标段一是否可以选配屏幕： </w:t>
            </w:r>
          </w:p>
        </w:tc>
      </w:tr>
      <w:tr w14:paraId="53D02851">
        <w:tblPrEx>
          <w:tblCellMar>
            <w:top w:w="0" w:type="dxa"/>
            <w:left w:w="108" w:type="dxa"/>
            <w:bottom w:w="0" w:type="dxa"/>
            <w:right w:w="108" w:type="dxa"/>
          </w:tblCellMar>
        </w:tblPrEx>
        <w:trPr>
          <w:trHeight w:val="1045" w:hRule="atLeast"/>
          <w:jc w:val="center"/>
        </w:trPr>
        <w:tc>
          <w:tcPr>
            <w:tcW w:w="719" w:type="dxa"/>
            <w:tcBorders>
              <w:top w:val="nil"/>
              <w:left w:val="single" w:color="auto" w:sz="4" w:space="0"/>
              <w:bottom w:val="single" w:color="auto" w:sz="4" w:space="0"/>
              <w:right w:val="single" w:color="auto" w:sz="4" w:space="0"/>
            </w:tcBorders>
            <w:vAlign w:val="center"/>
          </w:tcPr>
          <w:p w14:paraId="777ED31F">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4</w:t>
            </w:r>
          </w:p>
        </w:tc>
        <w:tc>
          <w:tcPr>
            <w:tcW w:w="2505" w:type="dxa"/>
            <w:tcBorders>
              <w:top w:val="nil"/>
              <w:left w:val="single" w:color="auto" w:sz="4" w:space="0"/>
              <w:bottom w:val="single" w:color="auto" w:sz="4" w:space="0"/>
              <w:right w:val="single" w:color="auto" w:sz="4" w:space="0"/>
            </w:tcBorders>
            <w:shd w:val="clear" w:color="auto" w:fill="auto"/>
            <w:vAlign w:val="center"/>
          </w:tcPr>
          <w:p w14:paraId="5D14DC34">
            <w:pPr>
              <w:spacing w:line="24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资格预审</w:t>
            </w:r>
            <w:r>
              <w:rPr>
                <w:rFonts w:hint="eastAsia" w:ascii="仿宋" w:hAnsi="仿宋" w:eastAsia="仿宋" w:cs="仿宋"/>
                <w:color w:val="000000"/>
                <w:sz w:val="22"/>
                <w:szCs w:val="22"/>
              </w:rPr>
              <w:t>通过后，交纳项目参与保证金10万</w:t>
            </w:r>
            <w:r>
              <w:rPr>
                <w:rFonts w:hint="eastAsia" w:ascii="仿宋" w:hAnsi="仿宋" w:eastAsia="仿宋" w:cs="仿宋"/>
                <w:color w:val="000000"/>
                <w:sz w:val="22"/>
                <w:szCs w:val="22"/>
                <w:lang w:val="en-US" w:eastAsia="zh-CN"/>
              </w:rPr>
              <w:t>元</w:t>
            </w:r>
          </w:p>
        </w:tc>
        <w:tc>
          <w:tcPr>
            <w:tcW w:w="5554" w:type="dxa"/>
            <w:tcBorders>
              <w:top w:val="nil"/>
              <w:left w:val="nil"/>
              <w:bottom w:val="single" w:color="auto" w:sz="4" w:space="0"/>
              <w:right w:val="single" w:color="auto" w:sz="4" w:space="0"/>
            </w:tcBorders>
            <w:shd w:val="clear" w:color="auto" w:fill="auto"/>
            <w:vAlign w:val="center"/>
          </w:tcPr>
          <w:p w14:paraId="5549E53D">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同意（  ）    不同意（  ）</w:t>
            </w:r>
          </w:p>
        </w:tc>
      </w:tr>
      <w:tr w14:paraId="56C5CD5F">
        <w:tblPrEx>
          <w:tblCellMar>
            <w:top w:w="0" w:type="dxa"/>
            <w:left w:w="108" w:type="dxa"/>
            <w:bottom w:w="0" w:type="dxa"/>
            <w:right w:w="108" w:type="dxa"/>
          </w:tblCellMar>
        </w:tblPrEx>
        <w:trPr>
          <w:trHeight w:val="863" w:hRule="atLeast"/>
          <w:jc w:val="center"/>
        </w:trPr>
        <w:tc>
          <w:tcPr>
            <w:tcW w:w="719" w:type="dxa"/>
            <w:tcBorders>
              <w:top w:val="nil"/>
              <w:left w:val="single" w:color="auto" w:sz="4" w:space="0"/>
              <w:bottom w:val="single" w:color="auto" w:sz="4" w:space="0"/>
              <w:right w:val="single" w:color="auto" w:sz="4" w:space="0"/>
            </w:tcBorders>
            <w:vAlign w:val="center"/>
          </w:tcPr>
          <w:p w14:paraId="36E38188">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5</w:t>
            </w:r>
          </w:p>
        </w:tc>
        <w:tc>
          <w:tcPr>
            <w:tcW w:w="2505" w:type="dxa"/>
            <w:tcBorders>
              <w:top w:val="nil"/>
              <w:left w:val="single" w:color="auto" w:sz="4" w:space="0"/>
              <w:bottom w:val="single" w:color="auto" w:sz="4" w:space="0"/>
              <w:right w:val="single" w:color="auto" w:sz="4" w:space="0"/>
            </w:tcBorders>
            <w:shd w:val="clear" w:color="auto" w:fill="auto"/>
            <w:vAlign w:val="center"/>
          </w:tcPr>
          <w:p w14:paraId="3CE3AAE6">
            <w:pPr>
              <w:spacing w:line="24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成交后，交纳合作履约保证金20万</w:t>
            </w:r>
            <w:r>
              <w:rPr>
                <w:rFonts w:hint="eastAsia" w:ascii="仿宋" w:hAnsi="仿宋" w:eastAsia="仿宋" w:cs="仿宋"/>
                <w:color w:val="000000"/>
                <w:sz w:val="22"/>
                <w:szCs w:val="22"/>
                <w:lang w:val="en-US" w:eastAsia="zh-CN"/>
              </w:rPr>
              <w:t>元</w:t>
            </w:r>
          </w:p>
        </w:tc>
        <w:tc>
          <w:tcPr>
            <w:tcW w:w="5554" w:type="dxa"/>
            <w:tcBorders>
              <w:top w:val="nil"/>
              <w:left w:val="nil"/>
              <w:bottom w:val="single" w:color="auto" w:sz="4" w:space="0"/>
              <w:right w:val="single" w:color="auto" w:sz="4" w:space="0"/>
            </w:tcBorders>
            <w:shd w:val="clear" w:color="auto" w:fill="auto"/>
            <w:vAlign w:val="center"/>
          </w:tcPr>
          <w:p w14:paraId="27E0BA13">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同意（  ）    不同意（  ）</w:t>
            </w:r>
          </w:p>
        </w:tc>
      </w:tr>
      <w:tr w14:paraId="228AB3F6">
        <w:tblPrEx>
          <w:tblCellMar>
            <w:top w:w="0" w:type="dxa"/>
            <w:left w:w="108" w:type="dxa"/>
            <w:bottom w:w="0" w:type="dxa"/>
            <w:right w:w="108" w:type="dxa"/>
          </w:tblCellMar>
        </w:tblPrEx>
        <w:trPr>
          <w:trHeight w:val="14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ECBE52C">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6</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14:paraId="551F89A9">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确认提供报名信息材料真实</w:t>
            </w:r>
          </w:p>
        </w:tc>
        <w:tc>
          <w:tcPr>
            <w:tcW w:w="5554" w:type="dxa"/>
            <w:tcBorders>
              <w:top w:val="single" w:color="auto" w:sz="4" w:space="0"/>
              <w:left w:val="nil"/>
              <w:bottom w:val="single" w:color="auto" w:sz="4" w:space="0"/>
              <w:right w:val="single" w:color="auto" w:sz="4" w:space="0"/>
            </w:tcBorders>
            <w:shd w:val="clear" w:color="auto" w:fill="auto"/>
            <w:vAlign w:val="center"/>
          </w:tcPr>
          <w:p w14:paraId="4B868A93">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我司确认提供的项目报名需求材料真实有效，若存在虚假提报情况，愿意承担相应处理：取消项目参与资格，计入供应商诚信档案，后续采招项目不再接受报名，情节严重的列入集团黑名单中。</w:t>
            </w:r>
          </w:p>
        </w:tc>
      </w:tr>
    </w:tbl>
    <w:p w14:paraId="7B497412">
      <w:pPr>
        <w:spacing w:line="24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说明：供应商需如实填写，在对应（ ）中勾选即可，未选择视为不同意，</w:t>
      </w:r>
    </w:p>
    <w:p w14:paraId="27A418E6">
      <w:pPr>
        <w:spacing w:line="24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未填写视为没有响应。</w:t>
      </w:r>
    </w:p>
    <w:p w14:paraId="6183CAF4">
      <w:pPr>
        <w:spacing w:line="300" w:lineRule="auto"/>
        <w:ind w:right="1600"/>
        <w:rPr>
          <w:rFonts w:hint="eastAsia" w:asciiTheme="minorEastAsia" w:hAnsiTheme="minorEastAsia" w:eastAsiaTheme="minorEastAsia" w:cstheme="minorEastAsia"/>
          <w:b/>
          <w:sz w:val="24"/>
          <w:szCs w:val="21"/>
        </w:rPr>
      </w:pPr>
    </w:p>
    <w:p w14:paraId="267D52C1">
      <w:pPr>
        <w:keepNext w:val="0"/>
        <w:keepLines w:val="0"/>
        <w:pageBreakBefore w:val="0"/>
        <w:widowControl w:val="0"/>
        <w:kinsoku/>
        <w:wordWrap w:val="0"/>
        <w:overflowPunct/>
        <w:topLinePunct w:val="0"/>
        <w:autoSpaceDE/>
        <w:autoSpaceDN/>
        <w:bidi w:val="0"/>
        <w:adjustRightInd w:val="0"/>
        <w:snapToGrid w:val="0"/>
        <w:spacing w:line="540" w:lineRule="exact"/>
        <w:ind w:right="0" w:rightChars="0"/>
        <w:jc w:val="both"/>
        <w:textAlignment w:val="baseline"/>
        <w:rPr>
          <w:rFonts w:hint="eastAsia" w:asciiTheme="minorEastAsia" w:hAnsiTheme="minorEastAsia" w:eastAsiaTheme="minorEastAsia" w:cstheme="minorEastAsia"/>
          <w:b/>
          <w:sz w:val="24"/>
          <w:szCs w:val="21"/>
        </w:rPr>
      </w:pPr>
      <w:r>
        <w:rPr>
          <w:rFonts w:hint="eastAsia" w:ascii="宋体" w:hAnsi="宋体" w:eastAsia="宋体" w:cs="宋体"/>
          <w:color w:val="000000"/>
          <w:kern w:val="0"/>
          <w:sz w:val="24"/>
          <w:szCs w:val="24"/>
          <w:highlight w:val="none"/>
        </w:rPr>
        <w:t>乙方（承诺方）：（盖章）</w:t>
      </w:r>
    </w:p>
    <w:p w14:paraId="7CADA6A3">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560" w:firstLineChars="200"/>
        <w:jc w:val="both"/>
        <w:textAlignment w:val="baseline"/>
        <w:rPr>
          <w:rFonts w:hint="eastAsia" w:ascii="宋体" w:hAnsi="宋体" w:eastAsia="宋体" w:cs="宋体"/>
          <w:color w:val="000000"/>
          <w:kern w:val="0"/>
          <w:sz w:val="28"/>
          <w:szCs w:val="28"/>
          <w:highlight w:val="none"/>
          <w:lang w:eastAsia="zh-Hans"/>
        </w:rPr>
      </w:pPr>
    </w:p>
    <w:sectPr>
      <w:pgSz w:w="11906" w:h="16838"/>
      <w:pgMar w:top="1440" w:right="1349" w:bottom="1440"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B424"/>
    <w:multiLevelType w:val="singleLevel"/>
    <w:tmpl w:val="8089B424"/>
    <w:lvl w:ilvl="0" w:tentative="0">
      <w:start w:val="3"/>
      <w:numFmt w:val="decimal"/>
      <w:suff w:val="nothing"/>
      <w:lvlText w:val="（%1）"/>
      <w:lvlJc w:val="left"/>
    </w:lvl>
  </w:abstractNum>
  <w:abstractNum w:abstractNumId="1">
    <w:nsid w:val="8BB22F8C"/>
    <w:multiLevelType w:val="singleLevel"/>
    <w:tmpl w:val="8BB22F8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050F22"/>
    <w:rsid w:val="01622091"/>
    <w:rsid w:val="018A26AE"/>
    <w:rsid w:val="01BA1D4A"/>
    <w:rsid w:val="022C10F3"/>
    <w:rsid w:val="0319454E"/>
    <w:rsid w:val="03667C72"/>
    <w:rsid w:val="04864A9B"/>
    <w:rsid w:val="04CB4348"/>
    <w:rsid w:val="04CD5176"/>
    <w:rsid w:val="04D37589"/>
    <w:rsid w:val="05446710"/>
    <w:rsid w:val="055135C4"/>
    <w:rsid w:val="056B1570"/>
    <w:rsid w:val="05D60691"/>
    <w:rsid w:val="05F63A97"/>
    <w:rsid w:val="05FB7B8F"/>
    <w:rsid w:val="0608138F"/>
    <w:rsid w:val="06497A35"/>
    <w:rsid w:val="06D73640"/>
    <w:rsid w:val="07216AE2"/>
    <w:rsid w:val="07592DC7"/>
    <w:rsid w:val="07715268"/>
    <w:rsid w:val="077524E5"/>
    <w:rsid w:val="0793267E"/>
    <w:rsid w:val="07F947ED"/>
    <w:rsid w:val="081E5734"/>
    <w:rsid w:val="088F7A1A"/>
    <w:rsid w:val="08CF0506"/>
    <w:rsid w:val="08D34766"/>
    <w:rsid w:val="08DB473A"/>
    <w:rsid w:val="08EF6AC2"/>
    <w:rsid w:val="09410F65"/>
    <w:rsid w:val="098E4DDC"/>
    <w:rsid w:val="09AE1D07"/>
    <w:rsid w:val="09E13D9B"/>
    <w:rsid w:val="0A191365"/>
    <w:rsid w:val="0A3127B5"/>
    <w:rsid w:val="0A3927A2"/>
    <w:rsid w:val="0A5148B3"/>
    <w:rsid w:val="0AC16ABD"/>
    <w:rsid w:val="0ACD1112"/>
    <w:rsid w:val="0B462863"/>
    <w:rsid w:val="0B776CC6"/>
    <w:rsid w:val="0B832C7E"/>
    <w:rsid w:val="0BB439AC"/>
    <w:rsid w:val="0BBE2992"/>
    <w:rsid w:val="0BCE4606"/>
    <w:rsid w:val="0BF53A95"/>
    <w:rsid w:val="0C2A0F45"/>
    <w:rsid w:val="0C8C1339"/>
    <w:rsid w:val="0D191BE1"/>
    <w:rsid w:val="0D8C1FCE"/>
    <w:rsid w:val="0DC7672D"/>
    <w:rsid w:val="0E7E0566"/>
    <w:rsid w:val="0EA42601"/>
    <w:rsid w:val="0EAA7742"/>
    <w:rsid w:val="0F130337"/>
    <w:rsid w:val="0F476230"/>
    <w:rsid w:val="0F64150A"/>
    <w:rsid w:val="0F977B31"/>
    <w:rsid w:val="0F991612"/>
    <w:rsid w:val="0F9E3BE6"/>
    <w:rsid w:val="10AA73F0"/>
    <w:rsid w:val="11812847"/>
    <w:rsid w:val="11BD13A5"/>
    <w:rsid w:val="11FFDF5C"/>
    <w:rsid w:val="1283614B"/>
    <w:rsid w:val="129973FF"/>
    <w:rsid w:val="12EE26C4"/>
    <w:rsid w:val="132C2A20"/>
    <w:rsid w:val="13840C20"/>
    <w:rsid w:val="13A6796B"/>
    <w:rsid w:val="13D26F2C"/>
    <w:rsid w:val="14547260"/>
    <w:rsid w:val="149633A7"/>
    <w:rsid w:val="150F0169"/>
    <w:rsid w:val="151F55DC"/>
    <w:rsid w:val="1527707C"/>
    <w:rsid w:val="15A507CA"/>
    <w:rsid w:val="15BE44B8"/>
    <w:rsid w:val="15DC0BC8"/>
    <w:rsid w:val="16436D08"/>
    <w:rsid w:val="167F2C0C"/>
    <w:rsid w:val="16E12982"/>
    <w:rsid w:val="16EB7643"/>
    <w:rsid w:val="170A4CC0"/>
    <w:rsid w:val="17120E59"/>
    <w:rsid w:val="171A4BA4"/>
    <w:rsid w:val="173842D8"/>
    <w:rsid w:val="17614581"/>
    <w:rsid w:val="178C7038"/>
    <w:rsid w:val="17A34DD2"/>
    <w:rsid w:val="17E52734"/>
    <w:rsid w:val="17E76CE2"/>
    <w:rsid w:val="18555B48"/>
    <w:rsid w:val="18652676"/>
    <w:rsid w:val="188047C9"/>
    <w:rsid w:val="189746FE"/>
    <w:rsid w:val="18C83CEE"/>
    <w:rsid w:val="1902112B"/>
    <w:rsid w:val="190F0D72"/>
    <w:rsid w:val="192C753C"/>
    <w:rsid w:val="19C51272"/>
    <w:rsid w:val="19D84FCE"/>
    <w:rsid w:val="1A18361C"/>
    <w:rsid w:val="1A205250"/>
    <w:rsid w:val="1A4B0D84"/>
    <w:rsid w:val="1A551723"/>
    <w:rsid w:val="1AEE4A81"/>
    <w:rsid w:val="1B707488"/>
    <w:rsid w:val="1B8906FC"/>
    <w:rsid w:val="1BA234E8"/>
    <w:rsid w:val="1BD25CF1"/>
    <w:rsid w:val="1BE05733"/>
    <w:rsid w:val="1BEE0CC5"/>
    <w:rsid w:val="1CA314CA"/>
    <w:rsid w:val="1CD92A86"/>
    <w:rsid w:val="1D045E7E"/>
    <w:rsid w:val="1D2E6FE8"/>
    <w:rsid w:val="1D86279B"/>
    <w:rsid w:val="1D8C0DA1"/>
    <w:rsid w:val="1D910B49"/>
    <w:rsid w:val="1DBB4C44"/>
    <w:rsid w:val="1DF24184"/>
    <w:rsid w:val="1E2419E1"/>
    <w:rsid w:val="1E363DC4"/>
    <w:rsid w:val="1E5F7ACC"/>
    <w:rsid w:val="1EC7494E"/>
    <w:rsid w:val="1ECF537F"/>
    <w:rsid w:val="1F83778A"/>
    <w:rsid w:val="1F8628A1"/>
    <w:rsid w:val="1FA871F0"/>
    <w:rsid w:val="202A53EE"/>
    <w:rsid w:val="202D76F6"/>
    <w:rsid w:val="205D6CBF"/>
    <w:rsid w:val="21300ADF"/>
    <w:rsid w:val="21AF1B36"/>
    <w:rsid w:val="21D56D2D"/>
    <w:rsid w:val="21E8421C"/>
    <w:rsid w:val="22C344E3"/>
    <w:rsid w:val="22C42F77"/>
    <w:rsid w:val="22E2588F"/>
    <w:rsid w:val="22E62D3E"/>
    <w:rsid w:val="237160D1"/>
    <w:rsid w:val="23E34D81"/>
    <w:rsid w:val="242E3D6D"/>
    <w:rsid w:val="2450260E"/>
    <w:rsid w:val="24547947"/>
    <w:rsid w:val="24764A9F"/>
    <w:rsid w:val="24832F32"/>
    <w:rsid w:val="24864284"/>
    <w:rsid w:val="24F46A34"/>
    <w:rsid w:val="25167458"/>
    <w:rsid w:val="253D3FEF"/>
    <w:rsid w:val="257E7E31"/>
    <w:rsid w:val="26BF0490"/>
    <w:rsid w:val="26CF4195"/>
    <w:rsid w:val="27070BC1"/>
    <w:rsid w:val="27A110F5"/>
    <w:rsid w:val="281C3D2E"/>
    <w:rsid w:val="28550A37"/>
    <w:rsid w:val="286745BE"/>
    <w:rsid w:val="286D4544"/>
    <w:rsid w:val="28992513"/>
    <w:rsid w:val="289F0154"/>
    <w:rsid w:val="28D01566"/>
    <w:rsid w:val="2A936DFF"/>
    <w:rsid w:val="2AD51070"/>
    <w:rsid w:val="2B110340"/>
    <w:rsid w:val="2B116592"/>
    <w:rsid w:val="2B1B7EB7"/>
    <w:rsid w:val="2B1D0139"/>
    <w:rsid w:val="2B271DDB"/>
    <w:rsid w:val="2B55240C"/>
    <w:rsid w:val="2B5C51D1"/>
    <w:rsid w:val="2B70280F"/>
    <w:rsid w:val="2B856311"/>
    <w:rsid w:val="2C020344"/>
    <w:rsid w:val="2C1D558B"/>
    <w:rsid w:val="2C9F6A59"/>
    <w:rsid w:val="2CC73EBB"/>
    <w:rsid w:val="2CC82C80"/>
    <w:rsid w:val="2CE65BE8"/>
    <w:rsid w:val="2D0D151B"/>
    <w:rsid w:val="2D2113F9"/>
    <w:rsid w:val="2D2E54AB"/>
    <w:rsid w:val="2D5533FD"/>
    <w:rsid w:val="2D88240F"/>
    <w:rsid w:val="2D9D1FA4"/>
    <w:rsid w:val="2DFC3F11"/>
    <w:rsid w:val="2DFD659D"/>
    <w:rsid w:val="2E145AE6"/>
    <w:rsid w:val="2E5171F3"/>
    <w:rsid w:val="2EDC2A13"/>
    <w:rsid w:val="2EEB4016"/>
    <w:rsid w:val="2FAF2966"/>
    <w:rsid w:val="30713277"/>
    <w:rsid w:val="311100D9"/>
    <w:rsid w:val="312E16A3"/>
    <w:rsid w:val="316837A4"/>
    <w:rsid w:val="31903F88"/>
    <w:rsid w:val="3198620B"/>
    <w:rsid w:val="31D01A09"/>
    <w:rsid w:val="32180206"/>
    <w:rsid w:val="324608A2"/>
    <w:rsid w:val="328A56AC"/>
    <w:rsid w:val="32E63FF6"/>
    <w:rsid w:val="32EF5DED"/>
    <w:rsid w:val="33004250"/>
    <w:rsid w:val="330B2BBA"/>
    <w:rsid w:val="333170A5"/>
    <w:rsid w:val="33833DA5"/>
    <w:rsid w:val="3387564F"/>
    <w:rsid w:val="33944B12"/>
    <w:rsid w:val="33D11A5A"/>
    <w:rsid w:val="33D53C60"/>
    <w:rsid w:val="3439156E"/>
    <w:rsid w:val="344D6CB4"/>
    <w:rsid w:val="3496201B"/>
    <w:rsid w:val="34967D11"/>
    <w:rsid w:val="34A177E5"/>
    <w:rsid w:val="350A3BF4"/>
    <w:rsid w:val="35252735"/>
    <w:rsid w:val="353B0018"/>
    <w:rsid w:val="3558300F"/>
    <w:rsid w:val="355D2461"/>
    <w:rsid w:val="359A53D6"/>
    <w:rsid w:val="35BD7D90"/>
    <w:rsid w:val="35BFA7B4"/>
    <w:rsid w:val="35ED2584"/>
    <w:rsid w:val="35F875DA"/>
    <w:rsid w:val="360D7D52"/>
    <w:rsid w:val="3611148A"/>
    <w:rsid w:val="36445CCF"/>
    <w:rsid w:val="36800671"/>
    <w:rsid w:val="36B95969"/>
    <w:rsid w:val="36E763F9"/>
    <w:rsid w:val="36F22212"/>
    <w:rsid w:val="37205510"/>
    <w:rsid w:val="37503F9E"/>
    <w:rsid w:val="37740825"/>
    <w:rsid w:val="37944959"/>
    <w:rsid w:val="37950BC2"/>
    <w:rsid w:val="3841209E"/>
    <w:rsid w:val="3848463C"/>
    <w:rsid w:val="38962EE8"/>
    <w:rsid w:val="398E6FFF"/>
    <w:rsid w:val="3A086DB2"/>
    <w:rsid w:val="3A123878"/>
    <w:rsid w:val="3A371445"/>
    <w:rsid w:val="3A6A7888"/>
    <w:rsid w:val="3A7546EA"/>
    <w:rsid w:val="3AE85923"/>
    <w:rsid w:val="3AF17DC9"/>
    <w:rsid w:val="3B692BC4"/>
    <w:rsid w:val="3B950B19"/>
    <w:rsid w:val="3BA1126C"/>
    <w:rsid w:val="3C2E7B2E"/>
    <w:rsid w:val="3C4E3C34"/>
    <w:rsid w:val="3C7301F1"/>
    <w:rsid w:val="3CAF3C5D"/>
    <w:rsid w:val="3D48526E"/>
    <w:rsid w:val="3D792ACB"/>
    <w:rsid w:val="3D85696B"/>
    <w:rsid w:val="3D8C6A13"/>
    <w:rsid w:val="3DC54FD5"/>
    <w:rsid w:val="3E5527E2"/>
    <w:rsid w:val="3E815973"/>
    <w:rsid w:val="3F1F42B7"/>
    <w:rsid w:val="3F7240EB"/>
    <w:rsid w:val="3F80732F"/>
    <w:rsid w:val="3FA0014F"/>
    <w:rsid w:val="3FAF1C5C"/>
    <w:rsid w:val="3FB7D321"/>
    <w:rsid w:val="3FCD8C1D"/>
    <w:rsid w:val="3FDB4108"/>
    <w:rsid w:val="402276E5"/>
    <w:rsid w:val="4025625A"/>
    <w:rsid w:val="40AC6BD1"/>
    <w:rsid w:val="40B966CD"/>
    <w:rsid w:val="40F93CAA"/>
    <w:rsid w:val="40FF1669"/>
    <w:rsid w:val="41452FE4"/>
    <w:rsid w:val="41464513"/>
    <w:rsid w:val="419929E5"/>
    <w:rsid w:val="42044C81"/>
    <w:rsid w:val="42915828"/>
    <w:rsid w:val="439F76B3"/>
    <w:rsid w:val="43C95804"/>
    <w:rsid w:val="43D917BF"/>
    <w:rsid w:val="44864AA0"/>
    <w:rsid w:val="44A66E7C"/>
    <w:rsid w:val="44BC6AA8"/>
    <w:rsid w:val="44E26E48"/>
    <w:rsid w:val="44FA5A84"/>
    <w:rsid w:val="451A3E3D"/>
    <w:rsid w:val="45BA6077"/>
    <w:rsid w:val="45EF45C4"/>
    <w:rsid w:val="46052D96"/>
    <w:rsid w:val="464E0242"/>
    <w:rsid w:val="467FFC0F"/>
    <w:rsid w:val="468477C0"/>
    <w:rsid w:val="468679DC"/>
    <w:rsid w:val="469F45FA"/>
    <w:rsid w:val="46A0383F"/>
    <w:rsid w:val="46DB7B00"/>
    <w:rsid w:val="46EE6F59"/>
    <w:rsid w:val="479B5ECC"/>
    <w:rsid w:val="48435459"/>
    <w:rsid w:val="48D26E94"/>
    <w:rsid w:val="490848D8"/>
    <w:rsid w:val="492F1BC7"/>
    <w:rsid w:val="493330E1"/>
    <w:rsid w:val="49492F43"/>
    <w:rsid w:val="4981448B"/>
    <w:rsid w:val="49870082"/>
    <w:rsid w:val="49AD702E"/>
    <w:rsid w:val="49C96F4B"/>
    <w:rsid w:val="49DC7359"/>
    <w:rsid w:val="4A1277D9"/>
    <w:rsid w:val="4A751D13"/>
    <w:rsid w:val="4ACB3DE1"/>
    <w:rsid w:val="4B6D3EB8"/>
    <w:rsid w:val="4B844D3F"/>
    <w:rsid w:val="4BAC561A"/>
    <w:rsid w:val="4C0439C1"/>
    <w:rsid w:val="4D0D6E73"/>
    <w:rsid w:val="4D9C1893"/>
    <w:rsid w:val="4DB94ADB"/>
    <w:rsid w:val="4E4966F7"/>
    <w:rsid w:val="4E5D3C82"/>
    <w:rsid w:val="4E701F68"/>
    <w:rsid w:val="4EAC6863"/>
    <w:rsid w:val="4EC56A7E"/>
    <w:rsid w:val="4EFD4238"/>
    <w:rsid w:val="4EFD777B"/>
    <w:rsid w:val="4F034298"/>
    <w:rsid w:val="4FF77255"/>
    <w:rsid w:val="501F215E"/>
    <w:rsid w:val="503708EA"/>
    <w:rsid w:val="505F2D88"/>
    <w:rsid w:val="514318D7"/>
    <w:rsid w:val="52224331"/>
    <w:rsid w:val="52346BE7"/>
    <w:rsid w:val="52704994"/>
    <w:rsid w:val="5294315D"/>
    <w:rsid w:val="52972612"/>
    <w:rsid w:val="52A64F62"/>
    <w:rsid w:val="52CA0C50"/>
    <w:rsid w:val="530806DE"/>
    <w:rsid w:val="530C74BB"/>
    <w:rsid w:val="537D4134"/>
    <w:rsid w:val="538A0B3C"/>
    <w:rsid w:val="53B545B2"/>
    <w:rsid w:val="5415414D"/>
    <w:rsid w:val="54273E81"/>
    <w:rsid w:val="54A31902"/>
    <w:rsid w:val="54BE3EA7"/>
    <w:rsid w:val="5514355A"/>
    <w:rsid w:val="55175CA3"/>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7F7102"/>
    <w:rsid w:val="58111172"/>
    <w:rsid w:val="585C49E5"/>
    <w:rsid w:val="586F0457"/>
    <w:rsid w:val="589F6028"/>
    <w:rsid w:val="58CB344B"/>
    <w:rsid w:val="58F87518"/>
    <w:rsid w:val="590D2BD1"/>
    <w:rsid w:val="5956738B"/>
    <w:rsid w:val="59B67F7E"/>
    <w:rsid w:val="5A1703F0"/>
    <w:rsid w:val="5A3103F4"/>
    <w:rsid w:val="5A695504"/>
    <w:rsid w:val="5A876881"/>
    <w:rsid w:val="5AA955EF"/>
    <w:rsid w:val="5B0C46C9"/>
    <w:rsid w:val="5B1A0180"/>
    <w:rsid w:val="5B211D7B"/>
    <w:rsid w:val="5B320CFC"/>
    <w:rsid w:val="5BC9255F"/>
    <w:rsid w:val="5BF210F2"/>
    <w:rsid w:val="5C1273FD"/>
    <w:rsid w:val="5C3A6E47"/>
    <w:rsid w:val="5C8345EE"/>
    <w:rsid w:val="5CB00EB7"/>
    <w:rsid w:val="5CDB6FB7"/>
    <w:rsid w:val="5DA93220"/>
    <w:rsid w:val="5DD040EF"/>
    <w:rsid w:val="5E1333F6"/>
    <w:rsid w:val="5E344F0B"/>
    <w:rsid w:val="5EB66189"/>
    <w:rsid w:val="5F3B6B68"/>
    <w:rsid w:val="5FAD37A1"/>
    <w:rsid w:val="5FC266A8"/>
    <w:rsid w:val="5FFC5BA4"/>
    <w:rsid w:val="60531ECD"/>
    <w:rsid w:val="6082700E"/>
    <w:rsid w:val="60FD1121"/>
    <w:rsid w:val="6101510A"/>
    <w:rsid w:val="610F0742"/>
    <w:rsid w:val="611B37BA"/>
    <w:rsid w:val="619620EB"/>
    <w:rsid w:val="61B16FCA"/>
    <w:rsid w:val="61F5548B"/>
    <w:rsid w:val="61F67600"/>
    <w:rsid w:val="62251D84"/>
    <w:rsid w:val="622B733C"/>
    <w:rsid w:val="622D507A"/>
    <w:rsid w:val="62392FC1"/>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463FD"/>
    <w:rsid w:val="653C4D87"/>
    <w:rsid w:val="657FFD8C"/>
    <w:rsid w:val="6580104F"/>
    <w:rsid w:val="658630FD"/>
    <w:rsid w:val="659D3354"/>
    <w:rsid w:val="66106E6A"/>
    <w:rsid w:val="6646550E"/>
    <w:rsid w:val="66C43787"/>
    <w:rsid w:val="67372B18"/>
    <w:rsid w:val="6777B32F"/>
    <w:rsid w:val="67ED4707"/>
    <w:rsid w:val="68055CFE"/>
    <w:rsid w:val="684A0189"/>
    <w:rsid w:val="695569BF"/>
    <w:rsid w:val="696C7ACD"/>
    <w:rsid w:val="69D81B09"/>
    <w:rsid w:val="69F866F7"/>
    <w:rsid w:val="69FB553B"/>
    <w:rsid w:val="6A05798A"/>
    <w:rsid w:val="6A3274DB"/>
    <w:rsid w:val="6A37428B"/>
    <w:rsid w:val="6A467039"/>
    <w:rsid w:val="6A495DD7"/>
    <w:rsid w:val="6AAD6A36"/>
    <w:rsid w:val="6AC95853"/>
    <w:rsid w:val="6AD17D83"/>
    <w:rsid w:val="6AE22017"/>
    <w:rsid w:val="6B5925FD"/>
    <w:rsid w:val="6B715CB5"/>
    <w:rsid w:val="6BA53708"/>
    <w:rsid w:val="6BA76591"/>
    <w:rsid w:val="6BD72F6C"/>
    <w:rsid w:val="6C951F56"/>
    <w:rsid w:val="6CF8394D"/>
    <w:rsid w:val="6D214429"/>
    <w:rsid w:val="6D346506"/>
    <w:rsid w:val="6D821B8D"/>
    <w:rsid w:val="6DBB528E"/>
    <w:rsid w:val="6DF70B9F"/>
    <w:rsid w:val="6DFBEBDA"/>
    <w:rsid w:val="6E0F4C7F"/>
    <w:rsid w:val="6E40526F"/>
    <w:rsid w:val="6EB209C8"/>
    <w:rsid w:val="6EFA10EF"/>
    <w:rsid w:val="6F256E01"/>
    <w:rsid w:val="6F2B900B"/>
    <w:rsid w:val="6F3C641B"/>
    <w:rsid w:val="6F3D7060"/>
    <w:rsid w:val="6F667AFB"/>
    <w:rsid w:val="6F6C470B"/>
    <w:rsid w:val="6FB62EBB"/>
    <w:rsid w:val="6FD929F5"/>
    <w:rsid w:val="7030723E"/>
    <w:rsid w:val="70F21646"/>
    <w:rsid w:val="71134821"/>
    <w:rsid w:val="711D41EA"/>
    <w:rsid w:val="71226D3A"/>
    <w:rsid w:val="713C553F"/>
    <w:rsid w:val="71834994"/>
    <w:rsid w:val="71AC231C"/>
    <w:rsid w:val="71BE988C"/>
    <w:rsid w:val="71C1254F"/>
    <w:rsid w:val="71D02427"/>
    <w:rsid w:val="71FA5FC9"/>
    <w:rsid w:val="721245BB"/>
    <w:rsid w:val="72206C66"/>
    <w:rsid w:val="7234149C"/>
    <w:rsid w:val="72443C1B"/>
    <w:rsid w:val="732B0E40"/>
    <w:rsid w:val="736F3422"/>
    <w:rsid w:val="738C7F28"/>
    <w:rsid w:val="73A51698"/>
    <w:rsid w:val="73B1259F"/>
    <w:rsid w:val="73C3376E"/>
    <w:rsid w:val="73F27641"/>
    <w:rsid w:val="7448595E"/>
    <w:rsid w:val="7450329B"/>
    <w:rsid w:val="746057D2"/>
    <w:rsid w:val="748A1855"/>
    <w:rsid w:val="74B370EA"/>
    <w:rsid w:val="74B86703"/>
    <w:rsid w:val="74BB18E9"/>
    <w:rsid w:val="74CD778C"/>
    <w:rsid w:val="75175D2D"/>
    <w:rsid w:val="75266506"/>
    <w:rsid w:val="75322959"/>
    <w:rsid w:val="75E9502A"/>
    <w:rsid w:val="76505678"/>
    <w:rsid w:val="76BE191E"/>
    <w:rsid w:val="76D10EBE"/>
    <w:rsid w:val="76F224C3"/>
    <w:rsid w:val="77366606"/>
    <w:rsid w:val="77446B53"/>
    <w:rsid w:val="77874C68"/>
    <w:rsid w:val="77C02BE3"/>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46D70"/>
    <w:rsid w:val="7B38067F"/>
    <w:rsid w:val="7B5A3FCE"/>
    <w:rsid w:val="7B616325"/>
    <w:rsid w:val="7BDB0E7A"/>
    <w:rsid w:val="7BE96BEE"/>
    <w:rsid w:val="7BEB172F"/>
    <w:rsid w:val="7BF03249"/>
    <w:rsid w:val="7CBB304B"/>
    <w:rsid w:val="7CF2047F"/>
    <w:rsid w:val="7CFE123E"/>
    <w:rsid w:val="7CFF1CEC"/>
    <w:rsid w:val="7D0568EF"/>
    <w:rsid w:val="7D173ACC"/>
    <w:rsid w:val="7D1B55A6"/>
    <w:rsid w:val="7D966739"/>
    <w:rsid w:val="7DA270F0"/>
    <w:rsid w:val="7DAD3AAE"/>
    <w:rsid w:val="7E2E1391"/>
    <w:rsid w:val="7EDF0482"/>
    <w:rsid w:val="7EF3EE06"/>
    <w:rsid w:val="7EFF6DF3"/>
    <w:rsid w:val="7F3F2D4D"/>
    <w:rsid w:val="7F405F29"/>
    <w:rsid w:val="7F4710A2"/>
    <w:rsid w:val="7F9D24DA"/>
    <w:rsid w:val="7FA93F3D"/>
    <w:rsid w:val="7FAB7913"/>
    <w:rsid w:val="7FE548FB"/>
    <w:rsid w:val="7FFF0252"/>
    <w:rsid w:val="BD1AD745"/>
    <w:rsid w:val="DD1BF552"/>
    <w:rsid w:val="DFFA3492"/>
    <w:rsid w:val="EDFF6F29"/>
    <w:rsid w:val="EFBBF8CF"/>
    <w:rsid w:val="EFF36778"/>
    <w:rsid w:val="F5D5537C"/>
    <w:rsid w:val="FB8E5FBE"/>
    <w:rsid w:val="FDDBE27E"/>
    <w:rsid w:val="FDFCA7E9"/>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2564</Words>
  <Characters>2779</Characters>
  <Lines>83</Lines>
  <Paragraphs>23</Paragraphs>
  <TotalTime>6</TotalTime>
  <ScaleCrop>false</ScaleCrop>
  <LinksUpToDate>false</LinksUpToDate>
  <CharactersWithSpaces>2785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2025-02-18T06:44:00Z</dcterms:created>
  <dc:creator>0002219</dc:creator>
  <cp:lastModifiedBy>安朝霞</cp:lastModifiedBy>
  <dcterms:modified xsi:type="dcterms:W3CDTF">2025-12-10T06:01:19Z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07E780CED2C5475EB99BD24DDF82CDCA_13</vt:lpwstr>
  </property>
  <property fmtid="{D5CDD505-2E9C-101B-9397-08002B2CF9AE}" pid="4" name="KSOTemplateDocerSaveRecord">
    <vt:lpwstr>eyJoZGlkIjoiZDAxZDhlMjdkNmYzODVmMDA4OGNkZDUzMmY5MTNkNDQiLCJ1c2VySWQiOiIxNjgwMjA5MTE0In0=</vt:lpwstr>
  </property>
</Properties>
</file>