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蒙牛乳业泰安工厂新增200利乐钻产线立体库出入库改造项目</w:t>
      </w: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蒙牛乳业泰安工厂新增200利乐钻产线立体库出入库改造项目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一、项目编号：MNCGJH-20251208-0043</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蒙牛乳业泰安工厂新增200利乐钻产线立体库出入库改造项目</w:t>
      </w:r>
    </w:p>
    <w:p w14:paraId="69F8A0B4">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泰安工厂新增200利乐钻产线一条，为满足新产线上线需求，考虑产线新增后效率及均衡出入库，保障生产入库与物流出库业务正常运行，现对立体库出入库端进行必要改造。</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经营范围中包含物流仓储设备系统的生产集成与销售、工业自动化系统的集成与销售、自动化立体仓库、货架及机械加工制造物流仓储设备设计安装维修等相关内容。</w:t>
      </w:r>
    </w:p>
    <w:p w14:paraId="77DB42F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lang w:val="en-US" w:eastAsia="zh-CN"/>
        </w:rPr>
        <w:t>投标人必须为具有销售和安装（以上两项需同时具备）能力的设备厂商或授权代理商，若是授权代理商，必须取得所投货物生产制造商出具的书面授权书；招标单位只接受生产厂家一份项目授权书</w:t>
      </w:r>
      <w:r>
        <w:rPr>
          <w:rFonts w:hint="eastAsia" w:ascii="仿宋" w:hAnsi="仿宋" w:eastAsia="仿宋" w:cs="仿宋"/>
          <w:sz w:val="28"/>
          <w:szCs w:val="28"/>
          <w:highlight w:val="none"/>
          <w:lang w:eastAsia="zh-CN"/>
        </w:rPr>
        <w:t>；</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（2024年11月1日至今）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投标人须具有近三年（2022年1月1日至今）2个及以上类似项目业绩（以合同为准）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shd w:val="clea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shd w:val="clea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shd w:val="clea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shd w:val="clea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11月1日至今任意3个月）在本单位的社保证明材料</w:t>
      </w:r>
      <w:r>
        <w:rPr>
          <w:rFonts w:hint="eastAsia" w:ascii="仿宋" w:hAnsi="仿宋" w:eastAsia="仿宋" w:cs="仿宋"/>
          <w:sz w:val="28"/>
          <w:szCs w:val="28"/>
          <w:highlight w:val="none"/>
        </w:rPr>
        <w:t>。</w:t>
      </w:r>
    </w:p>
    <w:p w14:paraId="13CC0AF6">
      <w:pPr>
        <w:shd w:val="clea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销售和安装</w:t>
      </w:r>
      <w:r>
        <w:rPr>
          <w:rFonts w:hint="eastAsia" w:ascii="仿宋" w:hAnsi="仿宋" w:eastAsia="仿宋" w:cs="仿宋"/>
          <w:color w:val="000000"/>
          <w:sz w:val="28"/>
          <w:szCs w:val="28"/>
          <w:highlight w:val="none"/>
        </w:rPr>
        <w:t>能力（以上两项需同时具备）的设备厂商承诺书，若是授权代理商，提供所投标货物生产制造商出具的书面授权书；采购单位只接受生产厂家一份项目授权书；若制</w:t>
      </w:r>
      <w:r>
        <w:rPr>
          <w:rFonts w:hint="eastAsia" w:ascii="仿宋" w:hAnsi="仿宋" w:eastAsia="仿宋" w:cs="仿宋"/>
          <w:sz w:val="28"/>
          <w:szCs w:val="28"/>
          <w:highlight w:val="none"/>
        </w:rPr>
        <w:t>造商与其授权的代理商同时投标，以制造商作为有效</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val="en-US" w:eastAsia="zh-CN"/>
        </w:rPr>
        <w:t>；</w:t>
      </w:r>
    </w:p>
    <w:p w14:paraId="5530C634">
      <w:pPr>
        <w:numPr>
          <w:ilvl w:val="0"/>
          <w:numId w:val="0"/>
        </w:numPr>
        <w:shd w:val="clea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提供企业最近1年（2024年11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（7）提供近三年（2022年至2024年）经过第三方专业审计机构审计的财务报告或财务报表（新成立企业提供成立年度至投标截止日的财务审计报告或财务报表）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提供《蒙牛集团工程设备采购业务供应商管理8条红线确认书》（附件6）</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w:t>
      </w:r>
      <w:r>
        <w:rPr>
          <w:rFonts w:hint="eastAsia" w:ascii="仿宋" w:hAnsi="仿宋" w:eastAsia="仿宋" w:cs="仿宋"/>
          <w:sz w:val="28"/>
          <w:szCs w:val="28"/>
          <w:highlight w:val="none"/>
        </w:rPr>
        <w:t>，售后不退。（汇款后将回执扫描后上传至蒙牛集团电子采购招标平台）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w:t>
      </w:r>
      <w:r>
        <w:rPr>
          <w:rFonts w:hint="eastAsia" w:ascii="仿宋" w:hAnsi="仿宋" w:eastAsia="仿宋" w:cs="仿宋"/>
          <w:sz w:val="28"/>
          <w:szCs w:val="28"/>
          <w:highlight w:val="none"/>
        </w:rPr>
        <w:t>（以发出的谈判文件为准）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w:t>
      </w:r>
      <w:bookmarkStart w:id="3" w:name="_GoBack"/>
      <w:bookmarkEnd w:id="3"/>
      <w:r>
        <w:rPr>
          <w:rFonts w:hint="eastAsia" w:ascii="仿宋" w:hAnsi="仿宋" w:eastAsia="仿宋" w:cs="仿宋"/>
          <w:b w:val="0"/>
          <w:bCs/>
          <w:i w:val="0"/>
          <w:iCs w:val="0"/>
          <w:sz w:val="28"/>
          <w:szCs w:val="28"/>
          <w:highlight w:val="none"/>
        </w:rPr>
        <w:t>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00C9981C">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1"/>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451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tcPr>
          <w:p w14:paraId="2A3F26C6">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tcPr>
          <w:p w14:paraId="6184A03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27A3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tcPr>
          <w:p w14:paraId="171FA42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tcPr>
          <w:p w14:paraId="1807F14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1B856AD7">
      <w:pPr>
        <w:spacing w:line="240" w:lineRule="auto"/>
        <w:jc w:val="center"/>
        <w:rPr>
          <w:rFonts w:hint="eastAsia" w:ascii="仿宋" w:hAnsi="仿宋" w:eastAsia="仿宋" w:cs="仿宋"/>
          <w:b/>
          <w:sz w:val="28"/>
          <w:szCs w:val="28"/>
          <w:highlight w:val="none"/>
        </w:rPr>
      </w:pP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4"/>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0"/>
        <w:jc w:val="center"/>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highlight w:val="none"/>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spacing w:line="240" w:lineRule="auto"/>
        <w:jc w:val="left"/>
        <w:rPr>
          <w:rFonts w:hint="eastAsia" w:ascii="仿宋" w:hAnsi="仿宋" w:eastAsia="仿宋" w:cs="仿宋"/>
          <w:sz w:val="28"/>
          <w:szCs w:val="28"/>
          <w:highlight w:val="none"/>
        </w:rPr>
      </w:pPr>
    </w:p>
    <w:p w14:paraId="47104BB4">
      <w:pPr>
        <w:rPr>
          <w:rFonts w:hint="default" w:ascii="仿宋" w:hAnsi="仿宋" w:eastAsia="仿宋" w:cs="仿宋"/>
          <w:sz w:val="28"/>
          <w:szCs w:val="28"/>
          <w:highlight w:val="none"/>
          <w:lang w:val="en-US"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80BF7"/>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3142F32"/>
    <w:rsid w:val="0319454E"/>
    <w:rsid w:val="03667C72"/>
    <w:rsid w:val="044A0A97"/>
    <w:rsid w:val="04864A9B"/>
    <w:rsid w:val="04CB4348"/>
    <w:rsid w:val="04CD5176"/>
    <w:rsid w:val="04D37589"/>
    <w:rsid w:val="05446710"/>
    <w:rsid w:val="055135C4"/>
    <w:rsid w:val="05F63A97"/>
    <w:rsid w:val="05FB7B8F"/>
    <w:rsid w:val="0608138F"/>
    <w:rsid w:val="06497A35"/>
    <w:rsid w:val="068D5C4C"/>
    <w:rsid w:val="07216AE2"/>
    <w:rsid w:val="07715268"/>
    <w:rsid w:val="077524E5"/>
    <w:rsid w:val="0793267E"/>
    <w:rsid w:val="07F947ED"/>
    <w:rsid w:val="081E5734"/>
    <w:rsid w:val="088F7A1A"/>
    <w:rsid w:val="089B1CFF"/>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C975167"/>
    <w:rsid w:val="0D191BE1"/>
    <w:rsid w:val="0D8C1FCE"/>
    <w:rsid w:val="0E7E0566"/>
    <w:rsid w:val="0EA42601"/>
    <w:rsid w:val="0EAA7742"/>
    <w:rsid w:val="0F476230"/>
    <w:rsid w:val="0F977B31"/>
    <w:rsid w:val="0F991612"/>
    <w:rsid w:val="0F9E3BE6"/>
    <w:rsid w:val="110F5944"/>
    <w:rsid w:val="114800CF"/>
    <w:rsid w:val="11BD13A5"/>
    <w:rsid w:val="129973FF"/>
    <w:rsid w:val="13151681"/>
    <w:rsid w:val="132C2A20"/>
    <w:rsid w:val="13840C20"/>
    <w:rsid w:val="13A6796B"/>
    <w:rsid w:val="13D26F2C"/>
    <w:rsid w:val="14547260"/>
    <w:rsid w:val="150F0169"/>
    <w:rsid w:val="151F55DC"/>
    <w:rsid w:val="1527707C"/>
    <w:rsid w:val="15BE44B8"/>
    <w:rsid w:val="15DC0BC8"/>
    <w:rsid w:val="16436D08"/>
    <w:rsid w:val="167F2C0C"/>
    <w:rsid w:val="169721C5"/>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812FE9"/>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950B19"/>
    <w:rsid w:val="3BA1126C"/>
    <w:rsid w:val="3C2E7B2E"/>
    <w:rsid w:val="3C4E3C34"/>
    <w:rsid w:val="3C7301F1"/>
    <w:rsid w:val="3CAF3C5D"/>
    <w:rsid w:val="3D48526E"/>
    <w:rsid w:val="3D792ACB"/>
    <w:rsid w:val="3D8C6A13"/>
    <w:rsid w:val="3E4958B0"/>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824297"/>
    <w:rsid w:val="45EF45C4"/>
    <w:rsid w:val="46052D96"/>
    <w:rsid w:val="46792BCF"/>
    <w:rsid w:val="468477C0"/>
    <w:rsid w:val="468679DC"/>
    <w:rsid w:val="46A0383F"/>
    <w:rsid w:val="46DB7B00"/>
    <w:rsid w:val="46EE6F59"/>
    <w:rsid w:val="48D26E94"/>
    <w:rsid w:val="492F1BC7"/>
    <w:rsid w:val="4981448B"/>
    <w:rsid w:val="49870082"/>
    <w:rsid w:val="49AD702E"/>
    <w:rsid w:val="49C96F4B"/>
    <w:rsid w:val="49DC7359"/>
    <w:rsid w:val="4A751D13"/>
    <w:rsid w:val="4ACB3DE1"/>
    <w:rsid w:val="4BAC561A"/>
    <w:rsid w:val="4C0439C1"/>
    <w:rsid w:val="4D915781"/>
    <w:rsid w:val="4D9C1893"/>
    <w:rsid w:val="4DB94ADB"/>
    <w:rsid w:val="4E4966F7"/>
    <w:rsid w:val="4E5D3C82"/>
    <w:rsid w:val="4E605D05"/>
    <w:rsid w:val="4EAC6863"/>
    <w:rsid w:val="4EFD4238"/>
    <w:rsid w:val="4EFD777B"/>
    <w:rsid w:val="4F034298"/>
    <w:rsid w:val="501F215E"/>
    <w:rsid w:val="505F2D88"/>
    <w:rsid w:val="514318D7"/>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8B529B3"/>
    <w:rsid w:val="590D2BD1"/>
    <w:rsid w:val="594F0C96"/>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10719</Words>
  <Characters>11380</Characters>
  <Lines>83</Lines>
  <Paragraphs>23</Paragraphs>
  <TotalTime>17</TotalTime>
  <ScaleCrop>false</ScaleCrop>
  <LinksUpToDate>false</LinksUpToDate>
  <CharactersWithSpaces>12322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2025-12-16T01:41:01Z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