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AD345">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rPr>
        <w:t>蒙牛低温南京分公司芜湖云仓采招项目</w:t>
      </w:r>
      <w:r>
        <w:rPr>
          <w:rFonts w:hint="eastAsia" w:ascii="宋体" w:hAnsi="宋体" w:cs="宋体"/>
          <w:b/>
          <w:bCs/>
          <w:kern w:val="0"/>
          <w:sz w:val="32"/>
          <w:szCs w:val="36"/>
          <w:lang w:val="en-US" w:eastAsia="zh-CN"/>
        </w:rPr>
        <w:t>二次</w:t>
      </w:r>
      <w:r>
        <w:rPr>
          <w:rFonts w:hint="eastAsia" w:ascii="宋体" w:hAnsi="宋体" w:cs="宋体"/>
          <w:b/>
          <w:bCs/>
          <w:kern w:val="0"/>
          <w:sz w:val="32"/>
          <w:szCs w:val="36"/>
        </w:rPr>
        <w:t>公告</w:t>
      </w:r>
    </w:p>
    <w:p w14:paraId="6ACF436B">
      <w:pPr>
        <w:spacing w:line="320" w:lineRule="exact"/>
        <w:ind w:firstLine="560" w:firstLineChars="200"/>
        <w:rPr>
          <w:rFonts w:ascii="仿宋_GB2312" w:hAnsi="宋体" w:eastAsia="仿宋_GB2312"/>
          <w:sz w:val="28"/>
          <w:szCs w:val="28"/>
        </w:rPr>
      </w:pPr>
    </w:p>
    <w:p w14:paraId="4369D45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蒙牛低温南京分公司芜湖云仓采招项目</w:t>
      </w:r>
      <w:r>
        <w:rPr>
          <w:rFonts w:hint="eastAsia" w:ascii="仿宋_GB2312" w:hAnsi="宋体" w:eastAsia="仿宋_GB2312"/>
          <w:sz w:val="24"/>
          <w:szCs w:val="28"/>
        </w:rPr>
        <w:t>进行询比价,欢迎符合资格条件的供应商参加。</w:t>
      </w:r>
    </w:p>
    <w:p w14:paraId="4B165777">
      <w:pPr>
        <w:spacing w:line="320" w:lineRule="exact"/>
        <w:ind w:firstLine="482" w:firstLineChars="200"/>
        <w:rPr>
          <w:rFonts w:ascii="仿宋_GB2312" w:hAnsi="宋体" w:eastAsia="仿宋_GB2312"/>
          <w:b w:val="0"/>
          <w:bCs/>
          <w:sz w:val="24"/>
          <w:szCs w:val="28"/>
        </w:rPr>
      </w:pPr>
      <w:r>
        <w:rPr>
          <w:rFonts w:hint="eastAsia" w:ascii="仿宋_GB2312" w:hAnsi="宋体" w:eastAsia="仿宋_GB2312"/>
          <w:b/>
          <w:sz w:val="24"/>
          <w:szCs w:val="28"/>
        </w:rPr>
        <w:t>一、项目编号：</w:t>
      </w:r>
      <w:r>
        <w:rPr>
          <w:rFonts w:hint="eastAsia" w:ascii="仿宋_GB2312" w:hAnsi="宋体" w:eastAsia="仿宋_GB2312"/>
          <w:b w:val="0"/>
          <w:bCs/>
          <w:sz w:val="24"/>
          <w:szCs w:val="28"/>
        </w:rPr>
        <w:t>MNCGJH-20260116-0013</w:t>
      </w:r>
    </w:p>
    <w:p w14:paraId="4E0C09AB">
      <w:pPr>
        <w:spacing w:line="320" w:lineRule="exact"/>
        <w:ind w:firstLine="482" w:firstLineChars="200"/>
        <w:rPr>
          <w:rFonts w:ascii="仿宋_GB2312" w:hAnsi="宋体" w:eastAsia="仿宋_GB2312"/>
          <w:sz w:val="24"/>
          <w:szCs w:val="28"/>
          <w:u w:val="none"/>
        </w:rPr>
      </w:pPr>
      <w:r>
        <w:rPr>
          <w:rFonts w:hint="eastAsia" w:ascii="仿宋_GB2312" w:hAnsi="宋体" w:eastAsia="仿宋_GB2312"/>
          <w:b/>
          <w:sz w:val="24"/>
          <w:szCs w:val="28"/>
        </w:rPr>
        <w:t>二、项目名称</w:t>
      </w:r>
      <w:r>
        <w:rPr>
          <w:rFonts w:hint="eastAsia" w:ascii="仿宋_GB2312" w:hAnsi="宋体" w:eastAsia="仿宋_GB2312"/>
          <w:sz w:val="24"/>
          <w:szCs w:val="28"/>
        </w:rPr>
        <w:t>：蒙牛低温南京分公司芜湖云仓采招项目</w:t>
      </w:r>
    </w:p>
    <w:p w14:paraId="60B5C691">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16DFCDA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1、项目范围：</w:t>
      </w:r>
      <w:r>
        <w:rPr>
          <w:rFonts w:ascii="仿宋_GB2312" w:hAnsi="宋体" w:eastAsia="仿宋_GB2312"/>
          <w:sz w:val="24"/>
          <w:szCs w:val="28"/>
        </w:rPr>
        <w:t>本项目主要针对</w:t>
      </w:r>
      <w:r>
        <w:rPr>
          <w:rFonts w:hint="eastAsia" w:ascii="仿宋_GB2312" w:hAnsi="宋体" w:eastAsia="仿宋_GB2312"/>
          <w:sz w:val="24"/>
          <w:szCs w:val="28"/>
        </w:rPr>
        <w:t>蒙牛低温</w:t>
      </w:r>
      <w:r>
        <w:rPr>
          <w:rFonts w:hint="eastAsia" w:ascii="仿宋_GB2312" w:hAnsi="宋体" w:eastAsia="仿宋_GB2312"/>
          <w:sz w:val="24"/>
          <w:szCs w:val="28"/>
          <w:lang w:val="en-US" w:eastAsia="zh-CN"/>
        </w:rPr>
        <w:t>南京</w:t>
      </w:r>
      <w:r>
        <w:rPr>
          <w:rFonts w:hint="eastAsia" w:ascii="仿宋_GB2312" w:hAnsi="宋体" w:eastAsia="仿宋_GB2312"/>
          <w:sz w:val="24"/>
          <w:szCs w:val="28"/>
        </w:rPr>
        <w:t>分公司</w:t>
      </w:r>
      <w:r>
        <w:rPr>
          <w:rFonts w:hint="eastAsia" w:ascii="仿宋_GB2312" w:hAnsi="宋体" w:eastAsia="仿宋_GB2312"/>
          <w:sz w:val="24"/>
          <w:szCs w:val="28"/>
          <w:lang w:val="en-US" w:eastAsia="zh-CN"/>
        </w:rPr>
        <w:t>芜湖区域多多买菜平台客户的低温</w:t>
      </w:r>
      <w:r>
        <w:rPr>
          <w:rFonts w:hint="eastAsia" w:ascii="仿宋_GB2312" w:hAnsi="宋体" w:eastAsia="仿宋_GB2312"/>
          <w:sz w:val="24"/>
          <w:szCs w:val="28"/>
        </w:rPr>
        <w:t>产品仓储、</w:t>
      </w:r>
      <w:r>
        <w:rPr>
          <w:rFonts w:hint="eastAsia" w:ascii="仿宋_GB2312" w:hAnsi="宋体" w:eastAsia="仿宋_GB2312"/>
          <w:sz w:val="24"/>
          <w:szCs w:val="28"/>
          <w:lang w:val="en-US" w:eastAsia="zh-CN"/>
        </w:rPr>
        <w:t>装卸及</w:t>
      </w:r>
      <w:r>
        <w:rPr>
          <w:rFonts w:hint="eastAsia" w:ascii="仿宋_GB2312" w:hAnsi="宋体" w:eastAsia="仿宋_GB2312"/>
          <w:sz w:val="24"/>
          <w:szCs w:val="28"/>
        </w:rPr>
        <w:t>配送</w:t>
      </w:r>
      <w:r>
        <w:rPr>
          <w:rFonts w:hint="eastAsia" w:ascii="仿宋_GB2312" w:hAnsi="宋体" w:eastAsia="仿宋_GB2312"/>
          <w:sz w:val="24"/>
          <w:szCs w:val="28"/>
          <w:lang w:val="en-US" w:eastAsia="zh-CN"/>
        </w:rPr>
        <w:t>服务</w:t>
      </w:r>
      <w:r>
        <w:rPr>
          <w:rFonts w:hint="eastAsia" w:ascii="仿宋_GB2312" w:hAnsi="宋体" w:eastAsia="仿宋_GB2312"/>
          <w:sz w:val="24"/>
          <w:szCs w:val="28"/>
        </w:rPr>
        <w:t>进行</w:t>
      </w:r>
      <w:r>
        <w:rPr>
          <w:rFonts w:hint="eastAsia" w:ascii="仿宋_GB2312" w:hAnsi="宋体" w:eastAsia="仿宋_GB2312"/>
          <w:sz w:val="24"/>
          <w:szCs w:val="28"/>
          <w:lang w:val="en-US" w:eastAsia="zh-CN"/>
        </w:rPr>
        <w:t>采招</w:t>
      </w:r>
      <w:r>
        <w:rPr>
          <w:rFonts w:hint="eastAsia" w:ascii="仿宋_GB2312" w:hAnsi="宋体" w:eastAsia="仿宋_GB2312"/>
          <w:sz w:val="24"/>
          <w:szCs w:val="28"/>
        </w:rPr>
        <w:t>，主要</w:t>
      </w:r>
      <w:r>
        <w:rPr>
          <w:rFonts w:ascii="仿宋_GB2312" w:hAnsi="宋体" w:eastAsia="仿宋_GB2312"/>
          <w:sz w:val="24"/>
          <w:szCs w:val="28"/>
        </w:rPr>
        <w:t>包括</w:t>
      </w:r>
      <w:r>
        <w:rPr>
          <w:rFonts w:hint="eastAsia" w:ascii="仿宋_GB2312" w:hAnsi="宋体" w:eastAsia="仿宋_GB2312"/>
          <w:sz w:val="24"/>
          <w:szCs w:val="28"/>
        </w:rPr>
        <w:t>冷藏库房租赁、库房日常管理、产品分拣及装卸、配送等服务，具体采购需求如下：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1"/>
        <w:gridCol w:w="1559"/>
        <w:gridCol w:w="1276"/>
        <w:gridCol w:w="1276"/>
        <w:gridCol w:w="1605"/>
      </w:tblGrid>
      <w:tr w14:paraId="79CD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6008D707">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仓库</w:t>
            </w:r>
            <w:r>
              <w:rPr>
                <w:rFonts w:hint="eastAsia" w:ascii="仿宋_GB2312" w:hAnsi="宋体" w:eastAsia="仿宋_GB2312"/>
                <w:b/>
                <w:bCs/>
                <w:sz w:val="24"/>
                <w:szCs w:val="28"/>
              </w:rPr>
              <w:t>地点</w:t>
            </w:r>
          </w:p>
        </w:tc>
        <w:tc>
          <w:tcPr>
            <w:tcW w:w="1701" w:type="dxa"/>
            <w:vMerge w:val="restart"/>
            <w:vAlign w:val="center"/>
          </w:tcPr>
          <w:p w14:paraId="120E61E0">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配送</w:t>
            </w:r>
            <w:r>
              <w:rPr>
                <w:rFonts w:hint="eastAsia" w:ascii="仿宋_GB2312" w:hAnsi="宋体" w:eastAsia="仿宋_GB2312"/>
                <w:b/>
                <w:bCs/>
                <w:sz w:val="24"/>
                <w:szCs w:val="28"/>
              </w:rPr>
              <w:t>范围</w:t>
            </w:r>
          </w:p>
        </w:tc>
        <w:tc>
          <w:tcPr>
            <w:tcW w:w="4111" w:type="dxa"/>
            <w:gridSpan w:val="3"/>
            <w:shd w:val="clear" w:color="auto" w:fill="auto"/>
            <w:noWrap/>
            <w:vAlign w:val="center"/>
          </w:tcPr>
          <w:p w14:paraId="2DD1C618">
            <w:pPr>
              <w:widowControl/>
              <w:spacing w:line="320" w:lineRule="exact"/>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资源需求</w:t>
            </w:r>
          </w:p>
        </w:tc>
        <w:tc>
          <w:tcPr>
            <w:tcW w:w="1605" w:type="dxa"/>
            <w:vMerge w:val="restart"/>
            <w:shd w:val="clear" w:color="auto" w:fill="auto"/>
            <w:noWrap/>
            <w:vAlign w:val="center"/>
          </w:tcPr>
          <w:p w14:paraId="0B1770C8">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车辆资源需求（参考）</w:t>
            </w:r>
          </w:p>
        </w:tc>
      </w:tr>
      <w:tr w14:paraId="724F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40318A7D">
            <w:pPr>
              <w:widowControl/>
              <w:spacing w:line="320" w:lineRule="exact"/>
              <w:ind w:firstLine="482" w:firstLineChars="200"/>
              <w:jc w:val="left"/>
              <w:rPr>
                <w:rFonts w:ascii="仿宋_GB2312" w:hAnsi="宋体" w:eastAsia="仿宋_GB2312"/>
                <w:b/>
                <w:bCs/>
                <w:sz w:val="24"/>
                <w:szCs w:val="28"/>
              </w:rPr>
            </w:pPr>
          </w:p>
        </w:tc>
        <w:tc>
          <w:tcPr>
            <w:tcW w:w="1701" w:type="dxa"/>
            <w:vMerge w:val="continue"/>
          </w:tcPr>
          <w:p w14:paraId="1FBC6C68">
            <w:pPr>
              <w:widowControl/>
              <w:spacing w:line="320" w:lineRule="exact"/>
              <w:ind w:firstLine="482" w:firstLineChars="200"/>
              <w:jc w:val="left"/>
              <w:rPr>
                <w:rFonts w:ascii="仿宋_GB2312" w:hAnsi="宋体" w:eastAsia="仿宋_GB2312"/>
                <w:b/>
                <w:bCs/>
                <w:sz w:val="24"/>
                <w:szCs w:val="28"/>
              </w:rPr>
            </w:pPr>
          </w:p>
        </w:tc>
        <w:tc>
          <w:tcPr>
            <w:tcW w:w="1559" w:type="dxa"/>
            <w:shd w:val="clear" w:color="auto" w:fill="auto"/>
            <w:noWrap/>
            <w:vAlign w:val="center"/>
          </w:tcPr>
          <w:p w14:paraId="40C9BE9D">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标准冷藏库</w:t>
            </w:r>
          </w:p>
        </w:tc>
        <w:tc>
          <w:tcPr>
            <w:tcW w:w="1276" w:type="dxa"/>
            <w:shd w:val="clear" w:color="auto" w:fill="auto"/>
            <w:noWrap/>
            <w:vAlign w:val="center"/>
          </w:tcPr>
          <w:p w14:paraId="20C8D16F">
            <w:pPr>
              <w:widowControl/>
              <w:spacing w:line="320" w:lineRule="exact"/>
              <w:jc w:val="left"/>
              <w:rPr>
                <w:rFonts w:hint="default" w:ascii="仿宋_GB2312" w:hAnsi="宋体" w:eastAsia="仿宋_GB2312"/>
                <w:b/>
                <w:bCs/>
                <w:sz w:val="24"/>
                <w:szCs w:val="28"/>
                <w:lang w:val="en-US" w:eastAsia="zh-CN"/>
              </w:rPr>
            </w:pPr>
            <w:r>
              <w:rPr>
                <w:rFonts w:hint="eastAsia" w:ascii="仿宋_GB2312" w:hAnsi="宋体" w:eastAsia="仿宋_GB2312"/>
                <w:b/>
                <w:bCs/>
                <w:sz w:val="24"/>
                <w:szCs w:val="28"/>
                <w:lang w:val="en-US" w:eastAsia="zh-CN"/>
              </w:rPr>
              <w:t>预计发运量（按销售额统计）</w:t>
            </w:r>
          </w:p>
        </w:tc>
        <w:tc>
          <w:tcPr>
            <w:tcW w:w="1276" w:type="dxa"/>
            <w:shd w:val="clear" w:color="auto" w:fill="auto"/>
            <w:noWrap/>
            <w:vAlign w:val="center"/>
          </w:tcPr>
          <w:p w14:paraId="5C5CA59A">
            <w:pPr>
              <w:widowControl/>
              <w:spacing w:line="320" w:lineRule="exact"/>
              <w:jc w:val="left"/>
              <w:rPr>
                <w:rFonts w:hint="eastAsia" w:ascii="仿宋_GB2312" w:hAnsi="宋体" w:eastAsia="仿宋_GB2312"/>
                <w:b/>
                <w:bCs/>
                <w:sz w:val="24"/>
                <w:szCs w:val="28"/>
                <w:lang w:eastAsia="zh-CN"/>
              </w:rPr>
            </w:pPr>
            <w:r>
              <w:rPr>
                <w:rFonts w:hint="eastAsia" w:ascii="仿宋_GB2312" w:hAnsi="宋体" w:eastAsia="仿宋_GB2312"/>
                <w:b/>
                <w:bCs/>
                <w:sz w:val="24"/>
                <w:szCs w:val="28"/>
              </w:rPr>
              <w:t>其他</w:t>
            </w:r>
            <w:r>
              <w:rPr>
                <w:rFonts w:hint="eastAsia" w:ascii="仿宋_GB2312" w:hAnsi="宋体" w:eastAsia="仿宋_GB2312"/>
                <w:b/>
                <w:bCs/>
                <w:sz w:val="24"/>
                <w:szCs w:val="28"/>
                <w:lang w:val="en-US" w:eastAsia="zh-CN"/>
              </w:rPr>
              <w:t>需求</w:t>
            </w:r>
          </w:p>
        </w:tc>
        <w:tc>
          <w:tcPr>
            <w:tcW w:w="1605" w:type="dxa"/>
            <w:vMerge w:val="continue"/>
            <w:vAlign w:val="center"/>
          </w:tcPr>
          <w:p w14:paraId="33F51913">
            <w:pPr>
              <w:widowControl/>
              <w:spacing w:line="320" w:lineRule="exact"/>
              <w:ind w:firstLine="482" w:firstLineChars="200"/>
              <w:jc w:val="left"/>
              <w:rPr>
                <w:rFonts w:ascii="仿宋_GB2312" w:hAnsi="宋体" w:eastAsia="仿宋_GB2312"/>
                <w:b/>
                <w:bCs/>
                <w:sz w:val="24"/>
                <w:szCs w:val="28"/>
              </w:rPr>
            </w:pPr>
          </w:p>
        </w:tc>
      </w:tr>
      <w:tr w14:paraId="5626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2CCBD69B">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芜湖市辖区</w:t>
            </w:r>
          </w:p>
        </w:tc>
        <w:tc>
          <w:tcPr>
            <w:tcW w:w="1701" w:type="dxa"/>
          </w:tcPr>
          <w:p w14:paraId="2F92FA62">
            <w:pPr>
              <w:widowControl/>
              <w:spacing w:line="320" w:lineRule="exact"/>
              <w:jc w:val="left"/>
              <w:rPr>
                <w:rFonts w:hint="eastAsia" w:ascii="宋体" w:hAnsi="宋体" w:cs="宋体"/>
                <w:color w:val="000000"/>
                <w:kern w:val="0"/>
                <w:sz w:val="20"/>
                <w:szCs w:val="20"/>
              </w:rPr>
            </w:pPr>
          </w:p>
          <w:p w14:paraId="04D6E111">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芜湖多多买菜大仓</w:t>
            </w:r>
          </w:p>
        </w:tc>
        <w:tc>
          <w:tcPr>
            <w:tcW w:w="1559" w:type="dxa"/>
            <w:shd w:val="clear" w:color="auto" w:fill="auto"/>
            <w:noWrap/>
            <w:vAlign w:val="center"/>
          </w:tcPr>
          <w:p w14:paraId="60728E0F">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50㎡</w:t>
            </w:r>
          </w:p>
        </w:tc>
        <w:tc>
          <w:tcPr>
            <w:tcW w:w="1276" w:type="dxa"/>
            <w:shd w:val="clear" w:color="auto" w:fill="auto"/>
            <w:noWrap/>
            <w:vAlign w:val="center"/>
          </w:tcPr>
          <w:p w14:paraId="78E1858A">
            <w:pPr>
              <w:keepNext w:val="0"/>
              <w:keepLines w:val="0"/>
              <w:widowControl w:val="0"/>
              <w:suppressLineNumbers w:val="0"/>
              <w:spacing w:before="0" w:beforeAutospacing="0" w:after="0" w:afterAutospacing="0"/>
              <w:ind w:left="0" w:right="0"/>
              <w:jc w:val="both"/>
              <w:rPr>
                <w:rFonts w:hint="default" w:ascii="仿宋_GB2312" w:hAnsi="宋体" w:eastAsia="仿宋_GB2312"/>
                <w:sz w:val="24"/>
                <w:szCs w:val="28"/>
                <w:lang w:val="en-US" w:eastAsia="zh-CN"/>
              </w:rPr>
            </w:pPr>
            <w:r>
              <w:rPr>
                <w:rFonts w:hint="default" w:ascii="仿宋_GB2312" w:hAnsi="宋体" w:eastAsia="仿宋_GB2312" w:cs="仿宋_GB2312"/>
                <w:kern w:val="2"/>
                <w:sz w:val="24"/>
                <w:szCs w:val="24"/>
                <w:lang w:val="en-US" w:eastAsia="zh-CN" w:bidi="ar"/>
              </w:rPr>
              <w:t>每月销量平均在</w:t>
            </w:r>
            <w:r>
              <w:rPr>
                <w:rFonts w:hint="default" w:ascii="仿宋_GB2312" w:hAnsi="宋体" w:eastAsia="仿宋_GB2312" w:cs="Times New Roman"/>
                <w:kern w:val="2"/>
                <w:sz w:val="24"/>
                <w:szCs w:val="24"/>
                <w:lang w:val="en-US" w:eastAsia="zh-CN" w:bidi="ar"/>
              </w:rPr>
              <w:t>20万元左右</w:t>
            </w:r>
          </w:p>
        </w:tc>
        <w:tc>
          <w:tcPr>
            <w:tcW w:w="1276" w:type="dxa"/>
            <w:shd w:val="clear" w:color="auto" w:fill="auto"/>
            <w:noWrap/>
            <w:vAlign w:val="center"/>
          </w:tcPr>
          <w:p w14:paraId="03475665">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highlight w:val="none"/>
              </w:rPr>
              <w:t>库内设有冷风机，冷藏库房具备密封出货口</w:t>
            </w:r>
          </w:p>
        </w:tc>
        <w:tc>
          <w:tcPr>
            <w:tcW w:w="1605" w:type="dxa"/>
            <w:shd w:val="clear" w:color="auto" w:fill="auto"/>
            <w:noWrap/>
            <w:vAlign w:val="center"/>
          </w:tcPr>
          <w:p w14:paraId="383935C6">
            <w:pPr>
              <w:pStyle w:val="7"/>
              <w:keepNext w:val="0"/>
              <w:keepLines w:val="0"/>
              <w:widowControl/>
              <w:suppressLineNumbers w:val="0"/>
              <w:spacing w:before="0" w:beforeAutospacing="0" w:after="0" w:afterAutospacing="0"/>
              <w:ind w:left="0" w:firstLine="0"/>
              <w:jc w:val="left"/>
            </w:pPr>
            <w:r>
              <w:rPr>
                <w:rFonts w:hint="eastAsia" w:ascii="宋体" w:hAnsi="宋体" w:eastAsia="宋体" w:cs="宋体"/>
                <w:color w:val="000000"/>
                <w:sz w:val="20"/>
                <w:szCs w:val="20"/>
              </w:rPr>
              <w:t>冷藏车（1-2辆</w:t>
            </w:r>
          </w:p>
          <w:p w14:paraId="0624C63D">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w:t>
            </w:r>
          </w:p>
        </w:tc>
      </w:tr>
    </w:tbl>
    <w:p w14:paraId="11132F43">
      <w:pPr>
        <w:numPr>
          <w:ilvl w:val="0"/>
          <w:numId w:val="1"/>
        </w:num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项目周期：合同</w:t>
      </w:r>
      <w:r>
        <w:rPr>
          <w:rFonts w:hint="eastAsia" w:ascii="仿宋_GB2312" w:hAnsi="宋体" w:eastAsia="仿宋_GB2312"/>
          <w:sz w:val="24"/>
          <w:szCs w:val="28"/>
          <w:lang w:val="en-US" w:eastAsia="zh-CN"/>
        </w:rPr>
        <w:t>周期至2026年11月30日</w:t>
      </w:r>
      <w:r>
        <w:rPr>
          <w:rFonts w:hint="eastAsia" w:ascii="仿宋_GB2312" w:hAnsi="宋体" w:eastAsia="仿宋_GB2312"/>
          <w:sz w:val="24"/>
          <w:szCs w:val="28"/>
        </w:rPr>
        <w:t>。</w:t>
      </w:r>
    </w:p>
    <w:p w14:paraId="0B46CFEC">
      <w:pPr>
        <w:numPr>
          <w:ilvl w:val="0"/>
          <w:numId w:val="1"/>
        </w:num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lang w:val="en-US" w:eastAsia="zh-CN"/>
        </w:rPr>
        <w:t>项目报价阶段收取投标保证金1000元，公示结束后退还。</w:t>
      </w:r>
    </w:p>
    <w:p w14:paraId="1ACB634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39A951F">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rPr>
        <w:t>1、投标方须在中华人民共和国境内注册并具有独立法人资格，具有有效的营业执照</w:t>
      </w:r>
      <w:r>
        <w:rPr>
          <w:rFonts w:hint="eastAsia" w:ascii="仿宋_GB2312" w:hAnsi="宋体" w:eastAsia="仿宋_GB2312"/>
          <w:sz w:val="24"/>
          <w:szCs w:val="28"/>
          <w:highlight w:val="none"/>
        </w:rPr>
        <w:t>；</w:t>
      </w:r>
    </w:p>
    <w:p w14:paraId="576F63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3232ECE8">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1C30A357">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351B496C">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72D4615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4CBAAD26">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E1EDCE0">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、投标人未被列入国家企业信用信息公示系统（http://www.gsxt.gov.cn/index.html）严重违法失信企业名单</w:t>
      </w:r>
    </w:p>
    <w:p w14:paraId="44AEDFCC">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9</w:t>
      </w:r>
      <w:r>
        <w:rPr>
          <w:rFonts w:hint="eastAsia" w:ascii="仿宋_GB2312" w:hAnsi="宋体" w:eastAsia="仿宋_GB2312"/>
          <w:sz w:val="24"/>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0B72C412">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10</w:t>
      </w:r>
      <w:r>
        <w:rPr>
          <w:rFonts w:hint="eastAsia" w:ascii="仿宋_GB2312" w:hAnsi="宋体" w:eastAsia="仿宋_GB2312"/>
          <w:sz w:val="24"/>
          <w:szCs w:val="28"/>
        </w:rPr>
        <w:t>、本次询比价不接受多家单位联合报价，不允许分包或转包。</w:t>
      </w:r>
    </w:p>
    <w:p w14:paraId="4298B342">
      <w:pPr>
        <w:spacing w:line="320" w:lineRule="exact"/>
        <w:ind w:firstLine="480" w:firstLineChars="200"/>
        <w:rPr>
          <w:rFonts w:hint="eastAsia" w:ascii="仿宋_GB2312" w:hAnsi="宋体" w:eastAsia="仿宋_GB2312"/>
          <w:sz w:val="24"/>
          <w:szCs w:val="28"/>
          <w:lang w:eastAsia="zh-CN"/>
        </w:rPr>
      </w:pPr>
      <w:r>
        <w:rPr>
          <w:rFonts w:ascii="仿宋_GB2312" w:hAnsi="宋体" w:eastAsia="仿宋_GB2312"/>
          <w:sz w:val="24"/>
          <w:szCs w:val="28"/>
        </w:rPr>
        <w:t>11</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eastAsia="zh-CN"/>
        </w:rPr>
        <w:t>。</w:t>
      </w:r>
    </w:p>
    <w:p w14:paraId="5A95E8E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0008629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14:paraId="6C3BDE9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6838D7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B34DB3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7B781B45">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7</w:t>
      </w:r>
      <w:r>
        <w:rPr>
          <w:rFonts w:hint="eastAsia" w:ascii="仿宋_GB2312" w:hAnsi="宋体" w:eastAsia="仿宋_GB2312"/>
          <w:sz w:val="24"/>
          <w:szCs w:val="28"/>
        </w:rPr>
        <w:t>月-</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12</w:t>
      </w:r>
      <w:r>
        <w:rPr>
          <w:rFonts w:hint="eastAsia" w:ascii="仿宋_GB2312" w:hAnsi="宋体" w:eastAsia="仿宋_GB2312"/>
          <w:sz w:val="24"/>
          <w:szCs w:val="28"/>
          <w:highlight w:val="none"/>
        </w:rPr>
        <w:t>月（近半年）</w:t>
      </w:r>
      <w:r>
        <w:rPr>
          <w:rFonts w:hint="eastAsia" w:ascii="仿宋_GB2312" w:hAnsi="宋体" w:eastAsia="仿宋_GB2312"/>
          <w:sz w:val="24"/>
          <w:szCs w:val="28"/>
        </w:rPr>
        <w:t>任意三个月社保缴纳的证明文件；</w:t>
      </w:r>
    </w:p>
    <w:p w14:paraId="291DD9C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4、能开具9%增值税发票的资格，提供9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23CBEE9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5、提供本企业202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14:paraId="79D749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67E108C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1B42CB6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、提供项目所在地区冷藏库的证明材料，自有仓库提供房产权证，如非自有仓库需提供租赁合同；</w:t>
      </w:r>
    </w:p>
    <w:p w14:paraId="4AC7F4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9、提供库房的消防验收合格证或消防验收备案；</w:t>
      </w:r>
    </w:p>
    <w:p w14:paraId="1E8D748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0</w:t>
      </w:r>
      <w:r>
        <w:rPr>
          <w:rFonts w:hint="eastAsia" w:ascii="仿宋_GB2312" w:hAnsi="宋体" w:eastAsia="仿宋_GB2312"/>
          <w:sz w:val="24"/>
          <w:szCs w:val="28"/>
        </w:rPr>
        <w:t>、提供食品经营许可证或食品流通许可证，或当地市场监督管理局颁发食品经营许可备查文件；</w:t>
      </w:r>
    </w:p>
    <w:p w14:paraId="477D549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、项目参与供应商需提供有效的道路运输许可证资质（含冷藏类）；</w:t>
      </w:r>
    </w:p>
    <w:p w14:paraId="5DA5A3E6">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2</w:t>
      </w: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14:paraId="26A3A5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3</w:t>
      </w:r>
      <w:r>
        <w:rPr>
          <w:rFonts w:hint="eastAsia" w:ascii="仿宋_GB2312" w:hAnsi="宋体" w:eastAsia="仿宋_GB2312"/>
          <w:sz w:val="24"/>
          <w:szCs w:val="28"/>
        </w:rPr>
        <w:t>、202</w:t>
      </w:r>
      <w:r>
        <w:rPr>
          <w:rFonts w:hint="eastAsia" w:ascii="仿宋_GB2312" w:hAnsi="宋体" w:eastAsia="仿宋_GB2312"/>
          <w:sz w:val="24"/>
          <w:szCs w:val="28"/>
          <w:lang w:val="en-US" w:eastAsia="zh-CN"/>
        </w:rPr>
        <w:t>4</w:t>
      </w:r>
      <w:r>
        <w:rPr>
          <w:rFonts w:hint="eastAsia" w:ascii="仿宋_GB2312" w:hAnsi="宋体" w:eastAsia="仿宋_GB2312"/>
          <w:sz w:val="24"/>
          <w:szCs w:val="28"/>
          <w:highlight w:val="none"/>
        </w:rPr>
        <w:t>年-至今</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个类</w:t>
      </w:r>
      <w:r>
        <w:rPr>
          <w:rFonts w:hint="eastAsia" w:ascii="仿宋_GB2312" w:hAnsi="宋体" w:eastAsia="仿宋_GB2312"/>
          <w:sz w:val="24"/>
          <w:szCs w:val="28"/>
        </w:rPr>
        <w:t>似项目业绩的证明材料（以合同为准）；</w:t>
      </w:r>
    </w:p>
    <w:p w14:paraId="2EAE2C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4</w:t>
      </w:r>
      <w:r>
        <w:rPr>
          <w:rFonts w:hint="eastAsia" w:ascii="仿宋_GB2312" w:hAnsi="宋体" w:eastAsia="仿宋_GB2312"/>
          <w:sz w:val="24"/>
          <w:szCs w:val="28"/>
        </w:rPr>
        <w:t>、关于聘用蒙牛在职人员亲属（含特定关系人）及离职人员的告知函（附件3）</w:t>
      </w:r>
    </w:p>
    <w:p w14:paraId="4702FAC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5</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68BFC45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6</w:t>
      </w:r>
      <w:r>
        <w:rPr>
          <w:rFonts w:hint="eastAsia" w:ascii="仿宋_GB2312" w:hAnsi="宋体" w:eastAsia="仿宋_GB2312"/>
          <w:sz w:val="24"/>
          <w:szCs w:val="28"/>
        </w:rPr>
        <w:t>、保密承诺书（附件</w:t>
      </w:r>
      <w:r>
        <w:rPr>
          <w:rFonts w:ascii="仿宋_GB2312" w:hAnsi="宋体" w:eastAsia="仿宋_GB2312"/>
          <w:sz w:val="24"/>
          <w:szCs w:val="28"/>
        </w:rPr>
        <w:t>5</w:t>
      </w:r>
      <w:r>
        <w:rPr>
          <w:rFonts w:hint="eastAsia" w:ascii="仿宋_GB2312" w:hAnsi="宋体" w:eastAsia="仿宋_GB2312"/>
          <w:sz w:val="24"/>
          <w:szCs w:val="28"/>
        </w:rPr>
        <w:t>）。</w:t>
      </w:r>
    </w:p>
    <w:p w14:paraId="647E77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1227D8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E2FB15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（三）资格文件报送说明</w:t>
      </w:r>
    </w:p>
    <w:p w14:paraId="7FC0940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lang w:val="en-US" w:eastAsia="zh-CN"/>
        </w:rPr>
        <w:t>2026</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27</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644474AB">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167DB2F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w:t>
      </w:r>
      <w:r>
        <w:rPr>
          <w:rFonts w:hint="eastAsia" w:ascii="仿宋_GB2312" w:hAnsi="宋体" w:eastAsia="仿宋_GB2312"/>
          <w:sz w:val="24"/>
          <w:szCs w:val="28"/>
          <w:lang w:val="en-US" w:eastAsia="zh-CN"/>
        </w:rPr>
        <w:t>新供应商</w:t>
      </w:r>
      <w:r>
        <w:rPr>
          <w:rFonts w:ascii="仿宋_GB2312" w:hAnsi="宋体" w:eastAsia="仿宋_GB2312"/>
          <w:sz w:val="24"/>
          <w:szCs w:val="28"/>
        </w:rPr>
        <w:t>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0C12E3E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565500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w:t>
      </w:r>
      <w:r>
        <w:rPr>
          <w:rFonts w:hint="eastAsia" w:ascii="仿宋_GB2312" w:hAnsi="宋体" w:eastAsia="仿宋_GB2312"/>
          <w:sz w:val="24"/>
          <w:szCs w:val="28"/>
          <w:lang w:val="en-US" w:eastAsia="zh-CN"/>
        </w:rPr>
        <w:t>服务类</w:t>
      </w:r>
      <w:r>
        <w:rPr>
          <w:rFonts w:hint="eastAsia" w:ascii="仿宋_GB2312" w:hAnsi="宋体" w:eastAsia="仿宋_GB2312"/>
          <w:sz w:val="24"/>
          <w:szCs w:val="28"/>
        </w:rPr>
        <w:t>类-仓储</w:t>
      </w:r>
      <w:r>
        <w:rPr>
          <w:rFonts w:hint="eastAsia" w:ascii="仿宋_GB2312" w:hAnsi="宋体" w:eastAsia="仿宋_GB2312"/>
          <w:sz w:val="24"/>
          <w:szCs w:val="28"/>
          <w:lang w:val="en-US" w:eastAsia="zh-CN"/>
        </w:rPr>
        <w:t>类</w:t>
      </w:r>
      <w:r>
        <w:rPr>
          <w:rFonts w:hint="eastAsia" w:ascii="仿宋_GB2312" w:hAnsi="宋体" w:eastAsia="仿宋_GB2312"/>
          <w:sz w:val="24"/>
          <w:szCs w:val="28"/>
          <w:lang w:eastAsia="zh-CN"/>
        </w:rPr>
        <w:t>、</w:t>
      </w:r>
      <w:r>
        <w:rPr>
          <w:rFonts w:hint="eastAsia" w:ascii="仿宋_GB2312" w:hAnsi="宋体" w:eastAsia="仿宋_GB2312"/>
          <w:sz w:val="24"/>
          <w:szCs w:val="28"/>
        </w:rPr>
        <w:t>运输类，注册后联系采购对接人冯鑫，电话/钉钉号：1</w:t>
      </w:r>
      <w:r>
        <w:rPr>
          <w:rFonts w:ascii="仿宋_GB2312" w:hAnsi="宋体" w:eastAsia="仿宋_GB2312"/>
          <w:sz w:val="24"/>
          <w:szCs w:val="28"/>
        </w:rPr>
        <w:t>8547111649</w:t>
      </w:r>
      <w:r>
        <w:rPr>
          <w:rFonts w:hint="eastAsia" w:ascii="仿宋_GB2312" w:hAnsi="宋体" w:eastAsia="仿宋_GB2312"/>
          <w:sz w:val="24"/>
          <w:szCs w:val="28"/>
        </w:rPr>
        <w:t xml:space="preserve">  进行准入，</w:t>
      </w:r>
      <w:r>
        <w:rPr>
          <w:rFonts w:ascii="仿宋_GB2312" w:hAnsi="宋体" w:eastAsia="仿宋_GB2312"/>
          <w:b/>
          <w:bCs/>
          <w:sz w:val="24"/>
          <w:szCs w:val="28"/>
        </w:rPr>
        <w:t>注册时间为：202</w:t>
      </w:r>
      <w:r>
        <w:rPr>
          <w:rFonts w:hint="eastAsia" w:ascii="仿宋_GB2312" w:hAnsi="宋体" w:eastAsia="仿宋_GB2312"/>
          <w:b/>
          <w:bCs/>
          <w:sz w:val="24"/>
          <w:szCs w:val="28"/>
          <w:lang w:val="en-US" w:eastAsia="zh-CN"/>
        </w:rPr>
        <w:t>6</w:t>
      </w:r>
      <w:r>
        <w:rPr>
          <w:rFonts w:ascii="仿宋_GB2312" w:hAnsi="宋体" w:eastAsia="仿宋_GB2312"/>
          <w:b/>
          <w:bCs/>
          <w:sz w:val="24"/>
          <w:szCs w:val="28"/>
        </w:rPr>
        <w:t>年</w:t>
      </w:r>
      <w:r>
        <w:rPr>
          <w:rFonts w:hint="eastAsia" w:ascii="仿宋_GB2312" w:hAnsi="宋体" w:eastAsia="仿宋_GB2312"/>
          <w:b/>
          <w:bCs/>
          <w:sz w:val="24"/>
          <w:szCs w:val="28"/>
          <w:lang w:val="en-US" w:eastAsia="zh-CN"/>
        </w:rPr>
        <w:t>1</w:t>
      </w:r>
      <w:r>
        <w:rPr>
          <w:rFonts w:ascii="仿宋_GB2312" w:hAnsi="宋体" w:eastAsia="仿宋_GB2312"/>
          <w:b/>
          <w:bCs/>
          <w:sz w:val="24"/>
          <w:szCs w:val="28"/>
        </w:rPr>
        <w:t>月</w:t>
      </w:r>
      <w:r>
        <w:rPr>
          <w:rFonts w:hint="eastAsia" w:ascii="仿宋_GB2312" w:hAnsi="宋体" w:eastAsia="仿宋_GB2312"/>
          <w:b/>
          <w:bCs/>
          <w:sz w:val="24"/>
          <w:szCs w:val="28"/>
          <w:lang w:val="en-US" w:eastAsia="zh-CN"/>
        </w:rPr>
        <w:t>23</w:t>
      </w:r>
      <w:r>
        <w:rPr>
          <w:rFonts w:ascii="仿宋_GB2312" w:hAnsi="宋体" w:eastAsia="仿宋_GB2312"/>
          <w:b/>
          <w:bCs/>
          <w:sz w:val="24"/>
          <w:szCs w:val="28"/>
        </w:rPr>
        <w:t>日-</w:t>
      </w:r>
      <w:r>
        <w:rPr>
          <w:rFonts w:hint="eastAsia" w:ascii="仿宋_GB2312" w:hAnsi="宋体" w:eastAsia="仿宋_GB2312"/>
          <w:b/>
          <w:bCs/>
          <w:sz w:val="24"/>
          <w:szCs w:val="28"/>
          <w:lang w:val="en-US" w:eastAsia="zh-CN"/>
        </w:rPr>
        <w:t>26</w:t>
      </w:r>
      <w:r>
        <w:rPr>
          <w:rFonts w:ascii="仿宋_GB2312" w:hAnsi="宋体" w:eastAsia="仿宋_GB2312"/>
          <w:b/>
          <w:bCs/>
          <w:sz w:val="24"/>
          <w:szCs w:val="28"/>
        </w:rPr>
        <w:t>日，</w:t>
      </w:r>
      <w:r>
        <w:rPr>
          <w:rFonts w:hint="eastAsia" w:ascii="仿宋_GB2312" w:hAnsi="宋体" w:eastAsia="仿宋_GB2312"/>
          <w:b/>
          <w:bCs/>
          <w:sz w:val="24"/>
          <w:szCs w:val="28"/>
        </w:rPr>
        <w:t>准入通过后次</w:t>
      </w:r>
      <w:r>
        <w:rPr>
          <w:rFonts w:hint="eastAsia" w:ascii="仿宋_GB2312" w:hAnsi="宋体" w:eastAsia="仿宋_GB2312"/>
          <w:b/>
          <w:bCs/>
          <w:sz w:val="24"/>
          <w:szCs w:val="28"/>
          <w:lang w:val="en-US" w:eastAsia="zh-CN"/>
        </w:rPr>
        <w:tab/>
      </w:r>
      <w:r>
        <w:rPr>
          <w:rFonts w:hint="eastAsia" w:ascii="仿宋_GB2312" w:hAnsi="宋体" w:eastAsia="仿宋_GB2312"/>
          <w:b/>
          <w:bCs/>
          <w:sz w:val="24"/>
          <w:szCs w:val="28"/>
        </w:rPr>
        <w:t>日生成报名账号后，方可登录电子采购招标平台报名</w:t>
      </w:r>
      <w:r>
        <w:rPr>
          <w:rFonts w:hint="eastAsia" w:ascii="仿宋_GB2312" w:hAnsi="宋体" w:eastAsia="仿宋_GB2312"/>
          <w:sz w:val="24"/>
          <w:szCs w:val="28"/>
        </w:rPr>
        <w:t>】</w:t>
      </w:r>
    </w:p>
    <w:p w14:paraId="6C1B3F8C">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271C695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40DB9A2B">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627B623C">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23</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27</w:t>
      </w:r>
      <w:r>
        <w:rPr>
          <w:rFonts w:hint="eastAsia" w:ascii="仿宋" w:hAnsi="仿宋" w:eastAsia="仿宋" w:cs="仿宋"/>
          <w:sz w:val="22"/>
          <w:szCs w:val="22"/>
          <w:u w:val="single"/>
        </w:rPr>
        <w:t>日17点前。</w:t>
      </w:r>
    </w:p>
    <w:p w14:paraId="7640D5F1">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28</w:t>
      </w:r>
      <w:r>
        <w:rPr>
          <w:rFonts w:hint="eastAsia" w:ascii="仿宋" w:hAnsi="仿宋" w:eastAsia="仿宋" w:cs="仿宋"/>
          <w:sz w:val="22"/>
          <w:szCs w:val="22"/>
          <w:u w:val="single"/>
        </w:rPr>
        <w:t>日至202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28</w:t>
      </w:r>
      <w:r>
        <w:rPr>
          <w:rFonts w:hint="eastAsia" w:ascii="仿宋" w:hAnsi="仿宋" w:eastAsia="仿宋" w:cs="仿宋"/>
          <w:sz w:val="22"/>
          <w:szCs w:val="22"/>
          <w:u w:val="single"/>
        </w:rPr>
        <w:t>日</w:t>
      </w:r>
      <w:r>
        <w:rPr>
          <w:rFonts w:ascii="仿宋" w:hAnsi="仿宋" w:eastAsia="仿宋" w:cs="仿宋"/>
          <w:sz w:val="22"/>
          <w:szCs w:val="22"/>
          <w:u w:val="single"/>
        </w:rPr>
        <w:t>17</w:t>
      </w:r>
      <w:r>
        <w:rPr>
          <w:rFonts w:hint="eastAsia" w:ascii="仿宋" w:hAnsi="仿宋" w:eastAsia="仿宋" w:cs="仿宋"/>
          <w:sz w:val="22"/>
          <w:szCs w:val="22"/>
          <w:u w:val="single"/>
        </w:rPr>
        <w:t>点前</w:t>
      </w:r>
      <w:r>
        <w:rPr>
          <w:rFonts w:hint="eastAsia" w:ascii="仿宋" w:hAnsi="仿宋" w:eastAsia="仿宋" w:cs="仿宋"/>
          <w:sz w:val="22"/>
          <w:szCs w:val="22"/>
        </w:rPr>
        <w:t>；</w:t>
      </w:r>
    </w:p>
    <w:p w14:paraId="41A33FF5">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29</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1DF5100A">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sz w:val="22"/>
          <w:szCs w:val="22"/>
          <w:u w:val="single"/>
        </w:rPr>
        <w:t>202</w:t>
      </w:r>
      <w:r>
        <w:rPr>
          <w:rFonts w:ascii="仿宋" w:hAnsi="仿宋" w:eastAsia="仿宋" w:cs="仿宋"/>
          <w:b/>
          <w:sz w:val="22"/>
          <w:szCs w:val="22"/>
          <w:u w:val="single"/>
        </w:rPr>
        <w:t>5</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2</w:t>
      </w:r>
      <w:r>
        <w:rPr>
          <w:rFonts w:hint="eastAsia" w:ascii="仿宋" w:hAnsi="仿宋" w:eastAsia="仿宋" w:cs="仿宋"/>
          <w:b/>
          <w:sz w:val="22"/>
          <w:szCs w:val="22"/>
          <w:u w:val="single"/>
        </w:rPr>
        <w:t>月</w:t>
      </w:r>
      <w:r>
        <w:rPr>
          <w:rFonts w:hint="eastAsia" w:ascii="仿宋" w:hAnsi="仿宋" w:eastAsia="仿宋" w:cs="仿宋"/>
          <w:b/>
          <w:sz w:val="22"/>
          <w:szCs w:val="22"/>
          <w:u w:val="single"/>
          <w:lang w:val="en-US" w:eastAsia="zh-CN"/>
        </w:rPr>
        <w:t>2</w:t>
      </w:r>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，在蒙牛集团电子采购招标平台开展，具体时间及安排根据组织方实际推进确定；（以发出的询价单为准）</w:t>
      </w:r>
    </w:p>
    <w:p w14:paraId="2090860B">
      <w:pPr>
        <w:widowControl/>
        <w:spacing w:line="300" w:lineRule="auto"/>
        <w:ind w:firstLine="220" w:firstLineChars="100"/>
        <w:jc w:val="left"/>
        <w:rPr>
          <w:rFonts w:ascii="仿宋" w:hAnsi="仿宋" w:eastAsia="仿宋" w:cs="仿宋"/>
          <w:sz w:val="22"/>
          <w:szCs w:val="22"/>
        </w:rPr>
      </w:pPr>
    </w:p>
    <w:p w14:paraId="70F18329">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1026E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2C01B98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19B26D1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A38C64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7A157A9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355FDFC">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7BA6DAA1">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389AFE9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14:paraId="3BC828CD">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437BB115">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4B49A98">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CDF0E5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528222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9D3664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4FAEE1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23DB2B6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23B290C">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46D6DF0B">
      <w:pPr>
        <w:spacing w:line="300" w:lineRule="auto"/>
        <w:rPr>
          <w:rFonts w:ascii="仿宋_GB2312" w:hAnsi="宋体" w:eastAsia="仿宋_GB2312"/>
          <w:b/>
          <w:sz w:val="24"/>
          <w:szCs w:val="28"/>
        </w:rPr>
      </w:pPr>
    </w:p>
    <w:p w14:paraId="08B2995A">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0EAC8E8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B27471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AD19136">
      <w:pPr>
        <w:spacing w:line="300" w:lineRule="auto"/>
        <w:ind w:firstLine="480" w:firstLineChars="200"/>
        <w:rPr>
          <w:rFonts w:hint="eastAsia" w:ascii="仿宋_GB2312" w:hAnsi="宋体" w:eastAsia="仿宋_GB2312" w:cstheme="minorBidi"/>
          <w:sz w:val="24"/>
          <w:szCs w:val="28"/>
          <w:lang w:val="en-US" w:eastAsia="zh-CN"/>
        </w:rPr>
      </w:pPr>
      <w:r>
        <w:rPr>
          <w:rFonts w:hint="eastAsia" w:ascii="仿宋_GB2312" w:hAnsi="宋体" w:eastAsia="仿宋_GB2312"/>
          <w:sz w:val="24"/>
          <w:szCs w:val="28"/>
          <w:lang w:val="en-US" w:eastAsia="zh-CN"/>
        </w:rPr>
        <w:t>附件4：</w:t>
      </w:r>
      <w:r>
        <w:rPr>
          <w:rFonts w:hint="eastAsia" w:ascii="仿宋_GB2312" w:hAnsi="宋体" w:eastAsia="仿宋_GB2312"/>
          <w:sz w:val="24"/>
          <w:szCs w:val="28"/>
        </w:rPr>
        <w:t>油价联动、运输和仓储保险、符合国家食品安全法规</w:t>
      </w:r>
      <w:r>
        <w:rPr>
          <w:rFonts w:hint="eastAsia" w:ascii="仿宋_GB2312" w:hAnsi="宋体" w:eastAsia="仿宋_GB2312"/>
          <w:sz w:val="24"/>
          <w:szCs w:val="28"/>
          <w:lang w:val="en-US" w:eastAsia="zh-CN"/>
        </w:rPr>
        <w:t>承诺函</w:t>
      </w:r>
    </w:p>
    <w:p w14:paraId="59E99368">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rPr>
      </w:pPr>
    </w:p>
    <w:p w14:paraId="1A69557C">
      <w:pPr>
        <w:spacing w:line="300" w:lineRule="auto"/>
        <w:ind w:firstLine="4400" w:firstLineChars="2000"/>
        <w:rPr>
          <w:rFonts w:ascii="仿宋" w:hAnsi="仿宋" w:eastAsia="仿宋" w:cstheme="minorBidi"/>
          <w:sz w:val="22"/>
          <w:szCs w:val="22"/>
        </w:rPr>
      </w:pPr>
    </w:p>
    <w:p w14:paraId="506210A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48A27252">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4CC6BFC9">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lang w:val="en-US" w:eastAsia="zh-CN"/>
        </w:rPr>
        <w:t>2026</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1</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22</w:t>
      </w:r>
      <w:bookmarkStart w:id="1" w:name="_GoBack"/>
      <w:bookmarkEnd w:id="1"/>
      <w:r>
        <w:rPr>
          <w:rFonts w:hint="eastAsia" w:ascii="仿宋" w:hAnsi="仿宋" w:eastAsia="仿宋" w:cstheme="minorBidi"/>
          <w:sz w:val="22"/>
          <w:szCs w:val="22"/>
        </w:rPr>
        <w:t>日</w:t>
      </w:r>
    </w:p>
    <w:p w14:paraId="48A66DD4">
      <w:pPr>
        <w:spacing w:line="320" w:lineRule="exact"/>
        <w:jc w:val="left"/>
        <w:rPr>
          <w:rFonts w:ascii="仿宋_GB2312" w:hAnsi="宋体" w:eastAsia="仿宋_GB2312" w:cs="仿宋"/>
          <w:sz w:val="28"/>
          <w:szCs w:val="28"/>
        </w:rPr>
      </w:pPr>
    </w:p>
    <w:p w14:paraId="463043C0">
      <w:pPr>
        <w:spacing w:line="320" w:lineRule="exact"/>
        <w:jc w:val="left"/>
        <w:rPr>
          <w:rFonts w:ascii="仿宋_GB2312" w:hAnsi="宋体" w:eastAsia="仿宋_GB2312" w:cs="仿宋"/>
          <w:sz w:val="28"/>
          <w:szCs w:val="28"/>
        </w:rPr>
      </w:pPr>
    </w:p>
    <w:p w14:paraId="2E1F9323">
      <w:pPr>
        <w:spacing w:line="320" w:lineRule="exact"/>
        <w:jc w:val="left"/>
        <w:rPr>
          <w:rFonts w:ascii="仿宋_GB2312" w:hAnsi="宋体" w:eastAsia="仿宋_GB2312" w:cs="仿宋"/>
          <w:sz w:val="28"/>
          <w:szCs w:val="28"/>
        </w:rPr>
      </w:pPr>
    </w:p>
    <w:p w14:paraId="5E37A189">
      <w:pPr>
        <w:spacing w:line="320" w:lineRule="exact"/>
        <w:jc w:val="left"/>
        <w:rPr>
          <w:rFonts w:ascii="仿宋_GB2312" w:hAnsi="宋体" w:eastAsia="仿宋_GB2312" w:cs="仿宋"/>
          <w:sz w:val="28"/>
          <w:szCs w:val="28"/>
        </w:rPr>
      </w:pPr>
    </w:p>
    <w:p w14:paraId="3737146B">
      <w:pPr>
        <w:spacing w:line="320" w:lineRule="exact"/>
        <w:jc w:val="left"/>
        <w:rPr>
          <w:rFonts w:ascii="仿宋_GB2312" w:hAnsi="宋体" w:eastAsia="仿宋_GB2312" w:cs="仿宋"/>
          <w:sz w:val="28"/>
          <w:szCs w:val="28"/>
        </w:rPr>
      </w:pPr>
    </w:p>
    <w:p w14:paraId="36CAFC2F">
      <w:pPr>
        <w:spacing w:line="320" w:lineRule="exact"/>
        <w:jc w:val="left"/>
        <w:rPr>
          <w:rFonts w:ascii="仿宋_GB2312" w:hAnsi="宋体" w:eastAsia="仿宋_GB2312" w:cs="仿宋"/>
          <w:sz w:val="28"/>
          <w:szCs w:val="28"/>
        </w:rPr>
      </w:pPr>
    </w:p>
    <w:p w14:paraId="450B97EC">
      <w:pPr>
        <w:spacing w:line="320" w:lineRule="exact"/>
        <w:jc w:val="left"/>
        <w:rPr>
          <w:rFonts w:ascii="仿宋_GB2312" w:hAnsi="宋体" w:eastAsia="仿宋_GB2312" w:cs="仿宋"/>
          <w:sz w:val="28"/>
          <w:szCs w:val="28"/>
        </w:rPr>
      </w:pPr>
    </w:p>
    <w:p w14:paraId="4BB13158">
      <w:pPr>
        <w:spacing w:line="320" w:lineRule="exact"/>
        <w:jc w:val="left"/>
        <w:rPr>
          <w:rFonts w:ascii="仿宋_GB2312" w:hAnsi="宋体" w:eastAsia="仿宋_GB2312" w:cs="仿宋"/>
          <w:sz w:val="28"/>
          <w:szCs w:val="28"/>
        </w:rPr>
      </w:pPr>
    </w:p>
    <w:p w14:paraId="60A5FB03">
      <w:pPr>
        <w:spacing w:line="320" w:lineRule="exact"/>
        <w:jc w:val="left"/>
        <w:rPr>
          <w:rFonts w:ascii="仿宋_GB2312" w:hAnsi="宋体" w:eastAsia="仿宋_GB2312" w:cs="仿宋"/>
          <w:sz w:val="28"/>
          <w:szCs w:val="28"/>
        </w:rPr>
      </w:pPr>
    </w:p>
    <w:p w14:paraId="2F095B89">
      <w:pPr>
        <w:spacing w:line="320" w:lineRule="exact"/>
        <w:jc w:val="left"/>
        <w:rPr>
          <w:rFonts w:ascii="仿宋_GB2312" w:hAnsi="宋体" w:eastAsia="仿宋_GB2312" w:cs="仿宋"/>
          <w:sz w:val="28"/>
          <w:szCs w:val="28"/>
        </w:rPr>
      </w:pPr>
    </w:p>
    <w:p w14:paraId="7EAA6B35">
      <w:pPr>
        <w:spacing w:line="320" w:lineRule="exact"/>
        <w:jc w:val="left"/>
        <w:rPr>
          <w:rFonts w:ascii="仿宋_GB2312" w:hAnsi="宋体" w:eastAsia="仿宋_GB2312" w:cs="仿宋"/>
          <w:sz w:val="28"/>
          <w:szCs w:val="28"/>
        </w:rPr>
      </w:pPr>
    </w:p>
    <w:p w14:paraId="7987E2F9">
      <w:pPr>
        <w:spacing w:line="320" w:lineRule="exact"/>
        <w:jc w:val="left"/>
        <w:rPr>
          <w:rFonts w:ascii="仿宋_GB2312" w:hAnsi="宋体" w:eastAsia="仿宋_GB2312" w:cs="仿宋"/>
          <w:sz w:val="28"/>
          <w:szCs w:val="28"/>
        </w:rPr>
      </w:pPr>
    </w:p>
    <w:p w14:paraId="703AD585">
      <w:pPr>
        <w:spacing w:line="320" w:lineRule="exact"/>
        <w:jc w:val="left"/>
        <w:rPr>
          <w:rFonts w:ascii="仿宋_GB2312" w:hAnsi="宋体" w:eastAsia="仿宋_GB2312" w:cs="仿宋"/>
          <w:sz w:val="28"/>
          <w:szCs w:val="28"/>
        </w:rPr>
      </w:pPr>
    </w:p>
    <w:p w14:paraId="12965299">
      <w:pPr>
        <w:spacing w:line="320" w:lineRule="exact"/>
        <w:jc w:val="left"/>
        <w:rPr>
          <w:rFonts w:ascii="仿宋_GB2312" w:hAnsi="宋体" w:eastAsia="仿宋_GB2312" w:cs="仿宋"/>
          <w:sz w:val="28"/>
          <w:szCs w:val="28"/>
        </w:rPr>
      </w:pPr>
    </w:p>
    <w:p w14:paraId="62C83ED5">
      <w:pPr>
        <w:spacing w:line="320" w:lineRule="exact"/>
        <w:jc w:val="left"/>
        <w:rPr>
          <w:rFonts w:ascii="仿宋_GB2312" w:hAnsi="宋体" w:eastAsia="仿宋_GB2312" w:cs="仿宋"/>
          <w:sz w:val="28"/>
          <w:szCs w:val="28"/>
        </w:rPr>
      </w:pPr>
    </w:p>
    <w:p w14:paraId="246B3776">
      <w:pPr>
        <w:spacing w:line="320" w:lineRule="exact"/>
        <w:jc w:val="left"/>
        <w:rPr>
          <w:rFonts w:ascii="仿宋_GB2312" w:hAnsi="宋体" w:eastAsia="仿宋_GB2312" w:cs="仿宋"/>
          <w:sz w:val="28"/>
          <w:szCs w:val="28"/>
        </w:rPr>
      </w:pPr>
    </w:p>
    <w:p w14:paraId="641CAB98">
      <w:pPr>
        <w:spacing w:line="320" w:lineRule="exact"/>
        <w:jc w:val="left"/>
        <w:rPr>
          <w:rFonts w:ascii="仿宋_GB2312" w:hAnsi="宋体" w:eastAsia="仿宋_GB2312" w:cs="仿宋"/>
          <w:sz w:val="28"/>
          <w:szCs w:val="28"/>
        </w:rPr>
      </w:pPr>
    </w:p>
    <w:p w14:paraId="03FFE521">
      <w:pPr>
        <w:spacing w:line="320" w:lineRule="exact"/>
        <w:jc w:val="left"/>
        <w:rPr>
          <w:rFonts w:ascii="仿宋_GB2312" w:hAnsi="宋体" w:eastAsia="仿宋_GB2312" w:cs="仿宋"/>
          <w:sz w:val="28"/>
          <w:szCs w:val="28"/>
        </w:rPr>
      </w:pPr>
    </w:p>
    <w:p w14:paraId="455D36B7">
      <w:pPr>
        <w:spacing w:line="320" w:lineRule="exact"/>
        <w:jc w:val="left"/>
        <w:rPr>
          <w:rFonts w:ascii="仿宋_GB2312" w:hAnsi="宋体" w:eastAsia="仿宋_GB2312" w:cs="仿宋"/>
          <w:sz w:val="28"/>
          <w:szCs w:val="28"/>
        </w:rPr>
      </w:pPr>
    </w:p>
    <w:p w14:paraId="445BAC51">
      <w:pPr>
        <w:spacing w:line="320" w:lineRule="exact"/>
        <w:jc w:val="left"/>
        <w:rPr>
          <w:rFonts w:ascii="仿宋_GB2312" w:hAnsi="宋体" w:eastAsia="仿宋_GB2312" w:cs="仿宋"/>
          <w:sz w:val="28"/>
          <w:szCs w:val="28"/>
        </w:rPr>
      </w:pPr>
    </w:p>
    <w:p w14:paraId="1C920316">
      <w:pPr>
        <w:spacing w:line="320" w:lineRule="exact"/>
        <w:jc w:val="left"/>
        <w:rPr>
          <w:rFonts w:ascii="仿宋_GB2312" w:hAnsi="宋体" w:eastAsia="仿宋_GB2312" w:cs="仿宋"/>
          <w:sz w:val="28"/>
          <w:szCs w:val="28"/>
        </w:rPr>
      </w:pPr>
    </w:p>
    <w:p w14:paraId="67235A84">
      <w:pPr>
        <w:spacing w:line="320" w:lineRule="exact"/>
        <w:jc w:val="left"/>
        <w:rPr>
          <w:rFonts w:ascii="仿宋_GB2312" w:hAnsi="宋体" w:eastAsia="仿宋_GB2312" w:cs="仿宋"/>
          <w:sz w:val="28"/>
          <w:szCs w:val="28"/>
        </w:rPr>
      </w:pPr>
    </w:p>
    <w:p w14:paraId="0094C6E7">
      <w:pPr>
        <w:spacing w:line="320" w:lineRule="exact"/>
        <w:jc w:val="left"/>
        <w:rPr>
          <w:rFonts w:ascii="仿宋_GB2312" w:hAnsi="宋体" w:eastAsia="仿宋_GB2312" w:cs="仿宋"/>
          <w:sz w:val="28"/>
          <w:szCs w:val="28"/>
        </w:rPr>
      </w:pPr>
    </w:p>
    <w:p w14:paraId="1B347138">
      <w:pPr>
        <w:spacing w:line="320" w:lineRule="exact"/>
        <w:jc w:val="left"/>
        <w:rPr>
          <w:rFonts w:ascii="仿宋_GB2312" w:hAnsi="宋体" w:eastAsia="仿宋_GB2312" w:cs="仿宋"/>
          <w:sz w:val="28"/>
          <w:szCs w:val="28"/>
        </w:rPr>
      </w:pPr>
    </w:p>
    <w:p w14:paraId="737A1B40">
      <w:pPr>
        <w:spacing w:line="320" w:lineRule="exact"/>
        <w:jc w:val="left"/>
        <w:rPr>
          <w:rFonts w:ascii="仿宋_GB2312" w:hAnsi="宋体" w:eastAsia="仿宋_GB2312" w:cs="仿宋"/>
          <w:sz w:val="28"/>
          <w:szCs w:val="28"/>
        </w:rPr>
      </w:pPr>
    </w:p>
    <w:p w14:paraId="4286CCEE">
      <w:pPr>
        <w:spacing w:line="320" w:lineRule="exact"/>
        <w:jc w:val="left"/>
        <w:rPr>
          <w:rFonts w:ascii="仿宋_GB2312" w:hAnsi="宋体" w:eastAsia="仿宋_GB2312" w:cs="仿宋"/>
          <w:sz w:val="28"/>
          <w:szCs w:val="28"/>
        </w:rPr>
      </w:pPr>
    </w:p>
    <w:p w14:paraId="632A4A2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71D04EC7">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rPr>
            </w:pPr>
            <w:r>
              <w:rPr>
                <w:rFonts w:hint="eastAsia" w:ascii="宋体" w:hAnsi="宋体" w:cs="仿宋"/>
                <w:b/>
                <w:szCs w:val="21"/>
              </w:rPr>
              <w:t>单位名称</w:t>
            </w:r>
          </w:p>
        </w:tc>
        <w:tc>
          <w:tcPr>
            <w:tcW w:w="1662" w:type="dxa"/>
            <w:vAlign w:val="center"/>
          </w:tcPr>
          <w:p w14:paraId="3B9004B5">
            <w:pPr>
              <w:jc w:val="center"/>
              <w:rPr>
                <w:rFonts w:ascii="宋体" w:hAnsi="宋体" w:cs="仿宋"/>
                <w:b/>
                <w:szCs w:val="21"/>
              </w:rPr>
            </w:pPr>
            <w:r>
              <w:rPr>
                <w:rFonts w:hint="eastAsia" w:ascii="宋体" w:hAnsi="宋体" w:cs="仿宋"/>
                <w:b/>
                <w:szCs w:val="21"/>
              </w:rPr>
              <w:t>联系人</w:t>
            </w:r>
          </w:p>
        </w:tc>
        <w:tc>
          <w:tcPr>
            <w:tcW w:w="1852" w:type="dxa"/>
            <w:vAlign w:val="center"/>
          </w:tcPr>
          <w:p w14:paraId="01CE3579">
            <w:pPr>
              <w:jc w:val="center"/>
              <w:rPr>
                <w:rFonts w:ascii="宋体" w:hAnsi="宋体" w:cs="仿宋"/>
                <w:b/>
                <w:szCs w:val="21"/>
              </w:rPr>
            </w:pPr>
            <w:r>
              <w:rPr>
                <w:rFonts w:hint="eastAsia" w:ascii="宋体" w:hAnsi="宋体" w:cs="仿宋"/>
                <w:b/>
                <w:szCs w:val="21"/>
              </w:rPr>
              <w:t>联系电话</w:t>
            </w:r>
          </w:p>
        </w:tc>
        <w:tc>
          <w:tcPr>
            <w:tcW w:w="2006" w:type="dxa"/>
            <w:vAlign w:val="center"/>
          </w:tcPr>
          <w:p w14:paraId="6B1B497D">
            <w:pPr>
              <w:jc w:val="center"/>
              <w:rPr>
                <w:rFonts w:ascii="宋体" w:hAnsi="宋体" w:cs="仿宋"/>
                <w:b/>
                <w:szCs w:val="21"/>
              </w:rPr>
            </w:pPr>
            <w:r>
              <w:rPr>
                <w:rFonts w:hint="eastAsia" w:ascii="宋体" w:hAnsi="宋体" w:cs="仿宋"/>
                <w:b/>
                <w:szCs w:val="21"/>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rPr>
            </w:pPr>
          </w:p>
        </w:tc>
        <w:tc>
          <w:tcPr>
            <w:tcW w:w="1662" w:type="dxa"/>
          </w:tcPr>
          <w:p w14:paraId="69A70F27">
            <w:pPr>
              <w:ind w:firstLine="420" w:firstLineChars="200"/>
              <w:jc w:val="left"/>
              <w:rPr>
                <w:rFonts w:ascii="宋体" w:hAnsi="宋体" w:cs="仿宋"/>
                <w:szCs w:val="21"/>
              </w:rPr>
            </w:pPr>
          </w:p>
        </w:tc>
        <w:tc>
          <w:tcPr>
            <w:tcW w:w="1852" w:type="dxa"/>
          </w:tcPr>
          <w:p w14:paraId="630C9EC1">
            <w:pPr>
              <w:ind w:firstLine="420" w:firstLineChars="200"/>
              <w:jc w:val="left"/>
              <w:rPr>
                <w:rFonts w:ascii="宋体" w:hAnsi="宋体" w:cs="仿宋"/>
                <w:szCs w:val="21"/>
              </w:rPr>
            </w:pPr>
          </w:p>
        </w:tc>
        <w:tc>
          <w:tcPr>
            <w:tcW w:w="2006" w:type="dxa"/>
          </w:tcPr>
          <w:p w14:paraId="2FE26975">
            <w:pPr>
              <w:ind w:firstLine="420" w:firstLineChars="200"/>
              <w:jc w:val="left"/>
              <w:rPr>
                <w:rFonts w:ascii="宋体" w:hAnsi="宋体" w:cs="仿宋"/>
                <w:szCs w:val="21"/>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rPr>
            </w:pPr>
          </w:p>
        </w:tc>
        <w:tc>
          <w:tcPr>
            <w:tcW w:w="1662" w:type="dxa"/>
          </w:tcPr>
          <w:p w14:paraId="210193FB">
            <w:pPr>
              <w:ind w:firstLine="420" w:firstLineChars="200"/>
              <w:jc w:val="left"/>
              <w:rPr>
                <w:rFonts w:ascii="宋体" w:hAnsi="宋体" w:cs="仿宋"/>
                <w:szCs w:val="21"/>
              </w:rPr>
            </w:pPr>
          </w:p>
        </w:tc>
        <w:tc>
          <w:tcPr>
            <w:tcW w:w="1852" w:type="dxa"/>
          </w:tcPr>
          <w:p w14:paraId="006569C3">
            <w:pPr>
              <w:ind w:firstLine="420" w:firstLineChars="200"/>
              <w:jc w:val="left"/>
              <w:rPr>
                <w:rFonts w:ascii="宋体" w:hAnsi="宋体" w:cs="仿宋"/>
                <w:szCs w:val="21"/>
              </w:rPr>
            </w:pPr>
          </w:p>
        </w:tc>
        <w:tc>
          <w:tcPr>
            <w:tcW w:w="2006" w:type="dxa"/>
          </w:tcPr>
          <w:p w14:paraId="2F98317B">
            <w:pPr>
              <w:ind w:firstLine="420" w:firstLineChars="200"/>
              <w:jc w:val="left"/>
              <w:rPr>
                <w:rFonts w:ascii="宋体" w:hAnsi="宋体" w:cs="仿宋"/>
                <w:szCs w:val="21"/>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rPr>
            </w:pPr>
          </w:p>
        </w:tc>
        <w:tc>
          <w:tcPr>
            <w:tcW w:w="1662" w:type="dxa"/>
          </w:tcPr>
          <w:p w14:paraId="03F7A37A">
            <w:pPr>
              <w:ind w:firstLine="420" w:firstLineChars="200"/>
              <w:jc w:val="left"/>
              <w:rPr>
                <w:rFonts w:ascii="宋体" w:hAnsi="宋体" w:cs="仿宋"/>
                <w:szCs w:val="21"/>
              </w:rPr>
            </w:pPr>
          </w:p>
        </w:tc>
        <w:tc>
          <w:tcPr>
            <w:tcW w:w="1852" w:type="dxa"/>
          </w:tcPr>
          <w:p w14:paraId="5F4DA91C">
            <w:pPr>
              <w:ind w:firstLine="420" w:firstLineChars="200"/>
              <w:jc w:val="left"/>
              <w:rPr>
                <w:rFonts w:ascii="宋体" w:hAnsi="宋体" w:cs="仿宋"/>
                <w:szCs w:val="21"/>
              </w:rPr>
            </w:pPr>
          </w:p>
        </w:tc>
        <w:tc>
          <w:tcPr>
            <w:tcW w:w="2006" w:type="dxa"/>
          </w:tcPr>
          <w:p w14:paraId="1427B147">
            <w:pPr>
              <w:ind w:firstLine="420" w:firstLineChars="200"/>
              <w:jc w:val="left"/>
              <w:rPr>
                <w:rFonts w:ascii="宋体" w:hAnsi="宋体" w:cs="仿宋"/>
                <w:szCs w:val="21"/>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rPr>
            </w:pPr>
          </w:p>
        </w:tc>
        <w:tc>
          <w:tcPr>
            <w:tcW w:w="1662" w:type="dxa"/>
          </w:tcPr>
          <w:p w14:paraId="57707734">
            <w:pPr>
              <w:ind w:firstLine="420" w:firstLineChars="200"/>
              <w:jc w:val="left"/>
              <w:rPr>
                <w:rFonts w:ascii="宋体" w:hAnsi="宋体" w:cs="仿宋"/>
                <w:szCs w:val="21"/>
              </w:rPr>
            </w:pPr>
          </w:p>
        </w:tc>
        <w:tc>
          <w:tcPr>
            <w:tcW w:w="1852" w:type="dxa"/>
          </w:tcPr>
          <w:p w14:paraId="78E76C1A">
            <w:pPr>
              <w:ind w:firstLine="420" w:firstLineChars="200"/>
              <w:jc w:val="left"/>
              <w:rPr>
                <w:rFonts w:ascii="宋体" w:hAnsi="宋体" w:cs="仿宋"/>
                <w:szCs w:val="21"/>
              </w:rPr>
            </w:pPr>
          </w:p>
        </w:tc>
        <w:tc>
          <w:tcPr>
            <w:tcW w:w="2006" w:type="dxa"/>
          </w:tcPr>
          <w:p w14:paraId="7624AC0D">
            <w:pPr>
              <w:ind w:firstLine="420" w:firstLineChars="200"/>
              <w:jc w:val="left"/>
              <w:rPr>
                <w:rFonts w:ascii="宋体" w:hAnsi="宋体" w:cs="仿宋"/>
                <w:szCs w:val="21"/>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rPr>
            </w:pPr>
          </w:p>
        </w:tc>
        <w:tc>
          <w:tcPr>
            <w:tcW w:w="1662" w:type="dxa"/>
          </w:tcPr>
          <w:p w14:paraId="3FB80F43">
            <w:pPr>
              <w:ind w:firstLine="420" w:firstLineChars="200"/>
              <w:jc w:val="left"/>
              <w:rPr>
                <w:rFonts w:ascii="宋体" w:hAnsi="宋体" w:cs="仿宋"/>
                <w:szCs w:val="21"/>
              </w:rPr>
            </w:pPr>
          </w:p>
        </w:tc>
        <w:tc>
          <w:tcPr>
            <w:tcW w:w="1852" w:type="dxa"/>
          </w:tcPr>
          <w:p w14:paraId="5D8530C7">
            <w:pPr>
              <w:ind w:firstLine="420" w:firstLineChars="200"/>
              <w:jc w:val="left"/>
              <w:rPr>
                <w:rFonts w:ascii="宋体" w:hAnsi="宋体" w:cs="仿宋"/>
                <w:szCs w:val="21"/>
              </w:rPr>
            </w:pPr>
          </w:p>
        </w:tc>
        <w:tc>
          <w:tcPr>
            <w:tcW w:w="2006" w:type="dxa"/>
          </w:tcPr>
          <w:p w14:paraId="40755492">
            <w:pPr>
              <w:ind w:firstLine="420" w:firstLineChars="200"/>
              <w:jc w:val="left"/>
              <w:rPr>
                <w:rFonts w:ascii="宋体" w:hAnsi="宋体" w:cs="仿宋"/>
                <w:szCs w:val="21"/>
              </w:rPr>
            </w:pPr>
          </w:p>
        </w:tc>
      </w:tr>
    </w:tbl>
    <w:p w14:paraId="35021A75">
      <w:pPr>
        <w:spacing w:line="300" w:lineRule="auto"/>
        <w:ind w:right="1600"/>
        <w:rPr>
          <w:rFonts w:ascii="宋体" w:hAnsi="宋体" w:cs="仿宋"/>
          <w:b/>
          <w:sz w:val="24"/>
          <w:szCs w:val="21"/>
        </w:rPr>
      </w:pPr>
    </w:p>
    <w:p w14:paraId="2DBCEF1B">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EEBFB2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5DAC61A7">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19817570">
      <w:pPr>
        <w:spacing w:line="300" w:lineRule="auto"/>
        <w:jc w:val="center"/>
        <w:rPr>
          <w:rFonts w:ascii="宋体" w:hAnsi="宋体"/>
          <w:color w:val="000000"/>
          <w:szCs w:val="21"/>
        </w:rPr>
      </w:pPr>
    </w:p>
    <w:p w14:paraId="6D2310A0">
      <w:pPr>
        <w:spacing w:line="300" w:lineRule="auto"/>
        <w:rPr>
          <w:rFonts w:ascii="宋体" w:hAnsi="宋体"/>
          <w:color w:val="000000"/>
          <w:szCs w:val="21"/>
        </w:rPr>
      </w:pPr>
      <w:r>
        <w:rPr>
          <w:rFonts w:hint="eastAsia" w:ascii="宋体" w:hAnsi="宋体"/>
          <w:color w:val="000000"/>
          <w:szCs w:val="21"/>
        </w:rPr>
        <w:t>内蒙古蒙牛乳业（集团）股份有限公司：</w:t>
      </w:r>
    </w:p>
    <w:p w14:paraId="095DCAE6">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蒙牛低温南京分公司芜湖云仓采招项目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lang w:val="en-US" w:eastAsia="zh-CN"/>
        </w:rPr>
        <w:t>2026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日至</w:t>
      </w:r>
      <w:r>
        <w:rPr>
          <w:rFonts w:hint="eastAsia" w:ascii="宋体" w:hAnsi="宋体"/>
          <w:szCs w:val="21"/>
          <w:lang w:val="en-US" w:eastAsia="zh-CN"/>
        </w:rPr>
        <w:t>2026</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p>
    <w:p w14:paraId="11F8437E">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6B5A885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D788DB1">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EBCC028">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09A2639D">
      <w:pPr>
        <w:spacing w:line="300" w:lineRule="auto"/>
        <w:ind w:firstLine="420" w:firstLineChars="200"/>
        <w:rPr>
          <w:rFonts w:ascii="宋体" w:hAnsi="宋体"/>
          <w:color w:val="000000"/>
          <w:szCs w:val="21"/>
        </w:rPr>
      </w:pPr>
      <w:r>
        <w:rPr>
          <w:rFonts w:hint="eastAsia" w:ascii="宋体" w:hAnsi="宋体"/>
          <w:color w:val="000000"/>
          <w:szCs w:val="21"/>
        </w:rPr>
        <w:t>职务：</w:t>
      </w:r>
    </w:p>
    <w:p w14:paraId="0A573763">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5A8AE09A">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2E5EF6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48458C6">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552D1D5">
            <w:pPr>
              <w:jc w:val="left"/>
              <w:rPr>
                <w:rFonts w:ascii="仿宋" w:hAnsi="仿宋" w:eastAsia="仿宋" w:cs="仿宋"/>
                <w:sz w:val="24"/>
              </w:rPr>
            </w:pPr>
          </w:p>
          <w:p w14:paraId="75511CC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F71A5C6">
      <w:pPr>
        <w:rPr>
          <w:rFonts w:ascii="仿宋_GB2312" w:hAnsi="宋体" w:eastAsia="仿宋_GB2312"/>
          <w:b/>
          <w:sz w:val="24"/>
          <w:szCs w:val="28"/>
        </w:rPr>
      </w:pPr>
      <w:r>
        <w:rPr>
          <w:rFonts w:hint="eastAsia" w:ascii="仿宋_GB2312" w:hAnsi="宋体" w:eastAsia="仿宋_GB2312"/>
          <w:b/>
          <w:sz w:val="24"/>
          <w:szCs w:val="28"/>
        </w:rPr>
        <w:br w:type="page"/>
      </w:r>
    </w:p>
    <w:p w14:paraId="3BA0A15A">
      <w:pPr>
        <w:spacing w:line="300" w:lineRule="auto"/>
        <w:jc w:val="center"/>
        <w:rPr>
          <w:rFonts w:ascii="仿宋" w:hAnsi="仿宋" w:eastAsia="仿宋"/>
          <w:b/>
          <w:sz w:val="32"/>
        </w:rPr>
      </w:pPr>
      <w:r>
        <w:rPr>
          <w:rFonts w:hint="eastAsia" w:ascii="仿宋" w:hAnsi="仿宋" w:eastAsia="仿宋"/>
          <w:b/>
          <w:sz w:val="32"/>
        </w:rPr>
        <w:t>法定代表人身份证明</w:t>
      </w:r>
    </w:p>
    <w:p w14:paraId="65F6B923">
      <w:pPr>
        <w:spacing w:line="360" w:lineRule="auto"/>
        <w:jc w:val="center"/>
        <w:rPr>
          <w:b/>
          <w:szCs w:val="21"/>
        </w:rPr>
      </w:pPr>
    </w:p>
    <w:p w14:paraId="3029543D">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5B5E379">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1AECAC6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250891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9446A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FE49555">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5DCE88D">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0BDCD44">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A748C30">
      <w:pPr>
        <w:spacing w:line="360" w:lineRule="auto"/>
        <w:rPr>
          <w:rFonts w:ascii="仿宋" w:hAnsi="仿宋" w:eastAsia="仿宋" w:cs="仿宋"/>
          <w:sz w:val="24"/>
        </w:rPr>
      </w:pPr>
    </w:p>
    <w:p w14:paraId="6D5D5F2B">
      <w:pPr>
        <w:spacing w:line="360" w:lineRule="auto"/>
        <w:rPr>
          <w:rFonts w:ascii="仿宋" w:hAnsi="仿宋" w:eastAsia="仿宋" w:cs="仿宋"/>
          <w:sz w:val="24"/>
        </w:rPr>
      </w:pPr>
    </w:p>
    <w:p w14:paraId="5F45EB9E">
      <w:pPr>
        <w:spacing w:line="360" w:lineRule="auto"/>
        <w:ind w:left="161" w:hanging="160" w:hangingChars="67"/>
        <w:rPr>
          <w:rFonts w:ascii="仿宋" w:hAnsi="仿宋" w:eastAsia="仿宋" w:cs="仿宋"/>
          <w:sz w:val="24"/>
        </w:rPr>
      </w:pPr>
    </w:p>
    <w:p w14:paraId="2A985904">
      <w:pPr>
        <w:spacing w:line="360" w:lineRule="auto"/>
        <w:rPr>
          <w:rFonts w:ascii="仿宋" w:hAnsi="仿宋" w:eastAsia="仿宋" w:cs="仿宋"/>
          <w:sz w:val="24"/>
        </w:rPr>
      </w:pPr>
    </w:p>
    <w:p w14:paraId="62788BFC">
      <w:pPr>
        <w:spacing w:line="360" w:lineRule="auto"/>
        <w:rPr>
          <w:rFonts w:ascii="仿宋" w:hAnsi="仿宋" w:eastAsia="仿宋" w:cs="仿宋"/>
          <w:sz w:val="24"/>
        </w:rPr>
      </w:pPr>
    </w:p>
    <w:p w14:paraId="73F6EA70">
      <w:pPr>
        <w:spacing w:line="360" w:lineRule="auto"/>
        <w:rPr>
          <w:rFonts w:ascii="仿宋" w:hAnsi="仿宋" w:eastAsia="仿宋" w:cs="仿宋"/>
          <w:sz w:val="24"/>
        </w:rPr>
      </w:pPr>
    </w:p>
    <w:p w14:paraId="41CD3CA4">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5817268">
      <w:pPr>
        <w:spacing w:line="360" w:lineRule="auto"/>
        <w:ind w:right="1556" w:rightChars="741"/>
        <w:jc w:val="right"/>
        <w:rPr>
          <w:rFonts w:ascii="仿宋" w:hAnsi="仿宋" w:eastAsia="仿宋" w:cs="仿宋"/>
          <w:sz w:val="24"/>
        </w:rPr>
      </w:pPr>
    </w:p>
    <w:p w14:paraId="4DA48251">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829F36">
      <w:pPr>
        <w:jc w:val="center"/>
        <w:rPr>
          <w:rFonts w:ascii="仿宋" w:hAnsi="仿宋" w:eastAsia="仿宋" w:cs="仿宋"/>
          <w:b/>
          <w:kern w:val="0"/>
          <w:sz w:val="24"/>
        </w:rPr>
      </w:pPr>
    </w:p>
    <w:p w14:paraId="3D707014">
      <w:pPr>
        <w:jc w:val="center"/>
        <w:rPr>
          <w:b/>
          <w:kern w:val="0"/>
          <w:sz w:val="36"/>
          <w:szCs w:val="36"/>
        </w:rPr>
      </w:pPr>
    </w:p>
    <w:p w14:paraId="2C11ECD3">
      <w:pPr>
        <w:jc w:val="center"/>
        <w:rPr>
          <w:b/>
          <w:kern w:val="0"/>
          <w:sz w:val="36"/>
          <w:szCs w:val="36"/>
        </w:rPr>
      </w:pPr>
    </w:p>
    <w:p w14:paraId="5D6CD025">
      <w:pPr>
        <w:jc w:val="center"/>
        <w:rPr>
          <w:b/>
          <w:kern w:val="0"/>
          <w:sz w:val="36"/>
          <w:szCs w:val="36"/>
        </w:rPr>
      </w:pPr>
    </w:p>
    <w:p w14:paraId="14A1F52A">
      <w:pPr>
        <w:pStyle w:val="15"/>
        <w:rPr>
          <w:rFonts w:ascii="仿宋" w:hAnsi="仿宋" w:eastAsia="仿宋"/>
          <w:color w:val="auto"/>
          <w:sz w:val="22"/>
          <w:szCs w:val="21"/>
        </w:rPr>
      </w:pPr>
    </w:p>
    <w:p w14:paraId="0A23FE97">
      <w:pPr>
        <w:spacing w:line="300" w:lineRule="auto"/>
        <w:rPr>
          <w:rFonts w:ascii="仿宋" w:hAnsi="仿宋" w:eastAsia="仿宋"/>
          <w:b/>
          <w:sz w:val="28"/>
        </w:rPr>
      </w:pPr>
    </w:p>
    <w:p w14:paraId="428B63AE">
      <w:pPr>
        <w:rPr>
          <w:rFonts w:ascii="仿宋_GB2312" w:hAnsi="宋体" w:eastAsia="仿宋_GB2312"/>
          <w:b/>
          <w:sz w:val="24"/>
          <w:szCs w:val="28"/>
        </w:rPr>
      </w:pPr>
      <w:r>
        <w:rPr>
          <w:rFonts w:hint="eastAsia" w:ascii="仿宋_GB2312" w:hAnsi="宋体" w:eastAsia="仿宋_GB2312"/>
          <w:b/>
          <w:sz w:val="24"/>
          <w:szCs w:val="28"/>
        </w:rPr>
        <w:br w:type="page"/>
      </w:r>
    </w:p>
    <w:p w14:paraId="088F1AA7">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蒙牛低温南京分公司芜湖云仓采招项目 </w:t>
      </w:r>
      <w:r>
        <w:rPr>
          <w:rFonts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73B9C35">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8474C2D">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4AE6D47">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4EE155A">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06BC3B95">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798CF27C">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DC32B6A">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A82D3DE">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424E73B5">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620FEB2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07446882">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49E2C6A8">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92EED0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E5A53DA">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0F99D52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1AC385A2">
      <w:pPr>
        <w:spacing w:line="320" w:lineRule="exact"/>
        <w:ind w:left="360"/>
        <w:rPr>
          <w:rFonts w:ascii="楷体_GB2312" w:hAnsi="宋体" w:eastAsia="楷体_GB2312"/>
          <w:b/>
          <w:bCs/>
          <w:sz w:val="24"/>
          <w:szCs w:val="28"/>
        </w:rPr>
      </w:pPr>
    </w:p>
    <w:p w14:paraId="576A4BE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3FF0581E">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4573E051">
      <w:pPr>
        <w:spacing w:line="320" w:lineRule="exact"/>
        <w:jc w:val="left"/>
        <w:rPr>
          <w:rFonts w:ascii="楷体_GB2312" w:hAnsi="宋体" w:eastAsia="楷体_GB2312"/>
          <w:color w:val="000000"/>
          <w:kern w:val="0"/>
          <w:sz w:val="24"/>
          <w:szCs w:val="28"/>
        </w:rPr>
      </w:pPr>
    </w:p>
    <w:p w14:paraId="518241B9">
      <w:pPr>
        <w:spacing w:line="320" w:lineRule="exact"/>
        <w:jc w:val="left"/>
        <w:rPr>
          <w:rFonts w:ascii="楷体_GB2312" w:hAnsi="宋体" w:eastAsia="楷体_GB2312"/>
          <w:color w:val="000000"/>
          <w:kern w:val="0"/>
          <w:sz w:val="24"/>
          <w:szCs w:val="28"/>
        </w:rPr>
      </w:pPr>
    </w:p>
    <w:p w14:paraId="3DE61A89">
      <w:pPr>
        <w:spacing w:line="320" w:lineRule="exact"/>
        <w:jc w:val="left"/>
        <w:rPr>
          <w:rFonts w:ascii="楷体_GB2312" w:hAnsi="宋体" w:eastAsia="楷体_GB2312"/>
          <w:color w:val="000000"/>
          <w:kern w:val="0"/>
          <w:sz w:val="24"/>
          <w:szCs w:val="28"/>
        </w:rPr>
      </w:pPr>
    </w:p>
    <w:p w14:paraId="5FF08CF9">
      <w:pPr>
        <w:spacing w:line="320" w:lineRule="exact"/>
        <w:jc w:val="left"/>
        <w:rPr>
          <w:rFonts w:ascii="楷体_GB2312" w:hAnsi="宋体" w:eastAsia="楷体_GB2312"/>
          <w:color w:val="000000"/>
          <w:kern w:val="0"/>
          <w:sz w:val="24"/>
          <w:szCs w:val="28"/>
        </w:rPr>
      </w:pPr>
    </w:p>
    <w:p w14:paraId="7D31CB4B">
      <w:pPr>
        <w:spacing w:line="320" w:lineRule="exact"/>
        <w:jc w:val="left"/>
        <w:rPr>
          <w:rFonts w:ascii="楷体_GB2312" w:hAnsi="宋体" w:eastAsia="楷体_GB2312"/>
          <w:color w:val="000000"/>
          <w:kern w:val="0"/>
          <w:sz w:val="24"/>
          <w:szCs w:val="28"/>
        </w:rPr>
      </w:pPr>
    </w:p>
    <w:p w14:paraId="21F99EBB">
      <w:pPr>
        <w:spacing w:line="320" w:lineRule="exact"/>
        <w:jc w:val="left"/>
        <w:rPr>
          <w:rFonts w:ascii="楷体_GB2312" w:hAnsi="宋体" w:eastAsia="楷体_GB2312"/>
          <w:color w:val="000000"/>
          <w:kern w:val="0"/>
          <w:sz w:val="24"/>
          <w:szCs w:val="28"/>
        </w:rPr>
      </w:pPr>
    </w:p>
    <w:p w14:paraId="78C48A26">
      <w:pPr>
        <w:spacing w:line="320" w:lineRule="exact"/>
        <w:jc w:val="left"/>
        <w:rPr>
          <w:rFonts w:ascii="楷体_GB2312" w:hAnsi="宋体" w:eastAsia="楷体_GB2312"/>
          <w:color w:val="000000"/>
          <w:kern w:val="0"/>
          <w:sz w:val="24"/>
          <w:szCs w:val="28"/>
        </w:rPr>
      </w:pPr>
    </w:p>
    <w:p w14:paraId="034B64A4">
      <w:pPr>
        <w:spacing w:line="320" w:lineRule="exact"/>
        <w:jc w:val="left"/>
        <w:rPr>
          <w:rFonts w:ascii="楷体_GB2312" w:hAnsi="宋体" w:eastAsia="楷体_GB2312"/>
          <w:color w:val="000000"/>
          <w:kern w:val="0"/>
          <w:sz w:val="24"/>
          <w:szCs w:val="28"/>
        </w:rPr>
      </w:pPr>
    </w:p>
    <w:p w14:paraId="544A6216">
      <w:pPr>
        <w:spacing w:line="320" w:lineRule="exact"/>
        <w:jc w:val="left"/>
        <w:rPr>
          <w:rFonts w:ascii="楷体_GB2312" w:hAnsi="宋体" w:eastAsia="楷体_GB2312"/>
          <w:color w:val="000000"/>
          <w:kern w:val="0"/>
          <w:sz w:val="24"/>
          <w:szCs w:val="28"/>
        </w:rPr>
      </w:pPr>
    </w:p>
    <w:p w14:paraId="10779C90">
      <w:pPr>
        <w:spacing w:line="320" w:lineRule="exact"/>
        <w:jc w:val="left"/>
        <w:rPr>
          <w:rFonts w:ascii="楷体_GB2312" w:hAnsi="宋体" w:eastAsia="楷体_GB2312"/>
          <w:color w:val="000000"/>
          <w:kern w:val="0"/>
          <w:sz w:val="24"/>
          <w:szCs w:val="28"/>
        </w:rPr>
      </w:pPr>
    </w:p>
    <w:p w14:paraId="0FC95F62">
      <w:pPr>
        <w:spacing w:line="320" w:lineRule="exact"/>
        <w:jc w:val="left"/>
        <w:rPr>
          <w:rFonts w:ascii="楷体_GB2312" w:hAnsi="宋体" w:eastAsia="楷体_GB2312"/>
          <w:color w:val="000000"/>
          <w:kern w:val="0"/>
          <w:sz w:val="24"/>
          <w:szCs w:val="28"/>
        </w:rPr>
      </w:pPr>
    </w:p>
    <w:p w14:paraId="609D87CD">
      <w:pPr>
        <w:spacing w:line="320" w:lineRule="exact"/>
        <w:jc w:val="left"/>
        <w:rPr>
          <w:rFonts w:ascii="楷体_GB2312" w:hAnsi="宋体" w:eastAsia="楷体_GB2312"/>
          <w:color w:val="000000"/>
          <w:kern w:val="0"/>
          <w:sz w:val="24"/>
          <w:szCs w:val="28"/>
        </w:rPr>
      </w:pPr>
    </w:p>
    <w:p w14:paraId="20F5F015">
      <w:pPr>
        <w:spacing w:line="320" w:lineRule="exact"/>
        <w:jc w:val="left"/>
        <w:rPr>
          <w:rFonts w:ascii="楷体_GB2312" w:hAnsi="宋体" w:eastAsia="楷体_GB2312"/>
          <w:color w:val="000000"/>
          <w:kern w:val="0"/>
          <w:sz w:val="24"/>
          <w:szCs w:val="28"/>
        </w:rPr>
      </w:pPr>
    </w:p>
    <w:p w14:paraId="0E77BD18">
      <w:pPr>
        <w:spacing w:line="320" w:lineRule="exact"/>
        <w:jc w:val="left"/>
        <w:rPr>
          <w:rFonts w:ascii="楷体_GB2312" w:hAnsi="宋体" w:eastAsia="楷体_GB2312"/>
          <w:color w:val="000000"/>
          <w:kern w:val="0"/>
          <w:sz w:val="24"/>
          <w:szCs w:val="28"/>
        </w:rPr>
      </w:pPr>
    </w:p>
    <w:p w14:paraId="18511B03">
      <w:pPr>
        <w:spacing w:line="320" w:lineRule="exact"/>
        <w:jc w:val="left"/>
        <w:rPr>
          <w:rFonts w:ascii="楷体_GB2312" w:hAnsi="宋体" w:eastAsia="楷体_GB2312"/>
          <w:color w:val="000000"/>
          <w:kern w:val="0"/>
          <w:sz w:val="24"/>
          <w:szCs w:val="28"/>
        </w:rPr>
      </w:pPr>
    </w:p>
    <w:p w14:paraId="28BDF62E">
      <w:pPr>
        <w:spacing w:line="320" w:lineRule="exact"/>
        <w:jc w:val="left"/>
        <w:rPr>
          <w:rFonts w:ascii="楷体_GB2312" w:hAnsi="宋体" w:eastAsia="楷体_GB2312"/>
          <w:color w:val="000000"/>
          <w:kern w:val="0"/>
          <w:sz w:val="24"/>
          <w:szCs w:val="28"/>
        </w:rPr>
      </w:pPr>
    </w:p>
    <w:p w14:paraId="490590C0">
      <w:pPr>
        <w:spacing w:line="320" w:lineRule="exact"/>
        <w:jc w:val="left"/>
        <w:rPr>
          <w:rFonts w:ascii="楷体_GB2312" w:hAnsi="宋体" w:eastAsia="楷体_GB2312"/>
          <w:color w:val="000000"/>
          <w:kern w:val="0"/>
          <w:sz w:val="24"/>
          <w:szCs w:val="28"/>
        </w:rPr>
      </w:pPr>
    </w:p>
    <w:p w14:paraId="2B0CDA68">
      <w:pPr>
        <w:spacing w:line="320" w:lineRule="exact"/>
        <w:jc w:val="left"/>
        <w:rPr>
          <w:rFonts w:ascii="楷体_GB2312" w:hAnsi="宋体" w:eastAsia="楷体_GB2312"/>
          <w:color w:val="000000"/>
          <w:kern w:val="0"/>
          <w:sz w:val="24"/>
          <w:szCs w:val="28"/>
        </w:rPr>
      </w:pPr>
    </w:p>
    <w:p w14:paraId="3FDAC163">
      <w:pPr>
        <w:jc w:val="center"/>
        <w:rPr>
          <w:b/>
          <w:bCs/>
          <w:kern w:val="0"/>
          <w:sz w:val="36"/>
          <w:szCs w:val="36"/>
          <w:lang w:bidi="ar"/>
        </w:rPr>
      </w:pPr>
      <w:r>
        <w:rPr>
          <w:rFonts w:hint="eastAsia"/>
          <w:b/>
          <w:bCs/>
          <w:kern w:val="0"/>
          <w:sz w:val="36"/>
          <w:szCs w:val="36"/>
          <w:lang w:bidi="ar"/>
        </w:rPr>
        <w:t>关于投标蒙牛低温南京分公司芜湖云仓采招项目的</w:t>
      </w:r>
      <w:r>
        <w:rPr>
          <w:rFonts w:hint="eastAsia" w:asciiTheme="minorHAnsi" w:hAnsiTheme="minorHAnsi" w:eastAsiaTheme="minorEastAsia" w:cstheme="minorBidi"/>
          <w:b/>
          <w:bCs/>
          <w:kern w:val="0"/>
          <w:sz w:val="36"/>
          <w:szCs w:val="36"/>
          <w:lang w:bidi="ar"/>
        </w:rPr>
        <w:t>承诺函</w:t>
      </w:r>
    </w:p>
    <w:p w14:paraId="1CDEB016">
      <w:pPr>
        <w:pStyle w:val="7"/>
        <w:rPr>
          <w:sz w:val="32"/>
          <w:szCs w:val="32"/>
        </w:rPr>
      </w:pPr>
    </w:p>
    <w:p w14:paraId="291092E4">
      <w:pPr>
        <w:pStyle w:val="7"/>
        <w:ind w:firstLine="640" w:firstLineChars="200"/>
        <w:rPr>
          <w:sz w:val="32"/>
          <w:szCs w:val="32"/>
        </w:rPr>
      </w:pPr>
      <w:r>
        <w:rPr>
          <w:rFonts w:hint="eastAsia"/>
          <w:sz w:val="32"/>
          <w:szCs w:val="32"/>
        </w:rPr>
        <w:t>事项一：我司承诺在参加贵司组织的仓储物流相关采招项目中认同合作期内关于</w:t>
      </w:r>
      <w:r>
        <w:rPr>
          <w:sz w:val="32"/>
          <w:szCs w:val="32"/>
        </w:rPr>
        <w:t>油价联动</w:t>
      </w:r>
      <w:r>
        <w:rPr>
          <w:rFonts w:hint="eastAsia"/>
          <w:sz w:val="32"/>
          <w:szCs w:val="32"/>
        </w:rPr>
        <w:t>相关要求</w:t>
      </w:r>
      <w:r>
        <w:rPr>
          <w:sz w:val="32"/>
          <w:szCs w:val="32"/>
        </w:rPr>
        <w:t xml:space="preserve">（国家油价政策调整后签订调价补充协议） </w:t>
      </w:r>
      <w:r>
        <w:rPr>
          <w:rFonts w:hint="eastAsia"/>
          <w:sz w:val="32"/>
          <w:szCs w:val="32"/>
        </w:rPr>
        <w:t>。</w:t>
      </w:r>
    </w:p>
    <w:p w14:paraId="1E3809D2">
      <w:pPr>
        <w:pStyle w:val="7"/>
        <w:ind w:firstLine="640" w:firstLineChars="200"/>
        <w:rPr>
          <w:sz w:val="32"/>
          <w:szCs w:val="32"/>
        </w:rPr>
      </w:pPr>
      <w:r>
        <w:rPr>
          <w:rFonts w:hint="eastAsia"/>
          <w:sz w:val="32"/>
          <w:szCs w:val="32"/>
        </w:rPr>
        <w:t>事项二：我司承诺在与贵司合作过程中购买足额运输、仓储相关货物保险，以保证贵司权益，防范风险。</w:t>
      </w:r>
    </w:p>
    <w:p w14:paraId="6F56FFF5">
      <w:pPr>
        <w:pStyle w:val="7"/>
        <w:ind w:firstLine="640" w:firstLineChars="200"/>
        <w:rPr>
          <w:sz w:val="32"/>
          <w:szCs w:val="32"/>
        </w:rPr>
      </w:pPr>
      <w:r>
        <w:rPr>
          <w:rFonts w:hint="eastAsia"/>
          <w:sz w:val="32"/>
          <w:szCs w:val="32"/>
        </w:rPr>
        <w:t>事项三：我司承诺在与贵司合作期间相关经营符合《食品安全国家标准食品冷链物流卫生规范》（GB31605）、蒙牛相关质量制度要求。</w:t>
      </w:r>
    </w:p>
    <w:p w14:paraId="7EBB490D">
      <w:pPr>
        <w:pStyle w:val="7"/>
        <w:rPr>
          <w:sz w:val="32"/>
          <w:szCs w:val="32"/>
        </w:rPr>
      </w:pPr>
      <w:r>
        <w:rPr>
          <w:rFonts w:hint="eastAsia"/>
          <w:sz w:val="32"/>
          <w:szCs w:val="32"/>
        </w:rPr>
        <w:t xml:space="preserve">                                </w:t>
      </w:r>
    </w:p>
    <w:p w14:paraId="1F85B3E8">
      <w:pPr>
        <w:pStyle w:val="7"/>
        <w:jc w:val="both"/>
        <w:rPr>
          <w:sz w:val="32"/>
          <w:szCs w:val="32"/>
        </w:rPr>
      </w:pPr>
    </w:p>
    <w:p w14:paraId="06651EF1">
      <w:pPr>
        <w:pStyle w:val="7"/>
        <w:ind w:firstLine="5120" w:firstLineChars="1600"/>
        <w:jc w:val="both"/>
        <w:rPr>
          <w:rFonts w:ascii="仿宋_GB2312" w:hAnsi="宋体" w:eastAsia="仿宋_GB2312"/>
          <w:b/>
          <w:sz w:val="24"/>
          <w:szCs w:val="28"/>
        </w:rPr>
      </w:pPr>
      <w:r>
        <w:rPr>
          <w:rFonts w:hint="eastAsia"/>
          <w:sz w:val="32"/>
          <w:szCs w:val="32"/>
        </w:rPr>
        <w:t>承诺方：</w:t>
      </w:r>
    </w:p>
    <w:p w14:paraId="26056252">
      <w:pPr>
        <w:spacing w:line="320" w:lineRule="exact"/>
        <w:jc w:val="left"/>
        <w:rPr>
          <w:rFonts w:ascii="仿宋_GB2312" w:hAnsi="宋体" w:eastAsia="仿宋_GB2312"/>
          <w:b/>
          <w:sz w:val="24"/>
          <w:szCs w:val="28"/>
        </w:rPr>
      </w:pPr>
    </w:p>
    <w:p w14:paraId="40787B42">
      <w:pPr>
        <w:spacing w:line="320" w:lineRule="exact"/>
        <w:jc w:val="left"/>
        <w:rPr>
          <w:rFonts w:ascii="仿宋_GB2312" w:hAnsi="宋体" w:eastAsia="仿宋_GB2312"/>
          <w:b/>
          <w:sz w:val="24"/>
          <w:szCs w:val="28"/>
        </w:rPr>
      </w:pPr>
    </w:p>
    <w:p w14:paraId="656C9F18">
      <w:pPr>
        <w:spacing w:line="320" w:lineRule="exact"/>
        <w:jc w:val="left"/>
        <w:rPr>
          <w:rFonts w:ascii="仿宋_GB2312" w:hAnsi="宋体" w:eastAsia="仿宋_GB2312"/>
          <w:b/>
          <w:sz w:val="24"/>
          <w:szCs w:val="28"/>
        </w:rPr>
      </w:pPr>
    </w:p>
    <w:p w14:paraId="5B746458">
      <w:pPr>
        <w:spacing w:line="320" w:lineRule="exact"/>
        <w:jc w:val="left"/>
        <w:rPr>
          <w:rFonts w:ascii="仿宋_GB2312" w:hAnsi="宋体" w:eastAsia="仿宋_GB2312"/>
          <w:b/>
          <w:sz w:val="24"/>
          <w:szCs w:val="28"/>
        </w:rPr>
      </w:pPr>
    </w:p>
    <w:p w14:paraId="5D646939">
      <w:pPr>
        <w:spacing w:line="320" w:lineRule="exact"/>
        <w:jc w:val="left"/>
        <w:rPr>
          <w:rFonts w:ascii="仿宋_GB2312" w:hAnsi="宋体" w:eastAsia="仿宋_GB2312"/>
          <w:b/>
          <w:sz w:val="24"/>
          <w:szCs w:val="28"/>
        </w:rPr>
      </w:pPr>
    </w:p>
    <w:p w14:paraId="10E69295">
      <w:pPr>
        <w:spacing w:line="320" w:lineRule="exact"/>
        <w:jc w:val="left"/>
        <w:rPr>
          <w:rFonts w:ascii="仿宋_GB2312" w:hAnsi="宋体" w:eastAsia="仿宋_GB2312"/>
          <w:b/>
          <w:sz w:val="24"/>
          <w:szCs w:val="28"/>
        </w:rPr>
      </w:pPr>
    </w:p>
    <w:p w14:paraId="1757FD93">
      <w:pPr>
        <w:spacing w:line="320" w:lineRule="exact"/>
        <w:jc w:val="left"/>
        <w:rPr>
          <w:rFonts w:ascii="仿宋_GB2312" w:hAnsi="宋体" w:eastAsia="仿宋_GB2312"/>
          <w:b/>
          <w:sz w:val="24"/>
          <w:szCs w:val="28"/>
        </w:rPr>
      </w:pPr>
    </w:p>
    <w:p w14:paraId="72D72399">
      <w:pPr>
        <w:spacing w:line="320" w:lineRule="exact"/>
        <w:jc w:val="left"/>
        <w:rPr>
          <w:rFonts w:hint="eastAsia" w:ascii="仿宋_GB2312" w:hAnsi="宋体" w:eastAsia="仿宋_GB2312"/>
          <w:b/>
          <w:sz w:val="24"/>
          <w:szCs w:val="28"/>
        </w:rPr>
      </w:pPr>
    </w:p>
    <w:p w14:paraId="67C43C91">
      <w:pPr>
        <w:spacing w:line="320" w:lineRule="exact"/>
        <w:jc w:val="left"/>
        <w:rPr>
          <w:rFonts w:hint="eastAsia" w:ascii="仿宋_GB2312" w:hAnsi="宋体" w:eastAsia="仿宋_GB2312"/>
          <w:b/>
          <w:sz w:val="24"/>
          <w:szCs w:val="28"/>
        </w:rPr>
      </w:pPr>
    </w:p>
    <w:p w14:paraId="2914B5F9">
      <w:pPr>
        <w:spacing w:line="320" w:lineRule="exact"/>
        <w:jc w:val="left"/>
        <w:rPr>
          <w:b/>
        </w:rPr>
      </w:pPr>
      <w:r>
        <w:rPr>
          <w:rFonts w:hint="eastAsia" w:ascii="仿宋_GB2312" w:hAnsi="宋体" w:eastAsia="仿宋_GB2312"/>
          <w:b/>
          <w:sz w:val="24"/>
          <w:szCs w:val="28"/>
        </w:rPr>
        <w:t>附件</w:t>
      </w:r>
      <w:r>
        <w:rPr>
          <w:rFonts w:ascii="仿宋_GB2312" w:hAnsi="宋体" w:eastAsia="仿宋_GB2312"/>
          <w:b/>
          <w:sz w:val="24"/>
          <w:szCs w:val="28"/>
        </w:rPr>
        <w:t>5</w:t>
      </w:r>
    </w:p>
    <w:p w14:paraId="2F8657DB">
      <w:pPr>
        <w:spacing w:line="320" w:lineRule="exact"/>
        <w:jc w:val="center"/>
        <w:rPr>
          <w:b/>
        </w:rPr>
      </w:pPr>
      <w:r>
        <w:rPr>
          <w:rFonts w:hint="eastAsia"/>
          <w:b/>
        </w:rPr>
        <w:t>聘用蒙牛在职人员亲属（含特定关系人）及离职人员的告知函</w:t>
      </w:r>
    </w:p>
    <w:p w14:paraId="1E133181">
      <w:pPr>
        <w:spacing w:line="320" w:lineRule="exact"/>
        <w:jc w:val="left"/>
      </w:pPr>
      <w:r>
        <w:rPr>
          <w:rFonts w:hint="eastAsia"/>
        </w:rPr>
        <w:t>致：内蒙古蒙牛乳业（集团）股份有限公司:</w:t>
      </w:r>
    </w:p>
    <w:p w14:paraId="240C6B36">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rFonts w:hint="eastAsia"/>
          <w:b/>
          <w:bCs/>
          <w:u w:val="single"/>
          <w:lang w:val="en-US" w:eastAsia="zh-CN"/>
        </w:rPr>
        <w:t>2026</w:t>
      </w:r>
      <w:r>
        <w:rPr>
          <w:rFonts w:hint="eastAsia"/>
          <w:b/>
          <w:bCs/>
          <w:u w:val="single"/>
        </w:rPr>
        <w:t>年</w:t>
      </w:r>
      <w:r>
        <w:rPr>
          <w:rFonts w:hint="eastAsia"/>
          <w:b/>
          <w:bCs/>
          <w:u w:val="single"/>
          <w:lang w:val="en-US" w:eastAsia="zh-CN"/>
        </w:rPr>
        <w:t>1</w:t>
      </w:r>
      <w:r>
        <w:rPr>
          <w:rFonts w:hint="eastAsia"/>
          <w:b/>
          <w:bCs/>
          <w:u w:val="single"/>
        </w:rPr>
        <w:t>月</w:t>
      </w:r>
      <w:r>
        <w:rPr>
          <w:rFonts w:hint="eastAsia"/>
        </w:rPr>
        <w:t>参加贵方组织的</w:t>
      </w:r>
      <w:r>
        <w:rPr>
          <w:rFonts w:hint="eastAsia"/>
          <w:b/>
          <w:bCs/>
          <w:u w:val="single"/>
        </w:rPr>
        <w:t>蒙牛低温南京分公司芜湖云仓采招项目</w:t>
      </w:r>
      <w:r>
        <w:rPr>
          <w:rFonts w:hint="eastAsia"/>
        </w:rPr>
        <w:t>，并提交下述文件一份：</w:t>
      </w:r>
    </w:p>
    <w:p w14:paraId="5975E6AC">
      <w:pPr>
        <w:spacing w:line="320" w:lineRule="exact"/>
        <w:jc w:val="left"/>
      </w:pPr>
      <w:r>
        <w:t xml:space="preserve">    </w:t>
      </w:r>
      <w:r>
        <w:rPr>
          <w:rFonts w:hint="eastAsia"/>
        </w:rPr>
        <w:t>据此函，同意并告知如下：</w:t>
      </w:r>
    </w:p>
    <w:p w14:paraId="6F6B7E9A">
      <w:pPr>
        <w:spacing w:line="320" w:lineRule="exact"/>
        <w:jc w:val="left"/>
      </w:pPr>
      <w:r>
        <w:rPr>
          <w:rFonts w:hint="eastAsia"/>
        </w:rPr>
        <w:t>我公司参加贵方组织的采购招标项目之前，已对我公司员工进行背景调查：</w:t>
      </w:r>
    </w:p>
    <w:p w14:paraId="439164D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40447E4">
      <w:pPr>
        <w:spacing w:line="320" w:lineRule="exact"/>
        <w:jc w:val="left"/>
        <w:rPr>
          <w:rFonts w:hint="eastAsia"/>
        </w:rPr>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79F4E4CB">
      <w:pPr>
        <w:spacing w:line="320" w:lineRule="exact"/>
        <w:jc w:val="left"/>
      </w:pPr>
      <w:r>
        <w:rPr>
          <w:rFonts w:hint="eastAsia"/>
          <w:b/>
          <w:bCs/>
          <w:lang w:val="en-US" w:eastAsia="zh-CN"/>
        </w:rPr>
        <w:t>请根据实际情况选择其一进行确认。</w:t>
      </w:r>
    </w:p>
    <w:p w14:paraId="4131141C">
      <w:pPr>
        <w:spacing w:line="320" w:lineRule="exact"/>
        <w:jc w:val="left"/>
        <w:rPr>
          <w:rFonts w:hint="eastAsia"/>
        </w:rPr>
      </w:pPr>
    </w:p>
    <w:p w14:paraId="12E69F0F">
      <w:pPr>
        <w:spacing w:line="320" w:lineRule="exact"/>
        <w:jc w:val="left"/>
      </w:pPr>
    </w:p>
    <w:p w14:paraId="443BD949">
      <w:pPr>
        <w:spacing w:line="320" w:lineRule="exact"/>
        <w:jc w:val="left"/>
      </w:pPr>
      <w:r>
        <w:t>公司</w:t>
      </w:r>
      <w:r>
        <w:rPr>
          <w:rFonts w:hint="eastAsia"/>
        </w:rPr>
        <w:t>全称（公章）：</w:t>
      </w:r>
    </w:p>
    <w:p w14:paraId="76C3952C">
      <w:pPr>
        <w:spacing w:line="320" w:lineRule="exact"/>
        <w:jc w:val="left"/>
      </w:pPr>
    </w:p>
    <w:p w14:paraId="1BE6759C">
      <w:pPr>
        <w:spacing w:line="320" w:lineRule="exact"/>
        <w:jc w:val="left"/>
      </w:pPr>
      <w:r>
        <w:rPr>
          <w:rFonts w:hint="eastAsia"/>
        </w:rPr>
        <w:t>法定代表人</w:t>
      </w:r>
      <w:r>
        <w:t>或</w:t>
      </w:r>
      <w:r>
        <w:rPr>
          <w:rFonts w:hint="eastAsia"/>
        </w:rPr>
        <w:t>被授权委托人（签字或印章）：</w:t>
      </w:r>
    </w:p>
    <w:p w14:paraId="7EB7E370">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23353"/>
    <w:multiLevelType w:val="singleLevel"/>
    <w:tmpl w:val="D95233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B037B"/>
    <w:rsid w:val="000C6708"/>
    <w:rsid w:val="000D0D0A"/>
    <w:rsid w:val="000D12A3"/>
    <w:rsid w:val="000F4331"/>
    <w:rsid w:val="00100390"/>
    <w:rsid w:val="00106509"/>
    <w:rsid w:val="00107654"/>
    <w:rsid w:val="00110AF0"/>
    <w:rsid w:val="00125794"/>
    <w:rsid w:val="00126FBD"/>
    <w:rsid w:val="001349AE"/>
    <w:rsid w:val="00173167"/>
    <w:rsid w:val="00194D8C"/>
    <w:rsid w:val="001B6352"/>
    <w:rsid w:val="001C0779"/>
    <w:rsid w:val="001C54AE"/>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D62A4"/>
    <w:rsid w:val="002F1A40"/>
    <w:rsid w:val="002F57C4"/>
    <w:rsid w:val="003315E6"/>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53875"/>
    <w:rsid w:val="004560E8"/>
    <w:rsid w:val="004612AA"/>
    <w:rsid w:val="004631BA"/>
    <w:rsid w:val="00463426"/>
    <w:rsid w:val="00463FB3"/>
    <w:rsid w:val="00467241"/>
    <w:rsid w:val="00474756"/>
    <w:rsid w:val="004C38AE"/>
    <w:rsid w:val="004D52F0"/>
    <w:rsid w:val="005025E7"/>
    <w:rsid w:val="005214BF"/>
    <w:rsid w:val="00541057"/>
    <w:rsid w:val="00574F35"/>
    <w:rsid w:val="005831E4"/>
    <w:rsid w:val="005849C7"/>
    <w:rsid w:val="00595410"/>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27111"/>
    <w:rsid w:val="00756C68"/>
    <w:rsid w:val="00775CAF"/>
    <w:rsid w:val="00791ABD"/>
    <w:rsid w:val="00796E07"/>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74746"/>
    <w:rsid w:val="00895D2C"/>
    <w:rsid w:val="008973CD"/>
    <w:rsid w:val="008A3E69"/>
    <w:rsid w:val="008A6055"/>
    <w:rsid w:val="008B52C0"/>
    <w:rsid w:val="008D73B8"/>
    <w:rsid w:val="008F0AD0"/>
    <w:rsid w:val="008F1DE7"/>
    <w:rsid w:val="008F20F6"/>
    <w:rsid w:val="00902120"/>
    <w:rsid w:val="00907F26"/>
    <w:rsid w:val="0091241C"/>
    <w:rsid w:val="00921E54"/>
    <w:rsid w:val="0093095A"/>
    <w:rsid w:val="00951F97"/>
    <w:rsid w:val="00964DED"/>
    <w:rsid w:val="00966E8D"/>
    <w:rsid w:val="0097428A"/>
    <w:rsid w:val="0098500F"/>
    <w:rsid w:val="00994439"/>
    <w:rsid w:val="00994A3B"/>
    <w:rsid w:val="009A53E0"/>
    <w:rsid w:val="009C0E42"/>
    <w:rsid w:val="009D2E1D"/>
    <w:rsid w:val="009E0A16"/>
    <w:rsid w:val="009E75DA"/>
    <w:rsid w:val="009F7030"/>
    <w:rsid w:val="00A03053"/>
    <w:rsid w:val="00A30504"/>
    <w:rsid w:val="00A311EC"/>
    <w:rsid w:val="00A41EF2"/>
    <w:rsid w:val="00A4341F"/>
    <w:rsid w:val="00A451AA"/>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B240F"/>
    <w:rsid w:val="00BB598C"/>
    <w:rsid w:val="00BE311D"/>
    <w:rsid w:val="00BE6760"/>
    <w:rsid w:val="00BF2352"/>
    <w:rsid w:val="00BF28A5"/>
    <w:rsid w:val="00C04C23"/>
    <w:rsid w:val="00C13A86"/>
    <w:rsid w:val="00C1468E"/>
    <w:rsid w:val="00C23AF0"/>
    <w:rsid w:val="00C42B89"/>
    <w:rsid w:val="00C81692"/>
    <w:rsid w:val="00C849F7"/>
    <w:rsid w:val="00C92673"/>
    <w:rsid w:val="00CB6449"/>
    <w:rsid w:val="00CC37B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D6E48"/>
    <w:rsid w:val="00F01A43"/>
    <w:rsid w:val="00F1123A"/>
    <w:rsid w:val="00F41F63"/>
    <w:rsid w:val="00F50544"/>
    <w:rsid w:val="00FA7489"/>
    <w:rsid w:val="00FD24A5"/>
    <w:rsid w:val="00FD65A1"/>
    <w:rsid w:val="039D7B38"/>
    <w:rsid w:val="048019EA"/>
    <w:rsid w:val="04B07C03"/>
    <w:rsid w:val="04FA474C"/>
    <w:rsid w:val="084037EA"/>
    <w:rsid w:val="08A218F5"/>
    <w:rsid w:val="093D51DF"/>
    <w:rsid w:val="0A40121D"/>
    <w:rsid w:val="0ABA2D7D"/>
    <w:rsid w:val="0AC0235E"/>
    <w:rsid w:val="0AC43BFC"/>
    <w:rsid w:val="0D2E1801"/>
    <w:rsid w:val="0D4B53CC"/>
    <w:rsid w:val="0DAA294B"/>
    <w:rsid w:val="0EE505E5"/>
    <w:rsid w:val="100D394F"/>
    <w:rsid w:val="11431D62"/>
    <w:rsid w:val="11AD707B"/>
    <w:rsid w:val="122B4561"/>
    <w:rsid w:val="12A85DF8"/>
    <w:rsid w:val="137C173F"/>
    <w:rsid w:val="146A5814"/>
    <w:rsid w:val="14F670A8"/>
    <w:rsid w:val="15DB44F0"/>
    <w:rsid w:val="160B0931"/>
    <w:rsid w:val="17DB07D7"/>
    <w:rsid w:val="183D6D9C"/>
    <w:rsid w:val="1ABA0B77"/>
    <w:rsid w:val="1B2D30F7"/>
    <w:rsid w:val="1B6A60FA"/>
    <w:rsid w:val="1C8E5E18"/>
    <w:rsid w:val="1E6D7CAF"/>
    <w:rsid w:val="20B816B5"/>
    <w:rsid w:val="23F06621"/>
    <w:rsid w:val="25E85E1D"/>
    <w:rsid w:val="262508FB"/>
    <w:rsid w:val="269C1F13"/>
    <w:rsid w:val="2BF0264B"/>
    <w:rsid w:val="2CE455E0"/>
    <w:rsid w:val="2F25260C"/>
    <w:rsid w:val="300F0BC6"/>
    <w:rsid w:val="312B5ED3"/>
    <w:rsid w:val="32582CF8"/>
    <w:rsid w:val="33093FF2"/>
    <w:rsid w:val="335A577D"/>
    <w:rsid w:val="35325A82"/>
    <w:rsid w:val="37643EED"/>
    <w:rsid w:val="37923D04"/>
    <w:rsid w:val="381B740F"/>
    <w:rsid w:val="39030B83"/>
    <w:rsid w:val="39277A5B"/>
    <w:rsid w:val="397D3044"/>
    <w:rsid w:val="3A451DB4"/>
    <w:rsid w:val="3B6F5DCF"/>
    <w:rsid w:val="3C805325"/>
    <w:rsid w:val="3CB7686D"/>
    <w:rsid w:val="3ECA2888"/>
    <w:rsid w:val="3F12422F"/>
    <w:rsid w:val="42254279"/>
    <w:rsid w:val="439B2DF2"/>
    <w:rsid w:val="4496320C"/>
    <w:rsid w:val="44C63AF1"/>
    <w:rsid w:val="44F05012"/>
    <w:rsid w:val="4596437F"/>
    <w:rsid w:val="45C1177C"/>
    <w:rsid w:val="46B53E1D"/>
    <w:rsid w:val="4ACE1952"/>
    <w:rsid w:val="4B4455BF"/>
    <w:rsid w:val="4BCD7E5B"/>
    <w:rsid w:val="4C5809CA"/>
    <w:rsid w:val="4CC83795"/>
    <w:rsid w:val="4D027691"/>
    <w:rsid w:val="4E45017D"/>
    <w:rsid w:val="4E736C95"/>
    <w:rsid w:val="505521CD"/>
    <w:rsid w:val="50D62937"/>
    <w:rsid w:val="523F08D2"/>
    <w:rsid w:val="52B458D1"/>
    <w:rsid w:val="52ED493F"/>
    <w:rsid w:val="536E5A80"/>
    <w:rsid w:val="53FA5112"/>
    <w:rsid w:val="54615FF5"/>
    <w:rsid w:val="54DA0EF3"/>
    <w:rsid w:val="5533306B"/>
    <w:rsid w:val="56A874FB"/>
    <w:rsid w:val="57462870"/>
    <w:rsid w:val="57AF6667"/>
    <w:rsid w:val="586C3ADC"/>
    <w:rsid w:val="58C13D76"/>
    <w:rsid w:val="58E14F46"/>
    <w:rsid w:val="59C04B5B"/>
    <w:rsid w:val="59CA53C4"/>
    <w:rsid w:val="59F14D15"/>
    <w:rsid w:val="59F601E2"/>
    <w:rsid w:val="5AD36B10"/>
    <w:rsid w:val="5CD1707F"/>
    <w:rsid w:val="5CFD7E74"/>
    <w:rsid w:val="5DCD5A99"/>
    <w:rsid w:val="5F1C5490"/>
    <w:rsid w:val="5F294F51"/>
    <w:rsid w:val="60457B68"/>
    <w:rsid w:val="61DC150C"/>
    <w:rsid w:val="623C4F9B"/>
    <w:rsid w:val="6486074F"/>
    <w:rsid w:val="65196183"/>
    <w:rsid w:val="68710CD3"/>
    <w:rsid w:val="68A024FC"/>
    <w:rsid w:val="698067CB"/>
    <w:rsid w:val="69B37D28"/>
    <w:rsid w:val="6AA23BE0"/>
    <w:rsid w:val="6C4B29AA"/>
    <w:rsid w:val="6C53300B"/>
    <w:rsid w:val="6F175290"/>
    <w:rsid w:val="6F3B767F"/>
    <w:rsid w:val="6F484F7F"/>
    <w:rsid w:val="71EA319E"/>
    <w:rsid w:val="72240426"/>
    <w:rsid w:val="73521591"/>
    <w:rsid w:val="74A50BEC"/>
    <w:rsid w:val="776668EA"/>
    <w:rsid w:val="776E694D"/>
    <w:rsid w:val="77B274B0"/>
    <w:rsid w:val="7A0B19CB"/>
    <w:rsid w:val="7BFA3AA5"/>
    <w:rsid w:val="7CD871A5"/>
    <w:rsid w:val="7DA6172B"/>
    <w:rsid w:val="7DBE7175"/>
    <w:rsid w:val="7ECC13BB"/>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5CF8E-9C43-4807-A9A9-E43903B447B2}">
  <ds:schemaRefs/>
</ds:datastoreItem>
</file>

<file path=docProps/app.xml><?xml version="1.0" encoding="utf-8"?>
<Properties xmlns="http://schemas.openxmlformats.org/officeDocument/2006/extended-properties" xmlns:vt="http://schemas.openxmlformats.org/officeDocument/2006/docPropsVTypes">
  <Template>Normal</Template>
  <Pages>14</Pages>
  <Words>7265</Words>
  <Characters>7730</Characters>
  <Lines>61</Lines>
  <Paragraphs>17</Paragraphs>
  <TotalTime>12</TotalTime>
  <ScaleCrop>false</ScaleCrop>
  <LinksUpToDate>false</LinksUpToDate>
  <CharactersWithSpaces>8455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2026-01-21T08:50:38Z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