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E9868">
      <w:pPr>
        <w:widowControl/>
        <w:shd w:val="clear" w:color="auto" w:fill="FFFFFF"/>
        <w:snapToGrid w:val="0"/>
        <w:jc w:val="both"/>
        <w:rPr>
          <w:rFonts w:ascii="宋体" w:hAnsi="宋体" w:cs="宋体"/>
          <w:b/>
          <w:bCs/>
          <w:kern w:val="0"/>
          <w:sz w:val="36"/>
          <w:szCs w:val="36"/>
        </w:rPr>
      </w:pPr>
    </w:p>
    <w:p w14:paraId="673C5EC3">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sz w:val="36"/>
          <w:szCs w:val="36"/>
          <w:u w:val="single"/>
        </w:rPr>
        <w:t>沈阳工厂</w:t>
      </w:r>
      <w:r>
        <w:rPr>
          <w:rFonts w:hint="eastAsia" w:ascii="宋体" w:hAnsi="宋体"/>
          <w:sz w:val="36"/>
          <w:szCs w:val="36"/>
          <w:u w:val="single"/>
          <w:lang w:val="en-US" w:eastAsia="zh-CN"/>
        </w:rPr>
        <w:t>奶车租赁</w:t>
      </w:r>
      <w:r>
        <w:rPr>
          <w:rFonts w:hint="eastAsia" w:ascii="宋体" w:hAnsi="宋体" w:cs="宋体"/>
          <w:b/>
          <w:bCs/>
          <w:kern w:val="0"/>
          <w:sz w:val="36"/>
          <w:szCs w:val="36"/>
        </w:rPr>
        <w:t>项目</w:t>
      </w:r>
    </w:p>
    <w:p w14:paraId="56F8B7D8">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0F538448">
      <w:pPr>
        <w:ind w:firstLine="560" w:firstLineChars="200"/>
        <w:rPr>
          <w:rFonts w:ascii="仿宋_GB2312" w:hAnsi="宋体" w:eastAsia="仿宋_GB2312"/>
          <w:sz w:val="28"/>
          <w:szCs w:val="28"/>
        </w:rPr>
      </w:pPr>
    </w:p>
    <w:p w14:paraId="3E4DC84D">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u w:val="single"/>
          <w:lang w:val="en-US" w:eastAsia="zh-CN"/>
        </w:rPr>
        <w:t>蒙牛乳业（沈阳）有限责任公司</w:t>
      </w:r>
      <w:r>
        <w:rPr>
          <w:rFonts w:hint="eastAsia" w:ascii="仿宋_GB2312" w:hAnsi="宋体" w:eastAsia="仿宋_GB2312"/>
          <w:sz w:val="28"/>
          <w:szCs w:val="28"/>
        </w:rPr>
        <w:t>就</w:t>
      </w:r>
      <w:r>
        <w:rPr>
          <w:rFonts w:hint="eastAsia" w:ascii="仿宋_GB2312" w:hAnsi="宋体" w:eastAsia="仿宋_GB2312"/>
          <w:sz w:val="28"/>
          <w:szCs w:val="28"/>
          <w:u w:val="single"/>
          <w:lang w:val="en-US" w:eastAsia="zh-CN"/>
        </w:rPr>
        <w:t>沈阳工厂奶车租赁</w:t>
      </w:r>
      <w:r>
        <w:rPr>
          <w:rFonts w:hint="eastAsia" w:ascii="仿宋_GB2312" w:hAnsi="宋体" w:eastAsia="仿宋_GB2312"/>
          <w:sz w:val="28"/>
          <w:szCs w:val="28"/>
        </w:rPr>
        <w:t>项目进行询比价, 欢迎符合资格条件的供应商参加。</w:t>
      </w:r>
    </w:p>
    <w:p w14:paraId="53EFD154">
      <w:pPr>
        <w:ind w:firstLine="562" w:firstLineChars="200"/>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sz w:val="28"/>
          <w:szCs w:val="28"/>
        </w:rPr>
        <w:t>一、项目编号：</w:t>
      </w:r>
      <w:r>
        <w:rPr>
          <w:rFonts w:hint="eastAsia" w:ascii="仿宋_GB2312" w:hAnsi="宋体" w:eastAsia="仿宋_GB2312"/>
          <w:b w:val="0"/>
          <w:bCs w:val="0"/>
          <w:color w:val="000000" w:themeColor="text1"/>
          <w:sz w:val="28"/>
          <w:szCs w:val="28"/>
          <w14:textFill>
            <w14:solidFill>
              <w14:schemeClr w14:val="tx1"/>
            </w14:solidFill>
          </w14:textFill>
        </w:rPr>
        <w:t>MNCGJH-20260121-0011</w:t>
      </w:r>
    </w:p>
    <w:p w14:paraId="54946130">
      <w:p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b w:val="0"/>
          <w:bCs w:val="0"/>
          <w:color w:val="000000" w:themeColor="text1"/>
          <w:sz w:val="28"/>
          <w:szCs w:val="28"/>
          <w14:textFill>
            <w14:solidFill>
              <w14:schemeClr w14:val="tx1"/>
            </w14:solidFill>
          </w14:textFill>
        </w:rPr>
        <w:t>沈阳工厂</w:t>
      </w:r>
      <w:r>
        <w:rPr>
          <w:rFonts w:hint="eastAsia" w:ascii="仿宋_GB2312" w:hAnsi="宋体" w:eastAsia="仿宋_GB2312"/>
          <w:b w:val="0"/>
          <w:bCs w:val="0"/>
          <w:color w:val="000000" w:themeColor="text1"/>
          <w:sz w:val="28"/>
          <w:szCs w:val="28"/>
          <w:lang w:val="en-US" w:eastAsia="zh-CN"/>
          <w14:textFill>
            <w14:solidFill>
              <w14:schemeClr w14:val="tx1"/>
            </w14:solidFill>
          </w14:textFill>
        </w:rPr>
        <w:t>奶车租赁</w:t>
      </w:r>
      <w:r>
        <w:rPr>
          <w:rFonts w:hint="eastAsia" w:ascii="仿宋_GB2312" w:hAnsi="宋体" w:eastAsia="仿宋_GB2312"/>
          <w:b w:val="0"/>
          <w:bCs w:val="0"/>
          <w:color w:val="000000" w:themeColor="text1"/>
          <w:sz w:val="28"/>
          <w:szCs w:val="28"/>
          <w14:textFill>
            <w14:solidFill>
              <w14:schemeClr w14:val="tx1"/>
            </w14:solidFill>
          </w14:textFill>
        </w:rPr>
        <w:t>项目</w:t>
      </w:r>
    </w:p>
    <w:p w14:paraId="35CB941F">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0C27B12E">
      <w:pPr>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沈阳工厂生产产品，配方原料为液态奶，因工厂内只设有常温一个奶台，且与冰品无连通管路，需从常温奶台使用奶罐车拉运到冰品车间。</w:t>
      </w:r>
    </w:p>
    <w:p w14:paraId="0C1128DF">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14:paraId="084211EE">
      <w:pPr>
        <w:ind w:right="84" w:rightChars="40" w:firstLine="606" w:firstLineChars="202"/>
        <w:rPr>
          <w:rFonts w:ascii="仿宋_GB2312" w:hAnsi="宋体" w:eastAsia="仿宋_GB2312"/>
          <w:color w:val="FF0000"/>
          <w:sz w:val="28"/>
          <w:szCs w:val="28"/>
        </w:rPr>
      </w:pPr>
      <w:r>
        <w:rPr>
          <w:rFonts w:hint="eastAsia" w:ascii="仿宋_GB2312" w:hAnsi="宋体" w:eastAsia="仿宋_GB2312" w:cs="Arial"/>
          <w:sz w:val="30"/>
          <w:szCs w:val="30"/>
        </w:rPr>
        <w:t>1、营业执照、组织机构代码证、税务登记证、资质证书、实施许可的提供相关许可证书、法定代表人证明书、法定代表人授权委托书、类似项目业绩表及其他证明材料等。</w:t>
      </w:r>
    </w:p>
    <w:p w14:paraId="7B1FE603">
      <w:pPr>
        <w:spacing w:line="360" w:lineRule="auto"/>
        <w:ind w:left="-178" w:leftChars="-85" w:right="84" w:rightChars="40" w:firstLine="565" w:firstLineChars="202"/>
        <w:rPr>
          <w:rFonts w:ascii="仿宋_GB2312" w:hAnsi="宋体" w:eastAsia="仿宋_GB2312" w:cs="Arial"/>
          <w:sz w:val="28"/>
          <w:szCs w:val="28"/>
        </w:rPr>
      </w:pPr>
      <w:r>
        <w:rPr>
          <w:rFonts w:hint="eastAsia" w:ascii="仿宋_GB2312" w:hAnsi="宋体" w:eastAsia="仿宋_GB2312" w:cs="Arial"/>
          <w:sz w:val="28"/>
          <w:szCs w:val="28"/>
        </w:rPr>
        <w:t>2、</w:t>
      </w:r>
      <w:r>
        <w:rPr>
          <w:rFonts w:hint="eastAsia" w:ascii="仿宋_GB2312" w:hAnsi="宋体" w:eastAsia="仿宋_GB2312" w:cs="Arial"/>
          <w:sz w:val="30"/>
          <w:szCs w:val="30"/>
        </w:rPr>
        <w:t>投标人未被列入国家企业信用信息公示系统（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14:paraId="792E722A">
      <w:pPr>
        <w:pStyle w:val="4"/>
        <w:spacing w:before="0" w:beforeAutospacing="0" w:after="0" w:afterAutospacing="0"/>
        <w:ind w:firstLine="560"/>
        <w:rPr>
          <w:rFonts w:ascii="仿宋_GB2312" w:eastAsia="仿宋_GB2312" w:cs="Arial"/>
          <w:sz w:val="30"/>
          <w:szCs w:val="30"/>
        </w:rPr>
      </w:pPr>
      <w:r>
        <w:rPr>
          <w:rFonts w:hint="eastAsia" w:ascii="仿宋_GB2312" w:eastAsia="仿宋_GB2312"/>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36905B16">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rPr>
        <w:t>4、本次询比价</w:t>
      </w:r>
      <w:r>
        <w:rPr>
          <w:rFonts w:hint="eastAsia" w:ascii="仿宋_GB2312" w:hAnsi="宋体" w:eastAsia="仿宋_GB2312"/>
          <w:i/>
          <w:sz w:val="28"/>
          <w:szCs w:val="28"/>
        </w:rPr>
        <w:t>不接受多家单位联合报价</w:t>
      </w:r>
      <w:r>
        <w:rPr>
          <w:rFonts w:hint="eastAsia" w:ascii="仿宋_GB2312" w:hAnsi="宋体" w:eastAsia="仿宋_GB2312"/>
          <w:sz w:val="28"/>
          <w:szCs w:val="28"/>
        </w:rPr>
        <w:t>，不允许分包或转包。</w:t>
      </w:r>
    </w:p>
    <w:p w14:paraId="27DBB17D">
      <w:pPr>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不接受中粮及蒙牛供应商黑名单（以蒙牛集团采购招标管理部下发的黑名单为准）的企业参与竞争；</w:t>
      </w:r>
    </w:p>
    <w:p w14:paraId="72F0F381">
      <w:pPr>
        <w:spacing w:line="500" w:lineRule="exact"/>
        <w:ind w:firstLine="562" w:firstLineChars="200"/>
        <w:jc w:val="left"/>
        <w:rPr>
          <w:rFonts w:ascii="仿宋" w:hAnsi="仿宋" w:eastAsia="仿宋"/>
          <w:b/>
          <w:i/>
          <w:color w:val="FF0000"/>
          <w:sz w:val="28"/>
          <w:szCs w:val="28"/>
        </w:rPr>
      </w:pPr>
      <w:r>
        <w:rPr>
          <w:rFonts w:hint="eastAsia" w:ascii="仿宋_GB2312" w:hAnsi="宋体" w:eastAsia="仿宋_GB2312"/>
          <w:b/>
          <w:color w:val="000000"/>
          <w:sz w:val="28"/>
          <w:szCs w:val="28"/>
        </w:rPr>
        <w:t>五、报名须知</w:t>
      </w:r>
    </w:p>
    <w:p w14:paraId="3E40EF28">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潜在投标人依据资格要求自主评估，符合条件的进行网上报名及资格验证，蒙牛集团电子采购招标平台网址：</w:t>
      </w:r>
    </w:p>
    <w:p w14:paraId="1237AD7C">
      <w:pPr>
        <w:spacing w:line="500" w:lineRule="exact"/>
        <w:ind w:firstLine="420" w:firstLineChars="200"/>
        <w:jc w:val="left"/>
        <w:rPr>
          <w:rStyle w:val="7"/>
          <w:sz w:val="32"/>
        </w:rPr>
      </w:pPr>
      <w:r>
        <w:fldChar w:fldCharType="begin"/>
      </w:r>
      <w:r>
        <w:instrText xml:space="preserve"> HYPERLINK "https://zbcg.mengniu.cn/" \l "/home" \t "_blank" </w:instrText>
      </w:r>
      <w:r>
        <w:fldChar w:fldCharType="separate"/>
      </w:r>
      <w:r>
        <w:rPr>
          <w:rStyle w:val="7"/>
          <w:rFonts w:hint="eastAsia" w:ascii="仿宋_GB2312" w:hAnsi="宋体" w:eastAsia="仿宋_GB2312"/>
          <w:sz w:val="30"/>
          <w:szCs w:val="30"/>
        </w:rPr>
        <w:t>https://zbcg.mengniu.cn/#/home</w:t>
      </w:r>
      <w:r>
        <w:rPr>
          <w:rStyle w:val="7"/>
          <w:rFonts w:hint="eastAsia" w:ascii="仿宋_GB2312" w:hAnsi="宋体" w:eastAsia="仿宋_GB2312"/>
          <w:sz w:val="30"/>
          <w:szCs w:val="30"/>
        </w:rPr>
        <w:fldChar w:fldCharType="end"/>
      </w:r>
    </w:p>
    <w:p w14:paraId="1FF819B7">
      <w:pPr>
        <w:spacing w:line="50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w:t>
      </w:r>
    </w:p>
    <w:p w14:paraId="755CD7D2">
      <w:pPr>
        <w:spacing w:line="500" w:lineRule="exact"/>
        <w:ind w:firstLine="602" w:firstLineChars="200"/>
        <w:jc w:val="left"/>
        <w:rPr>
          <w:rFonts w:ascii="仿宋_GB2312" w:hAnsi="宋体" w:eastAsia="仿宋_GB2312"/>
          <w:b/>
          <w:i/>
          <w:color w:val="000000" w:themeColor="text1"/>
          <w:sz w:val="30"/>
          <w:szCs w:val="30"/>
          <w14:textFill>
            <w14:solidFill>
              <w14:schemeClr w14:val="tx1"/>
            </w14:solidFill>
          </w14:textFill>
        </w:rPr>
      </w:pPr>
      <w:r>
        <w:rPr>
          <w:rFonts w:hint="eastAsia" w:ascii="仿宋_GB2312" w:hAnsi="宋体" w:eastAsia="仿宋_GB2312"/>
          <w:b/>
          <w:i/>
          <w:color w:val="000000" w:themeColor="text1"/>
          <w:sz w:val="30"/>
          <w:szCs w:val="30"/>
          <w14:textFill>
            <w14:solidFill>
              <w14:schemeClr w14:val="tx1"/>
            </w14:solidFill>
          </w14:textFill>
        </w:rPr>
        <w:t>或：登录蒙牛供应商关系管理平台报名</w:t>
      </w:r>
    </w:p>
    <w:p w14:paraId="7E2EF801">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7"/>
          <w:rFonts w:hint="eastAsia" w:ascii="仿宋_GB2312" w:hAnsi="宋体" w:eastAsia="仿宋_GB2312"/>
          <w:sz w:val="30"/>
          <w:szCs w:val="30"/>
        </w:rPr>
        <w:t>https://srm.mengniu.cn/sap/bc/webdynpro/sap/zregistration</w:t>
      </w:r>
      <w:r>
        <w:rPr>
          <w:rStyle w:val="7"/>
          <w:rFonts w:hint="eastAsia" w:ascii="仿宋_GB2312" w:hAnsi="宋体" w:eastAsia="仿宋_GB2312"/>
          <w:sz w:val="30"/>
          <w:szCs w:val="30"/>
        </w:rPr>
        <w:fldChar w:fldCharType="end"/>
      </w:r>
    </w:p>
    <w:p w14:paraId="5CFC1679">
      <w:pPr>
        <w:spacing w:line="500" w:lineRule="exact"/>
        <w:ind w:firstLine="600" w:firstLineChars="200"/>
        <w:jc w:val="left"/>
        <w:rPr>
          <w:rFonts w:ascii="仿宋_GB2312" w:hAnsi="宋体" w:eastAsia="仿宋_GB2312"/>
          <w:b/>
          <w:i/>
          <w:color w:val="000000" w:themeColor="text1"/>
          <w:sz w:val="28"/>
          <w:szCs w:val="28"/>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请先阅读服务手册，平台服务支持电话为4008108111。（投标人报名时须将报名资料盖章扫描上传到平台中）。</w:t>
      </w:r>
    </w:p>
    <w:p w14:paraId="35D5B4DC">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484149F">
      <w:pPr>
        <w:ind w:firstLine="560" w:firstLineChars="200"/>
        <w:rPr>
          <w:rFonts w:ascii="仿宋" w:hAnsi="仿宋" w:eastAsia="仿宋" w:cs="仿宋"/>
          <w:sz w:val="28"/>
          <w:szCs w:val="28"/>
        </w:rPr>
      </w:pPr>
      <w:r>
        <w:rPr>
          <w:rFonts w:hint="eastAsia" w:ascii="仿宋" w:hAnsi="仿宋" w:eastAsia="仿宋" w:cs="仿宋"/>
          <w:sz w:val="28"/>
          <w:szCs w:val="28"/>
        </w:rPr>
        <w:t>1、有效的营业执照（副本）、组织机构代码证（副本）、税务登记证（副本）（注:以上三项或三证合一营业执照副本），有效的开户行许可证；</w:t>
      </w:r>
    </w:p>
    <w:p w14:paraId="749BD83D">
      <w:pPr>
        <w:ind w:firstLine="560" w:firstLineChars="200"/>
        <w:rPr>
          <w:rFonts w:ascii="仿宋" w:hAnsi="仿宋" w:eastAsia="仿宋" w:cs="仿宋"/>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能开具</w:t>
      </w:r>
      <w:r>
        <w:rPr>
          <w:rFonts w:hint="eastAsia" w:ascii="仿宋_GB2312" w:hAnsi="宋体" w:eastAsia="仿宋_GB2312"/>
          <w:sz w:val="28"/>
          <w:szCs w:val="28"/>
          <w:u w:val="single"/>
        </w:rPr>
        <w:t>符合国家规定的</w:t>
      </w:r>
      <w:r>
        <w:rPr>
          <w:rFonts w:hint="eastAsia" w:ascii="仿宋_GB2312" w:hAnsi="宋体" w:eastAsia="仿宋_GB2312"/>
          <w:color w:val="000000"/>
          <w:sz w:val="28"/>
          <w:szCs w:val="28"/>
        </w:rPr>
        <w:t>增值税专用发票的资格</w:t>
      </w:r>
      <w:r>
        <w:rPr>
          <w:rFonts w:hint="eastAsia" w:ascii="仿宋" w:hAnsi="仿宋" w:eastAsia="仿宋" w:cs="仿宋"/>
          <w:sz w:val="28"/>
          <w:szCs w:val="28"/>
        </w:rPr>
        <w:t>，</w:t>
      </w:r>
      <w:r>
        <w:rPr>
          <w:rFonts w:ascii="仿宋" w:hAnsi="仿宋" w:eastAsia="仿宋" w:cs="仿宋"/>
          <w:sz w:val="28"/>
          <w:szCs w:val="28"/>
        </w:rPr>
        <w:t>提供一般纳税人认定资格证或发票证明材料</w:t>
      </w:r>
      <w:r>
        <w:rPr>
          <w:rFonts w:hint="eastAsia" w:ascii="仿宋" w:hAnsi="仿宋" w:eastAsia="仿宋" w:cs="仿宋"/>
          <w:sz w:val="28"/>
          <w:szCs w:val="28"/>
        </w:rPr>
        <w:t>；</w:t>
      </w:r>
      <w:r>
        <w:rPr>
          <w:rFonts w:ascii="仿宋" w:hAnsi="仿宋" w:eastAsia="仿宋" w:cs="仿宋"/>
          <w:sz w:val="28"/>
          <w:szCs w:val="28"/>
        </w:rPr>
        <w:t xml:space="preserve">  </w:t>
      </w:r>
    </w:p>
    <w:p w14:paraId="40C751CC">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3</w:t>
      </w:r>
      <w:r>
        <w:rPr>
          <w:rFonts w:hint="eastAsia" w:ascii="仿宋_GB2312" w:hAnsi="宋体" w:eastAsia="仿宋_GB2312"/>
          <w:color w:val="000000"/>
          <w:sz w:val="28"/>
          <w:szCs w:val="28"/>
        </w:rPr>
        <w:t>、法定代表人证明书或授权委托书原件；</w:t>
      </w:r>
    </w:p>
    <w:p w14:paraId="073896D1">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备注：如果法定代表人报名，请附法定代表人身份证明书（或证明）及身份证原件，如果被授权委托人报名，请附授权委托书原件及身份证原件</w:t>
      </w:r>
      <w:r>
        <w:rPr>
          <w:rFonts w:ascii="仿宋_GB2312" w:hAnsi="宋体" w:eastAsia="仿宋_GB2312"/>
          <w:color w:val="000000"/>
          <w:sz w:val="28"/>
          <w:szCs w:val="28"/>
        </w:rPr>
        <w:t>，</w:t>
      </w:r>
      <w:r>
        <w:rPr>
          <w:rFonts w:hint="eastAsia" w:ascii="仿宋" w:hAnsi="仿宋" w:eastAsia="仿宋" w:cs="仿宋"/>
          <w:sz w:val="28"/>
          <w:szCs w:val="28"/>
        </w:rPr>
        <w:t>另外，需提供被授权委托人在本单位近</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sz w:val="28"/>
          <w:szCs w:val="28"/>
        </w:rPr>
        <w:t>社保缴纳的证明文件；</w:t>
      </w:r>
    </w:p>
    <w:p w14:paraId="4DD36424">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rPr>
        <w:t>、企业最近1年任意3个月的依法纳税缴纳证明材料和社保缴纳证明材料；</w:t>
      </w:r>
    </w:p>
    <w:p w14:paraId="101985C4">
      <w:pPr>
        <w:spacing w:line="500" w:lineRule="exact"/>
        <w:ind w:firstLine="560" w:firstLineChars="200"/>
        <w:jc w:val="left"/>
        <w:rPr>
          <w:rFonts w:ascii="仿宋_GB2312" w:hAnsi="宋体" w:eastAsia="仿宋_GB2312"/>
          <w:sz w:val="28"/>
          <w:szCs w:val="28"/>
        </w:rPr>
      </w:pPr>
      <w:r>
        <w:rPr>
          <w:rFonts w:hint="eastAsia" w:ascii="仿宋_GB2312" w:hAnsi="宋体" w:eastAsia="仿宋_GB2312"/>
          <w:color w:val="000000"/>
          <w:sz w:val="28"/>
          <w:szCs w:val="28"/>
          <w:lang w:val="en-US" w:eastAsia="zh-CN"/>
        </w:rPr>
        <w:t>5</w:t>
      </w:r>
      <w:r>
        <w:rPr>
          <w:rFonts w:hint="eastAsia" w:ascii="仿宋_GB2312" w:hAnsi="宋体" w:eastAsia="仿宋_GB2312"/>
          <w:color w:val="000000"/>
          <w:sz w:val="28"/>
          <w:szCs w:val="28"/>
        </w:rPr>
        <w:t>、近</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2</w:t>
      </w:r>
      <w:r>
        <w:rPr>
          <w:rFonts w:ascii="仿宋_GB2312" w:hAnsi="宋体" w:eastAsia="仿宋_GB2312"/>
          <w:color w:val="auto"/>
          <w:sz w:val="28"/>
          <w:szCs w:val="28"/>
          <w:u w:val="single"/>
        </w:rPr>
        <w:t xml:space="preserve"> </w:t>
      </w:r>
      <w:r>
        <w:rPr>
          <w:rFonts w:hint="eastAsia" w:ascii="仿宋_GB2312" w:hAnsi="宋体" w:eastAsia="仿宋_GB2312"/>
          <w:color w:val="000000"/>
          <w:sz w:val="28"/>
          <w:szCs w:val="28"/>
        </w:rPr>
        <w:t>年（20</w:t>
      </w:r>
      <w:r>
        <w:rPr>
          <w:rFonts w:hint="eastAsia" w:ascii="仿宋_GB2312" w:hAnsi="宋体" w:eastAsia="仿宋_GB2312"/>
          <w:color w:val="000000"/>
          <w:sz w:val="28"/>
          <w:szCs w:val="28"/>
          <w:lang w:val="en-US" w:eastAsia="zh-CN"/>
        </w:rPr>
        <w:t>24</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1月</w:t>
      </w:r>
      <w:r>
        <w:rPr>
          <w:rFonts w:hint="eastAsia" w:ascii="仿宋_GB2312" w:hAnsi="宋体" w:eastAsia="仿宋_GB2312"/>
          <w:color w:val="000000"/>
          <w:sz w:val="28"/>
          <w:szCs w:val="28"/>
        </w:rPr>
        <w:t>-至今）</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1</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个</w:t>
      </w:r>
      <w:r>
        <w:rPr>
          <w:rFonts w:hint="eastAsia" w:ascii="仿宋_GB2312" w:hAnsi="宋体" w:eastAsia="仿宋_GB2312"/>
          <w:color w:val="000000"/>
          <w:sz w:val="28"/>
          <w:szCs w:val="28"/>
        </w:rPr>
        <w:t>以上类似项目业绩的证明材料（以合同</w:t>
      </w:r>
      <w:r>
        <w:rPr>
          <w:rFonts w:hint="eastAsia" w:ascii="仿宋_GB2312" w:hAnsi="宋体" w:eastAsia="仿宋_GB2312"/>
          <w:color w:val="000000"/>
          <w:sz w:val="28"/>
          <w:szCs w:val="28"/>
          <w:lang w:val="en-US" w:eastAsia="zh-CN"/>
        </w:rPr>
        <w:t>或结算凭据</w:t>
      </w:r>
      <w:r>
        <w:rPr>
          <w:rFonts w:hint="eastAsia" w:ascii="仿宋_GB2312" w:hAnsi="宋体" w:eastAsia="仿宋_GB2312"/>
          <w:sz w:val="28"/>
          <w:szCs w:val="28"/>
        </w:rPr>
        <w:t>为准）；</w:t>
      </w:r>
      <w:r>
        <w:rPr>
          <w:rFonts w:ascii="仿宋_GB2312" w:hAnsi="宋体" w:eastAsia="仿宋_GB2312"/>
          <w:sz w:val="28"/>
          <w:szCs w:val="28"/>
        </w:rPr>
        <w:t xml:space="preserve"> </w:t>
      </w:r>
    </w:p>
    <w:p w14:paraId="39E60628">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、竞价人未被列入国家企业信用信息公示系统；（http://www.gsxt.gov.cn/index.html）严重违法失信企业名单；</w:t>
      </w:r>
    </w:p>
    <w:p w14:paraId="13830045">
      <w:pPr>
        <w:ind w:firstLine="565" w:firstLineChars="202"/>
        <w:rPr>
          <w:rFonts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、保密承诺书（附件2）；</w:t>
      </w:r>
      <w:r>
        <w:rPr>
          <w:rFonts w:ascii="仿宋_GB2312" w:hAnsi="宋体" w:eastAsia="仿宋_GB2312"/>
          <w:sz w:val="28"/>
          <w:szCs w:val="28"/>
        </w:rPr>
        <w:t xml:space="preserve"> </w:t>
      </w:r>
    </w:p>
    <w:p w14:paraId="68C385DC">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、关于聘用蒙牛在职人员亲属（含特定关系人）及离职人员的告知函（附件3）</w:t>
      </w:r>
    </w:p>
    <w:p w14:paraId="4DA35D67">
      <w:pPr>
        <w:spacing w:line="500" w:lineRule="exact"/>
        <w:ind w:firstLine="565" w:firstLineChars="202"/>
        <w:jc w:val="left"/>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、其他需要提供的相关专业文件材料。</w:t>
      </w:r>
    </w:p>
    <w:p w14:paraId="635903D9">
      <w:pPr>
        <w:keepNext w:val="0"/>
        <w:keepLines w:val="0"/>
        <w:pageBreakBefore w:val="0"/>
        <w:kinsoku/>
        <w:wordWrap/>
        <w:overflowPunct/>
        <w:topLinePunct w:val="0"/>
        <w:autoSpaceDE/>
        <w:autoSpaceDN/>
        <w:bidi w:val="0"/>
        <w:adjustRightInd/>
        <w:spacing w:line="500" w:lineRule="exact"/>
        <w:ind w:firstLine="565" w:firstLineChars="202"/>
        <w:textAlignment w:val="auto"/>
        <w:rPr>
          <w:rFonts w:hint="eastAsia" w:ascii="仿宋_GB2312" w:hAnsi="宋体" w:eastAsia="仿宋_GB2312"/>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459EC3A2">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1D430293">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30</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日止；</w:t>
      </w:r>
    </w:p>
    <w:p w14:paraId="457FD2B7">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20C890BB">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14:paraId="1D2210C3">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09:30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时；（以发出的</w:t>
      </w:r>
      <w:bookmarkStart w:id="1" w:name="_GoBack"/>
      <w:bookmarkEnd w:id="1"/>
      <w:r>
        <w:rPr>
          <w:rFonts w:hint="eastAsia" w:ascii="仿宋_GB2312" w:hAnsi="宋体" w:eastAsia="仿宋_GB2312"/>
          <w:sz w:val="28"/>
          <w:szCs w:val="28"/>
        </w:rPr>
        <w:t>询价单为准）</w:t>
      </w:r>
    </w:p>
    <w:p w14:paraId="3D0ACA58">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电子采招平台</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以发出的询价单为准）</w:t>
      </w:r>
    </w:p>
    <w:p w14:paraId="1DE72D05">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703AB4EF">
      <w:pPr>
        <w:shd w:val="clear" w:color="auto" w:fill="FFFFFF"/>
        <w:snapToGrid w:val="0"/>
        <w:spacing w:line="360" w:lineRule="auto"/>
        <w:ind w:firstLine="560" w:firstLineChars="200"/>
        <w:jc w:val="left"/>
        <w:rPr>
          <w:rFonts w:ascii="仿宋_GB2312" w:hAnsi="宋体" w:eastAsia="仿宋_GB2312"/>
          <w:color w:val="auto"/>
          <w:sz w:val="28"/>
          <w:szCs w:val="28"/>
          <w:highlight w:val="none"/>
        </w:rPr>
      </w:pPr>
      <w:r>
        <w:rPr>
          <w:rFonts w:hint="eastAsia" w:ascii="仿宋" w:hAnsi="仿宋" w:eastAsia="仿宋"/>
          <w:color w:val="000000"/>
          <w:sz w:val="28"/>
          <w:szCs w:val="28"/>
          <w:highlight w:val="none"/>
        </w:rPr>
        <w:t>中国采购与招标网大数据平台</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"https://www.chinabidding.cn/" </w:instrText>
      </w:r>
      <w:r>
        <w:rPr>
          <w:color w:val="auto"/>
          <w:highlight w:val="none"/>
        </w:rPr>
        <w:fldChar w:fldCharType="separate"/>
      </w:r>
      <w:r>
        <w:rPr>
          <w:rStyle w:val="7"/>
          <w:rFonts w:ascii="仿宋" w:hAnsi="仿宋" w:eastAsia="仿宋"/>
          <w:color w:val="auto"/>
          <w:sz w:val="28"/>
          <w:szCs w:val="28"/>
          <w:highlight w:val="none"/>
        </w:rPr>
        <w:t>https://www.chinabidding.cn/</w:t>
      </w:r>
      <w:r>
        <w:rPr>
          <w:rStyle w:val="7"/>
          <w:rFonts w:ascii="仿宋" w:hAnsi="仿宋" w:eastAsia="仿宋"/>
          <w:color w:val="auto"/>
          <w:sz w:val="28"/>
          <w:szCs w:val="28"/>
          <w:highlight w:val="none"/>
        </w:rPr>
        <w:fldChar w:fldCharType="end"/>
      </w:r>
      <w:r>
        <w:rPr>
          <w:rFonts w:hint="eastAsia" w:ascii="仿宋" w:hAnsi="仿宋" w:eastAsia="仿宋"/>
          <w:color w:val="auto"/>
          <w:sz w:val="28"/>
          <w:szCs w:val="28"/>
          <w:highlight w:val="none"/>
        </w:rPr>
        <w:t>）</w:t>
      </w:r>
    </w:p>
    <w:p w14:paraId="14552707">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685DCFED">
      <w:pPr>
        <w:shd w:val="clear" w:color="auto" w:fill="FFFFFF"/>
        <w:snapToGrid w:val="0"/>
        <w:spacing w:line="360" w:lineRule="auto"/>
        <w:ind w:firstLine="560" w:firstLineChars="200"/>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3C4DBCAB">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6E5A54A1">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0CEB1B0">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采购</w:t>
      </w:r>
      <w:r>
        <w:rPr>
          <w:rFonts w:hint="eastAsia" w:ascii="仿宋_GB2312" w:hAnsi="宋体" w:eastAsia="仿宋_GB2312"/>
          <w:sz w:val="28"/>
          <w:szCs w:val="28"/>
          <w:lang w:val="en-US" w:eastAsia="zh-CN"/>
        </w:rPr>
        <w:t>方</w:t>
      </w:r>
      <w:r>
        <w:rPr>
          <w:rFonts w:hint="eastAsia" w:ascii="仿宋_GB2312" w:hAnsi="宋体" w:eastAsia="仿宋_GB2312"/>
          <w:sz w:val="28"/>
          <w:szCs w:val="28"/>
        </w:rPr>
        <w:t>：</w:t>
      </w:r>
      <w:r>
        <w:rPr>
          <w:rFonts w:hint="eastAsia" w:ascii="仿宋_GB2312" w:hAnsi="宋体" w:eastAsia="仿宋_GB2312"/>
          <w:sz w:val="28"/>
          <w:szCs w:val="28"/>
          <w:lang w:val="en-US" w:eastAsia="zh-CN"/>
        </w:rPr>
        <w:t>蒙牛乳业（沈阳）有限责任公司</w:t>
      </w:r>
    </w:p>
    <w:p w14:paraId="3996A45B">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李欢欢</w:t>
      </w:r>
      <w:r>
        <w:rPr>
          <w:rFonts w:ascii="仿宋_GB2312" w:hAnsi="宋体" w:eastAsia="仿宋_GB2312"/>
          <w:sz w:val="28"/>
          <w:szCs w:val="28"/>
        </w:rPr>
        <w:t xml:space="preserve">             </w:t>
      </w:r>
    </w:p>
    <w:p w14:paraId="2048222B">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13804072891</w:t>
      </w:r>
    </w:p>
    <w:p w14:paraId="1DB82327">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p>
    <w:p w14:paraId="46D6BCC3">
      <w:pPr>
        <w:ind w:firstLine="560" w:firstLineChars="200"/>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4D2C457F">
      <w:pPr>
        <w:ind w:firstLine="560" w:firstLineChars="200"/>
        <w:rPr>
          <w:rFonts w:hint="eastAsia" w:ascii="仿宋" w:hAnsi="仿宋" w:eastAsia="仿宋"/>
          <w:color w:val="BFBFBF" w:themeColor="background1" w:themeShade="BF"/>
          <w:sz w:val="28"/>
          <w:szCs w:val="28"/>
          <w:lang w:eastAsia="zh-CN"/>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color w:val="000000" w:themeColor="text1"/>
          <w:sz w:val="28"/>
          <w:szCs w:val="28"/>
          <w:lang w:val="en-US" w:eastAsia="zh-CN"/>
          <w14:textFill>
            <w14:solidFill>
              <w14:schemeClr w14:val="tx1"/>
            </w14:solidFill>
          </w14:textFill>
        </w:rPr>
        <w:t>潘宏</w:t>
      </w:r>
    </w:p>
    <w:p w14:paraId="74278ED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联系电话：18686095595</w:t>
      </w:r>
    </w:p>
    <w:p w14:paraId="2CF09A4D">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电子邮件：panhong@mengniu.cn</w:t>
      </w:r>
    </w:p>
    <w:p w14:paraId="76C35BFC">
      <w:pPr>
        <w:ind w:firstLine="560" w:firstLineChars="200"/>
        <w:jc w:val="left"/>
        <w:rPr>
          <w:rStyle w:val="7"/>
          <w:rFonts w:ascii="微软雅黑" w:hAnsi="微软雅黑" w:eastAsia="微软雅黑"/>
          <w:color w:val="000000" w:themeColor="text1"/>
          <w:sz w:val="22"/>
          <w:szCs w:val="21"/>
          <w:highlight w:val="none"/>
          <w:shd w:val="clear" w:color="auto" w:fill="FFFFFF"/>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异议/投诉服务网址</w:t>
      </w:r>
      <w:r>
        <w:rPr>
          <w:rFonts w:hint="eastAsia" w:ascii="仿宋" w:hAnsi="仿宋" w:eastAsia="仿宋"/>
          <w:color w:val="000000" w:themeColor="text1"/>
          <w:sz w:val="32"/>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"https://zbcg.mengniu.cn/" \l "/home" \t "_blank" </w:instrText>
      </w:r>
      <w:r>
        <w:rPr>
          <w:color w:val="000000" w:themeColor="text1"/>
          <w:highlight w:val="none"/>
          <w14:textFill>
            <w14:solidFill>
              <w14:schemeClr w14:val="tx1"/>
            </w14:solidFill>
          </w14:textFill>
        </w:rPr>
        <w:fldChar w:fldCharType="separate"/>
      </w:r>
      <w:r>
        <w:rPr>
          <w:rStyle w:val="7"/>
          <w:rFonts w:hint="eastAsia" w:ascii="微软雅黑" w:hAnsi="微软雅黑" w:eastAsia="微软雅黑"/>
          <w:color w:val="000000" w:themeColor="text1"/>
          <w:sz w:val="22"/>
          <w:szCs w:val="21"/>
          <w:highlight w:val="none"/>
          <w:shd w:val="clear" w:color="auto" w:fill="FFFFFF"/>
          <w14:textFill>
            <w14:solidFill>
              <w14:schemeClr w14:val="tx1"/>
            </w14:solidFill>
          </w14:textFill>
        </w:rPr>
        <w:t>https://zbcg.mengniu.cn/#/home</w:t>
      </w:r>
      <w:r>
        <w:rPr>
          <w:rStyle w:val="7"/>
          <w:rFonts w:hint="eastAsia" w:ascii="微软雅黑" w:hAnsi="微软雅黑" w:eastAsia="微软雅黑"/>
          <w:color w:val="000000" w:themeColor="text1"/>
          <w:sz w:val="22"/>
          <w:szCs w:val="21"/>
          <w:highlight w:val="none"/>
          <w:shd w:val="clear" w:color="auto" w:fill="FFFFFF"/>
          <w14:textFill>
            <w14:solidFill>
              <w14:schemeClr w14:val="tx1"/>
            </w14:solidFill>
          </w14:textFill>
        </w:rPr>
        <w:fldChar w:fldCharType="end"/>
      </w:r>
    </w:p>
    <w:p w14:paraId="6F0C8B7A">
      <w:pPr>
        <w:ind w:firstLine="560" w:firstLineChars="200"/>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、采购招标项目的违纪问题举报受理单位：蒙牛乳业纪委办公室</w:t>
      </w:r>
    </w:p>
    <w:p w14:paraId="500D6BDA">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监 督 人:</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张丽娜</w:t>
      </w:r>
    </w:p>
    <w:p w14:paraId="35B2C290">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联系电话：</w:t>
      </w:r>
      <w:r>
        <w:rPr>
          <w:rFonts w:ascii="仿宋" w:hAnsi="仿宋" w:eastAsia="仿宋"/>
          <w:color w:val="000000" w:themeColor="text1"/>
          <w:sz w:val="28"/>
          <w:szCs w:val="28"/>
          <w:highlight w:val="none"/>
          <w14:textFill>
            <w14:solidFill>
              <w14:schemeClr w14:val="tx1"/>
            </w14:solidFill>
          </w14:textFill>
        </w:rPr>
        <w:t>0471</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7393612</w:t>
      </w:r>
    </w:p>
    <w:p w14:paraId="43F70737">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受理范围：采购招标</w:t>
      </w:r>
      <w:bookmarkStart w:id="0" w:name="OLE_LINK1"/>
      <w:r>
        <w:rPr>
          <w:rFonts w:hint="eastAsia" w:ascii="仿宋" w:hAnsi="仿宋" w:eastAsia="仿宋"/>
          <w:color w:val="000000" w:themeColor="text1"/>
          <w:sz w:val="28"/>
          <w:szCs w:val="28"/>
          <w:highlight w:val="none"/>
          <w14:textFill>
            <w14:solidFill>
              <w14:schemeClr w14:val="tx1"/>
            </w14:solidFill>
          </w14:textFill>
        </w:rPr>
        <w:t>执行过程中涉嫌</w:t>
      </w:r>
      <w:bookmarkEnd w:id="0"/>
      <w:r>
        <w:rPr>
          <w:rFonts w:hint="eastAsia" w:ascii="仿宋" w:hAnsi="仿宋" w:eastAsia="仿宋"/>
          <w:color w:val="000000" w:themeColor="text1"/>
          <w:sz w:val="28"/>
          <w:szCs w:val="28"/>
          <w:highlight w:val="none"/>
          <w14:textFill>
            <w14:solidFill>
              <w14:schemeClr w14:val="tx1"/>
            </w14:solidFill>
          </w14:textFill>
        </w:rPr>
        <w:t>贪污贿赂、滥用职权、玩忽职守、权力寻租、利益输送、徇私舞弊以及浪费公司资财等违纪问题的各类举报。</w:t>
      </w:r>
    </w:p>
    <w:p w14:paraId="4BCD3B1E">
      <w:pPr>
        <w:ind w:firstLine="560" w:firstLineChars="200"/>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06635CE1">
      <w:pPr>
        <w:ind w:firstLine="1400" w:firstLineChars="500"/>
        <w:jc w:val="left"/>
        <w:rPr>
          <w:rFonts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28"/>
          <w:szCs w:val="28"/>
        </w:rPr>
        <w:t>保密承诺书</w:t>
      </w:r>
    </w:p>
    <w:p w14:paraId="666F99CF">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3.</w:t>
      </w:r>
      <w:r>
        <w:rPr>
          <w:rFonts w:hint="eastAsia" w:ascii="仿宋_GB2312" w:hAnsi="宋体" w:eastAsia="仿宋_GB2312" w:cs="仿宋"/>
          <w:sz w:val="28"/>
          <w:szCs w:val="28"/>
        </w:rPr>
        <w:t>关于聘用蒙牛在职人员亲属（含特定关系人）及离职人员的告知函</w:t>
      </w:r>
    </w:p>
    <w:p w14:paraId="4A65E151">
      <w:pPr>
        <w:ind w:right="640" w:firstLine="1205" w:firstLineChars="402"/>
        <w:jc w:val="left"/>
        <w:rPr>
          <w:rFonts w:ascii="仿宋_GB2312" w:hAnsi="宋体" w:eastAsia="仿宋_GB2312" w:cs="仿宋"/>
          <w:sz w:val="30"/>
          <w:szCs w:val="30"/>
        </w:rPr>
      </w:pPr>
      <w:r>
        <w:rPr>
          <w:rFonts w:hint="eastAsia" w:ascii="仿宋_GB2312" w:hAnsi="宋体" w:eastAsia="仿宋_GB2312" w:cs="仿宋"/>
          <w:sz w:val="30"/>
          <w:szCs w:val="30"/>
        </w:rPr>
        <w:t>４.</w:t>
      </w:r>
      <w:r>
        <w:rPr>
          <w:rFonts w:hint="eastAsia"/>
        </w:rPr>
        <w:t xml:space="preserve"> </w:t>
      </w:r>
      <w:r>
        <w:rPr>
          <w:rFonts w:hint="eastAsia" w:ascii="仿宋_GB2312" w:hAnsi="宋体" w:eastAsia="仿宋_GB2312" w:cs="仿宋"/>
          <w:sz w:val="30"/>
          <w:szCs w:val="30"/>
        </w:rPr>
        <w:t>法定代表人身份证明及法定代表人授权委书</w:t>
      </w:r>
    </w:p>
    <w:p w14:paraId="3C66EE87">
      <w:pPr>
        <w:ind w:firstLine="1416" w:firstLineChars="506"/>
        <w:jc w:val="left"/>
        <w:rPr>
          <w:rFonts w:ascii="仿宋_GB2312" w:hAnsi="宋体" w:eastAsia="仿宋_GB2312" w:cs="仿宋"/>
          <w:sz w:val="28"/>
          <w:szCs w:val="28"/>
        </w:rPr>
      </w:pPr>
    </w:p>
    <w:p w14:paraId="0A33C3EE">
      <w:pPr>
        <w:ind w:firstLine="560" w:firstLineChars="200"/>
        <w:jc w:val="left"/>
        <w:rPr>
          <w:rFonts w:ascii="仿宋_GB2312" w:hAnsi="宋体" w:eastAsia="仿宋_GB2312" w:cs="仿宋"/>
          <w:sz w:val="28"/>
          <w:szCs w:val="28"/>
        </w:rPr>
      </w:pPr>
    </w:p>
    <w:p w14:paraId="243AA135">
      <w:pPr>
        <w:ind w:right="1760"/>
        <w:jc w:val="center"/>
        <w:rPr>
          <w:rFonts w:hint="eastAsia" w:ascii="仿宋_GB2312" w:hAnsi="宋体" w:eastAsia="仿宋_GB2312" w:cs="仿宋"/>
          <w:sz w:val="30"/>
          <w:szCs w:val="30"/>
          <w:lang w:eastAsia="zh-CN"/>
        </w:rPr>
      </w:pPr>
      <w:r>
        <w:rPr>
          <w:rFonts w:hint="eastAsia" w:ascii="仿宋_GB2312" w:hAnsi="宋体" w:eastAsia="仿宋_GB2312"/>
          <w:color w:val="FF0000"/>
          <w:sz w:val="28"/>
          <w:szCs w:val="28"/>
        </w:rPr>
        <w:t xml:space="preserve">                     </w:t>
      </w:r>
      <w:r>
        <w:rPr>
          <w:rFonts w:hint="eastAsia" w:ascii="仿宋_GB2312" w:hAnsi="宋体" w:eastAsia="仿宋_GB2312" w:cs="仿宋"/>
          <w:sz w:val="30"/>
          <w:szCs w:val="30"/>
        </w:rPr>
        <w:t>招标代理机构（盖章）：</w:t>
      </w:r>
      <w:r>
        <w:rPr>
          <w:rFonts w:hint="eastAsia" w:ascii="仿宋_GB2312" w:hAnsi="宋体" w:eastAsia="仿宋_GB2312" w:cs="仿宋"/>
          <w:color w:val="BFBFBF" w:themeColor="background1" w:themeShade="BF"/>
          <w:sz w:val="30"/>
          <w:szCs w:val="30"/>
          <w:lang w:val="en-US" w:eastAsia="zh-CN"/>
        </w:rPr>
        <w:t>/</w:t>
      </w:r>
    </w:p>
    <w:p w14:paraId="37DA9859">
      <w:pPr>
        <w:wordWrap w:val="0"/>
        <w:ind w:right="1189"/>
        <w:jc w:val="right"/>
        <w:rPr>
          <w:rFonts w:ascii="仿宋_GB2312" w:hAnsi="宋体" w:eastAsia="仿宋_GB2312" w:cs="仿宋"/>
          <w:sz w:val="28"/>
          <w:szCs w:val="28"/>
        </w:rPr>
      </w:pPr>
      <w:r>
        <w:rPr>
          <w:rFonts w:hint="eastAsia" w:ascii="仿宋_GB2312" w:hAnsi="宋体" w:eastAsia="仿宋_GB2312" w:cs="仿宋"/>
          <w:sz w:val="30"/>
          <w:szCs w:val="30"/>
          <w:lang w:val="en-US" w:eastAsia="zh-CN"/>
        </w:rPr>
        <w:t>2026</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1</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28</w:t>
      </w:r>
      <w:r>
        <w:rPr>
          <w:rFonts w:hint="eastAsia" w:ascii="仿宋_GB2312" w:hAnsi="宋体" w:eastAsia="仿宋_GB2312" w:cs="仿宋"/>
          <w:sz w:val="30"/>
          <w:szCs w:val="30"/>
        </w:rPr>
        <w:t>日</w:t>
      </w:r>
    </w:p>
    <w:p w14:paraId="5D2712F2">
      <w:pPr>
        <w:ind w:firstLine="560" w:firstLineChars="200"/>
        <w:jc w:val="left"/>
        <w:rPr>
          <w:rFonts w:ascii="仿宋_GB2312" w:hAnsi="宋体" w:eastAsia="仿宋_GB2312" w:cs="仿宋"/>
          <w:sz w:val="28"/>
          <w:szCs w:val="28"/>
        </w:rPr>
      </w:pPr>
    </w:p>
    <w:p w14:paraId="2084D4E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251D1303">
      <w:pPr>
        <w:jc w:val="center"/>
        <w:rPr>
          <w:rFonts w:cs="仿宋" w:asciiTheme="minorEastAsia" w:hAnsiTheme="minorEastAsia" w:eastAsiaTheme="minorEastAsia"/>
          <w:b/>
          <w:sz w:val="28"/>
          <w:szCs w:val="28"/>
        </w:rPr>
      </w:pPr>
    </w:p>
    <w:p w14:paraId="357F7358">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1D78A2AE">
      <w:pPr>
        <w:jc w:val="center"/>
        <w:rPr>
          <w:rFonts w:cs="仿宋" w:asciiTheme="minorEastAsia" w:hAnsiTheme="minorEastAsia" w:eastAsiaTheme="minorEastAsia"/>
          <w:b/>
          <w:sz w:val="10"/>
          <w:szCs w:val="10"/>
        </w:rPr>
      </w:pP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4E3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73E39C3">
            <w:pPr>
              <w:jc w:val="center"/>
              <w:rPr>
                <w:rFonts w:ascii="宋体" w:hAnsi="宋体" w:cs="仿宋"/>
                <w:b/>
                <w:szCs w:val="21"/>
              </w:rPr>
            </w:pPr>
            <w:r>
              <w:rPr>
                <w:rFonts w:hint="eastAsia" w:ascii="宋体" w:hAnsi="宋体" w:cs="仿宋"/>
                <w:b/>
                <w:szCs w:val="21"/>
              </w:rPr>
              <w:t>序号</w:t>
            </w:r>
          </w:p>
        </w:tc>
        <w:tc>
          <w:tcPr>
            <w:tcW w:w="2399" w:type="dxa"/>
            <w:vAlign w:val="center"/>
          </w:tcPr>
          <w:p w14:paraId="3AA1DF85">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14A628A2">
            <w:pPr>
              <w:jc w:val="center"/>
              <w:rPr>
                <w:rFonts w:ascii="宋体" w:hAnsi="宋体" w:cs="仿宋"/>
                <w:b/>
                <w:szCs w:val="21"/>
              </w:rPr>
            </w:pPr>
            <w:r>
              <w:rPr>
                <w:rFonts w:hint="eastAsia" w:ascii="宋体" w:hAnsi="宋体" w:cs="仿宋"/>
                <w:b/>
                <w:szCs w:val="21"/>
              </w:rPr>
              <w:t>标段</w:t>
            </w:r>
          </w:p>
        </w:tc>
        <w:tc>
          <w:tcPr>
            <w:tcW w:w="1538" w:type="dxa"/>
            <w:vAlign w:val="center"/>
          </w:tcPr>
          <w:p w14:paraId="6EC9FC0A">
            <w:pPr>
              <w:jc w:val="center"/>
              <w:rPr>
                <w:rFonts w:ascii="宋体" w:hAnsi="宋体" w:cs="仿宋"/>
                <w:b/>
                <w:szCs w:val="21"/>
              </w:rPr>
            </w:pPr>
            <w:r>
              <w:rPr>
                <w:rFonts w:hint="eastAsia" w:ascii="宋体" w:hAnsi="宋体" w:cs="仿宋"/>
                <w:b/>
                <w:szCs w:val="21"/>
              </w:rPr>
              <w:t>联系人</w:t>
            </w:r>
          </w:p>
        </w:tc>
        <w:tc>
          <w:tcPr>
            <w:tcW w:w="1713" w:type="dxa"/>
            <w:vAlign w:val="center"/>
          </w:tcPr>
          <w:p w14:paraId="67DC8A4F">
            <w:pPr>
              <w:jc w:val="center"/>
              <w:rPr>
                <w:rFonts w:ascii="宋体" w:hAnsi="宋体" w:cs="仿宋"/>
                <w:b/>
                <w:szCs w:val="21"/>
              </w:rPr>
            </w:pPr>
            <w:r>
              <w:rPr>
                <w:rFonts w:hint="eastAsia" w:ascii="宋体" w:hAnsi="宋体" w:cs="仿宋"/>
                <w:b/>
                <w:szCs w:val="21"/>
              </w:rPr>
              <w:t>联系电话</w:t>
            </w:r>
          </w:p>
        </w:tc>
        <w:tc>
          <w:tcPr>
            <w:tcW w:w="1856" w:type="dxa"/>
            <w:vAlign w:val="center"/>
          </w:tcPr>
          <w:p w14:paraId="5CA0B33B">
            <w:pPr>
              <w:jc w:val="center"/>
              <w:rPr>
                <w:rFonts w:ascii="宋体" w:hAnsi="宋体" w:cs="仿宋"/>
                <w:b/>
                <w:szCs w:val="21"/>
              </w:rPr>
            </w:pPr>
            <w:r>
              <w:rPr>
                <w:rFonts w:hint="eastAsia" w:ascii="宋体" w:hAnsi="宋体" w:cs="仿宋"/>
                <w:b/>
                <w:szCs w:val="21"/>
              </w:rPr>
              <w:t>邮箱地址</w:t>
            </w:r>
          </w:p>
        </w:tc>
      </w:tr>
      <w:tr w14:paraId="04FB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72081C4">
            <w:pPr>
              <w:ind w:firstLine="420" w:firstLineChars="200"/>
              <w:jc w:val="left"/>
              <w:rPr>
                <w:rFonts w:ascii="宋体" w:hAnsi="宋体" w:cs="仿宋"/>
                <w:szCs w:val="21"/>
              </w:rPr>
            </w:pPr>
          </w:p>
        </w:tc>
        <w:tc>
          <w:tcPr>
            <w:tcW w:w="2399" w:type="dxa"/>
          </w:tcPr>
          <w:p w14:paraId="5A06D35A">
            <w:pPr>
              <w:ind w:firstLine="420" w:firstLineChars="200"/>
              <w:jc w:val="left"/>
              <w:rPr>
                <w:rFonts w:ascii="宋体" w:hAnsi="宋体" w:cs="仿宋"/>
                <w:szCs w:val="21"/>
              </w:rPr>
            </w:pPr>
          </w:p>
        </w:tc>
        <w:tc>
          <w:tcPr>
            <w:tcW w:w="1630" w:type="dxa"/>
          </w:tcPr>
          <w:p w14:paraId="2EE3DCDA">
            <w:pPr>
              <w:ind w:firstLine="420" w:firstLineChars="200"/>
              <w:jc w:val="left"/>
              <w:rPr>
                <w:rFonts w:ascii="宋体" w:hAnsi="宋体" w:cs="仿宋"/>
                <w:szCs w:val="21"/>
              </w:rPr>
            </w:pPr>
          </w:p>
        </w:tc>
        <w:tc>
          <w:tcPr>
            <w:tcW w:w="1538" w:type="dxa"/>
          </w:tcPr>
          <w:p w14:paraId="1366ADC5">
            <w:pPr>
              <w:ind w:firstLine="420" w:firstLineChars="200"/>
              <w:jc w:val="left"/>
              <w:rPr>
                <w:rFonts w:ascii="宋体" w:hAnsi="宋体" w:cs="仿宋"/>
                <w:szCs w:val="21"/>
              </w:rPr>
            </w:pPr>
          </w:p>
        </w:tc>
        <w:tc>
          <w:tcPr>
            <w:tcW w:w="1713" w:type="dxa"/>
          </w:tcPr>
          <w:p w14:paraId="62CDD586">
            <w:pPr>
              <w:ind w:firstLine="420" w:firstLineChars="200"/>
              <w:jc w:val="left"/>
              <w:rPr>
                <w:rFonts w:ascii="宋体" w:hAnsi="宋体" w:cs="仿宋"/>
                <w:szCs w:val="21"/>
              </w:rPr>
            </w:pPr>
          </w:p>
        </w:tc>
        <w:tc>
          <w:tcPr>
            <w:tcW w:w="1856" w:type="dxa"/>
          </w:tcPr>
          <w:p w14:paraId="3EE2520B">
            <w:pPr>
              <w:ind w:firstLine="420" w:firstLineChars="200"/>
              <w:jc w:val="left"/>
              <w:rPr>
                <w:rFonts w:ascii="宋体" w:hAnsi="宋体" w:cs="仿宋"/>
                <w:szCs w:val="21"/>
              </w:rPr>
            </w:pPr>
          </w:p>
        </w:tc>
      </w:tr>
      <w:tr w14:paraId="6593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5E06723">
            <w:pPr>
              <w:ind w:firstLine="420" w:firstLineChars="200"/>
              <w:jc w:val="left"/>
              <w:rPr>
                <w:rFonts w:ascii="宋体" w:hAnsi="宋体" w:cs="仿宋"/>
                <w:szCs w:val="21"/>
              </w:rPr>
            </w:pPr>
          </w:p>
        </w:tc>
        <w:tc>
          <w:tcPr>
            <w:tcW w:w="2399" w:type="dxa"/>
          </w:tcPr>
          <w:p w14:paraId="124AD39C">
            <w:pPr>
              <w:ind w:firstLine="420" w:firstLineChars="200"/>
              <w:jc w:val="left"/>
              <w:rPr>
                <w:rFonts w:ascii="宋体" w:hAnsi="宋体" w:cs="仿宋"/>
                <w:szCs w:val="21"/>
              </w:rPr>
            </w:pPr>
          </w:p>
        </w:tc>
        <w:tc>
          <w:tcPr>
            <w:tcW w:w="1630" w:type="dxa"/>
          </w:tcPr>
          <w:p w14:paraId="653811FA">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37558EAC">
            <w:pPr>
              <w:ind w:firstLine="420" w:firstLineChars="200"/>
              <w:jc w:val="left"/>
              <w:rPr>
                <w:rFonts w:ascii="宋体" w:hAnsi="宋体" w:cs="仿宋"/>
                <w:szCs w:val="21"/>
              </w:rPr>
            </w:pPr>
          </w:p>
        </w:tc>
        <w:tc>
          <w:tcPr>
            <w:tcW w:w="1713" w:type="dxa"/>
          </w:tcPr>
          <w:p w14:paraId="2B203CE8">
            <w:pPr>
              <w:ind w:firstLine="420" w:firstLineChars="200"/>
              <w:jc w:val="left"/>
              <w:rPr>
                <w:rFonts w:ascii="宋体" w:hAnsi="宋体" w:cs="仿宋"/>
                <w:szCs w:val="21"/>
              </w:rPr>
            </w:pPr>
          </w:p>
        </w:tc>
        <w:tc>
          <w:tcPr>
            <w:tcW w:w="1856" w:type="dxa"/>
          </w:tcPr>
          <w:p w14:paraId="7014DBB8">
            <w:pPr>
              <w:ind w:firstLine="420" w:firstLineChars="200"/>
              <w:jc w:val="left"/>
              <w:rPr>
                <w:rFonts w:ascii="宋体" w:hAnsi="宋体" w:cs="仿宋"/>
                <w:szCs w:val="21"/>
              </w:rPr>
            </w:pPr>
          </w:p>
        </w:tc>
      </w:tr>
      <w:tr w14:paraId="469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097EA5A">
            <w:pPr>
              <w:ind w:firstLine="420" w:firstLineChars="200"/>
              <w:jc w:val="left"/>
              <w:rPr>
                <w:rFonts w:ascii="宋体" w:hAnsi="宋体" w:cs="仿宋"/>
                <w:szCs w:val="21"/>
              </w:rPr>
            </w:pPr>
          </w:p>
        </w:tc>
        <w:tc>
          <w:tcPr>
            <w:tcW w:w="2399" w:type="dxa"/>
          </w:tcPr>
          <w:p w14:paraId="4CA94A22">
            <w:pPr>
              <w:ind w:firstLine="420" w:firstLineChars="200"/>
              <w:jc w:val="left"/>
              <w:rPr>
                <w:rFonts w:ascii="宋体" w:hAnsi="宋体" w:cs="仿宋"/>
                <w:szCs w:val="21"/>
              </w:rPr>
            </w:pPr>
          </w:p>
        </w:tc>
        <w:tc>
          <w:tcPr>
            <w:tcW w:w="1630" w:type="dxa"/>
          </w:tcPr>
          <w:p w14:paraId="1DDD9B8E">
            <w:pPr>
              <w:ind w:firstLine="420" w:firstLineChars="200"/>
              <w:jc w:val="left"/>
              <w:rPr>
                <w:rFonts w:ascii="宋体" w:hAnsi="宋体" w:cs="仿宋"/>
                <w:szCs w:val="21"/>
              </w:rPr>
            </w:pPr>
          </w:p>
        </w:tc>
        <w:tc>
          <w:tcPr>
            <w:tcW w:w="1538" w:type="dxa"/>
          </w:tcPr>
          <w:p w14:paraId="0D36A013">
            <w:pPr>
              <w:ind w:firstLine="420" w:firstLineChars="200"/>
              <w:jc w:val="left"/>
              <w:rPr>
                <w:rFonts w:ascii="宋体" w:hAnsi="宋体" w:cs="仿宋"/>
                <w:szCs w:val="21"/>
              </w:rPr>
            </w:pPr>
          </w:p>
        </w:tc>
        <w:tc>
          <w:tcPr>
            <w:tcW w:w="1713" w:type="dxa"/>
          </w:tcPr>
          <w:p w14:paraId="09C26C65">
            <w:pPr>
              <w:ind w:firstLine="420" w:firstLineChars="200"/>
              <w:jc w:val="left"/>
              <w:rPr>
                <w:rFonts w:ascii="宋体" w:hAnsi="宋体" w:cs="仿宋"/>
                <w:szCs w:val="21"/>
              </w:rPr>
            </w:pPr>
          </w:p>
        </w:tc>
        <w:tc>
          <w:tcPr>
            <w:tcW w:w="1856" w:type="dxa"/>
          </w:tcPr>
          <w:p w14:paraId="179E4EA4">
            <w:pPr>
              <w:ind w:firstLine="420" w:firstLineChars="200"/>
              <w:jc w:val="left"/>
              <w:rPr>
                <w:rFonts w:ascii="宋体" w:hAnsi="宋体" w:cs="仿宋"/>
                <w:szCs w:val="21"/>
              </w:rPr>
            </w:pPr>
          </w:p>
        </w:tc>
      </w:tr>
      <w:tr w14:paraId="4C6C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D16CD87">
            <w:pPr>
              <w:ind w:firstLine="420" w:firstLineChars="200"/>
              <w:jc w:val="left"/>
              <w:rPr>
                <w:rFonts w:ascii="宋体" w:hAnsi="宋体" w:cs="仿宋"/>
                <w:szCs w:val="21"/>
              </w:rPr>
            </w:pPr>
          </w:p>
        </w:tc>
        <w:tc>
          <w:tcPr>
            <w:tcW w:w="2399" w:type="dxa"/>
          </w:tcPr>
          <w:p w14:paraId="6C571680">
            <w:pPr>
              <w:ind w:firstLine="420" w:firstLineChars="200"/>
              <w:jc w:val="left"/>
              <w:rPr>
                <w:rFonts w:ascii="宋体" w:hAnsi="宋体" w:cs="仿宋"/>
                <w:szCs w:val="21"/>
              </w:rPr>
            </w:pPr>
          </w:p>
        </w:tc>
        <w:tc>
          <w:tcPr>
            <w:tcW w:w="1630" w:type="dxa"/>
          </w:tcPr>
          <w:p w14:paraId="2C2D3E8B">
            <w:pPr>
              <w:ind w:firstLine="420" w:firstLineChars="200"/>
              <w:jc w:val="left"/>
              <w:rPr>
                <w:rFonts w:ascii="宋体" w:hAnsi="宋体" w:cs="仿宋"/>
                <w:szCs w:val="21"/>
              </w:rPr>
            </w:pPr>
          </w:p>
        </w:tc>
        <w:tc>
          <w:tcPr>
            <w:tcW w:w="1538" w:type="dxa"/>
          </w:tcPr>
          <w:p w14:paraId="6B23C202">
            <w:pPr>
              <w:ind w:firstLine="420" w:firstLineChars="200"/>
              <w:jc w:val="left"/>
              <w:rPr>
                <w:rFonts w:ascii="宋体" w:hAnsi="宋体" w:cs="仿宋"/>
                <w:szCs w:val="21"/>
              </w:rPr>
            </w:pPr>
          </w:p>
        </w:tc>
        <w:tc>
          <w:tcPr>
            <w:tcW w:w="1713" w:type="dxa"/>
          </w:tcPr>
          <w:p w14:paraId="3D0B2799">
            <w:pPr>
              <w:ind w:firstLine="420" w:firstLineChars="200"/>
              <w:jc w:val="left"/>
              <w:rPr>
                <w:rFonts w:ascii="宋体" w:hAnsi="宋体" w:cs="仿宋"/>
                <w:szCs w:val="21"/>
              </w:rPr>
            </w:pPr>
          </w:p>
        </w:tc>
        <w:tc>
          <w:tcPr>
            <w:tcW w:w="1856" w:type="dxa"/>
          </w:tcPr>
          <w:p w14:paraId="606412A4">
            <w:pPr>
              <w:ind w:firstLine="420" w:firstLineChars="200"/>
              <w:jc w:val="left"/>
              <w:rPr>
                <w:rFonts w:ascii="宋体" w:hAnsi="宋体" w:cs="仿宋"/>
                <w:szCs w:val="21"/>
              </w:rPr>
            </w:pPr>
          </w:p>
        </w:tc>
      </w:tr>
      <w:tr w14:paraId="2065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E57D6FA">
            <w:pPr>
              <w:ind w:firstLine="420" w:firstLineChars="200"/>
              <w:jc w:val="left"/>
              <w:rPr>
                <w:rFonts w:ascii="宋体" w:hAnsi="宋体" w:cs="仿宋"/>
                <w:szCs w:val="21"/>
              </w:rPr>
            </w:pPr>
          </w:p>
        </w:tc>
        <w:tc>
          <w:tcPr>
            <w:tcW w:w="2399" w:type="dxa"/>
          </w:tcPr>
          <w:p w14:paraId="4CB043BD">
            <w:pPr>
              <w:ind w:firstLine="420" w:firstLineChars="200"/>
              <w:jc w:val="left"/>
              <w:rPr>
                <w:rFonts w:ascii="宋体" w:hAnsi="宋体" w:cs="仿宋"/>
                <w:szCs w:val="21"/>
              </w:rPr>
            </w:pPr>
          </w:p>
        </w:tc>
        <w:tc>
          <w:tcPr>
            <w:tcW w:w="1630" w:type="dxa"/>
          </w:tcPr>
          <w:p w14:paraId="324FBF44">
            <w:pPr>
              <w:ind w:firstLine="420" w:firstLineChars="200"/>
              <w:jc w:val="left"/>
              <w:rPr>
                <w:rFonts w:ascii="宋体" w:hAnsi="宋体" w:cs="仿宋"/>
                <w:szCs w:val="21"/>
              </w:rPr>
            </w:pPr>
          </w:p>
        </w:tc>
        <w:tc>
          <w:tcPr>
            <w:tcW w:w="1538" w:type="dxa"/>
          </w:tcPr>
          <w:p w14:paraId="52E3F556">
            <w:pPr>
              <w:ind w:firstLine="420" w:firstLineChars="200"/>
              <w:jc w:val="left"/>
              <w:rPr>
                <w:rFonts w:ascii="宋体" w:hAnsi="宋体" w:cs="仿宋"/>
                <w:szCs w:val="21"/>
              </w:rPr>
            </w:pPr>
          </w:p>
        </w:tc>
        <w:tc>
          <w:tcPr>
            <w:tcW w:w="1713" w:type="dxa"/>
          </w:tcPr>
          <w:p w14:paraId="10FE7F8D">
            <w:pPr>
              <w:ind w:firstLine="420" w:firstLineChars="200"/>
              <w:jc w:val="left"/>
              <w:rPr>
                <w:rFonts w:ascii="宋体" w:hAnsi="宋体" w:cs="仿宋"/>
                <w:szCs w:val="21"/>
              </w:rPr>
            </w:pPr>
          </w:p>
        </w:tc>
        <w:tc>
          <w:tcPr>
            <w:tcW w:w="1856" w:type="dxa"/>
          </w:tcPr>
          <w:p w14:paraId="74013ADD">
            <w:pPr>
              <w:ind w:firstLine="420" w:firstLineChars="200"/>
              <w:jc w:val="left"/>
              <w:rPr>
                <w:rFonts w:ascii="宋体" w:hAnsi="宋体" w:cs="仿宋"/>
                <w:szCs w:val="21"/>
              </w:rPr>
            </w:pPr>
          </w:p>
        </w:tc>
      </w:tr>
    </w:tbl>
    <w:p w14:paraId="3DDE5939">
      <w:pPr>
        <w:ind w:right="640"/>
        <w:jc w:val="both"/>
        <w:rPr>
          <w:rFonts w:ascii="仿宋_GB2312" w:hAnsi="宋体" w:eastAsia="仿宋_GB2312"/>
          <w:color w:val="FF0000"/>
          <w:sz w:val="28"/>
          <w:szCs w:val="28"/>
        </w:rPr>
      </w:pPr>
    </w:p>
    <w:p w14:paraId="39358B35">
      <w:pPr>
        <w:ind w:right="640"/>
        <w:jc w:val="right"/>
        <w:rPr>
          <w:rFonts w:ascii="仿宋_GB2312" w:hAnsi="宋体" w:eastAsia="仿宋_GB2312"/>
          <w:color w:val="FF0000"/>
          <w:sz w:val="28"/>
          <w:szCs w:val="28"/>
        </w:rPr>
      </w:pPr>
    </w:p>
    <w:p w14:paraId="53DEEA14">
      <w:pPr>
        <w:rPr>
          <w:rFonts w:ascii="仿宋_GB2312" w:hAnsi="宋体" w:eastAsia="仿宋_GB2312"/>
          <w:sz w:val="28"/>
          <w:szCs w:val="28"/>
        </w:rPr>
      </w:pPr>
      <w:r>
        <w:rPr>
          <w:rFonts w:hint="eastAsia" w:ascii="仿宋_GB2312" w:hAnsi="宋体" w:eastAsia="仿宋_GB2312"/>
          <w:sz w:val="28"/>
          <w:szCs w:val="28"/>
        </w:rPr>
        <w:t>附件2：</w:t>
      </w:r>
    </w:p>
    <w:p w14:paraId="15440442">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14FA1C07">
      <w:pPr>
        <w:widowControl/>
        <w:adjustRightInd w:val="0"/>
        <w:snapToGrid w:val="0"/>
        <w:spacing w:line="440" w:lineRule="exact"/>
        <w:jc w:val="left"/>
        <w:textAlignment w:val="baseline"/>
        <w:rPr>
          <w:rFonts w:hint="default" w:ascii="楷体_GB2312" w:hAnsi="黑体" w:eastAsia="楷体_GB2312"/>
          <w:b/>
          <w:color w:val="000000" w:themeColor="text1"/>
          <w:kern w:val="0"/>
          <w:sz w:val="28"/>
          <w:szCs w:val="28"/>
          <w:lang w:val="en-US" w:eastAsia="zh-CN"/>
          <w14:textFill>
            <w14:solidFill>
              <w14:schemeClr w14:val="tx1"/>
            </w14:solidFill>
          </w14:textFill>
        </w:rPr>
      </w:pPr>
      <w:r>
        <w:rPr>
          <w:rFonts w:hint="eastAsia" w:ascii="楷体_GB2312" w:hAnsi="黑体" w:eastAsia="楷体_GB2312"/>
          <w:b/>
          <w:kern w:val="0"/>
          <w:sz w:val="28"/>
          <w:szCs w:val="28"/>
        </w:rPr>
        <w:t>甲方：</w:t>
      </w:r>
      <w:r>
        <w:rPr>
          <w:rFonts w:hint="eastAsia" w:ascii="楷体_GB2312" w:hAnsi="黑体" w:eastAsia="楷体_GB2312"/>
          <w:b/>
          <w:color w:val="000000" w:themeColor="text1"/>
          <w:kern w:val="0"/>
          <w:sz w:val="28"/>
          <w:szCs w:val="28"/>
          <w:lang w:val="en-US" w:eastAsia="zh-CN"/>
          <w14:textFill>
            <w14:solidFill>
              <w14:schemeClr w14:val="tx1"/>
            </w14:solidFill>
          </w14:textFill>
        </w:rPr>
        <w:t>蒙牛乳业（沈阳）有限责任公司</w:t>
      </w:r>
    </w:p>
    <w:p w14:paraId="049129F6">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地址</w:t>
      </w:r>
      <w:r>
        <w:rPr>
          <w:rFonts w:hint="eastAsia" w:ascii="楷体_GB2312" w:hAnsi="黑体" w:eastAsia="楷体_GB2312"/>
          <w:b/>
          <w:kern w:val="0"/>
          <w:sz w:val="28"/>
          <w:szCs w:val="28"/>
        </w:rPr>
        <w:t>：沈阳市沈北新区沈北路121号</w:t>
      </w:r>
      <w:r>
        <w:rPr>
          <w:rFonts w:ascii="楷体_GB2312" w:hAnsi="黑体" w:eastAsia="楷体_GB2312"/>
          <w:b/>
          <w:kern w:val="0"/>
          <w:sz w:val="28"/>
          <w:szCs w:val="28"/>
        </w:rPr>
        <w:t xml:space="preserve"> </w:t>
      </w:r>
    </w:p>
    <w:p w14:paraId="2CC8838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乙方（承诺方）：</w:t>
      </w:r>
    </w:p>
    <w:p w14:paraId="4483CC81">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地址</w:t>
      </w:r>
      <w:r>
        <w:rPr>
          <w:rFonts w:hint="eastAsia" w:ascii="楷体_GB2312" w:hAnsi="黑体" w:eastAsia="楷体_GB2312"/>
          <w:b/>
          <w:kern w:val="0"/>
          <w:sz w:val="28"/>
          <w:szCs w:val="28"/>
        </w:rPr>
        <w:t>：</w:t>
      </w:r>
    </w:p>
    <w:p w14:paraId="27D61D03">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甲乙双方就</w:t>
      </w:r>
      <w:r>
        <w:rPr>
          <w:rFonts w:hint="eastAsia" w:ascii="楷体_GB2312" w:hAnsi="黑体" w:eastAsia="楷体_GB2312"/>
          <w:b/>
          <w:kern w:val="0"/>
          <w:sz w:val="28"/>
          <w:szCs w:val="28"/>
          <w:lang w:val="en-US" w:eastAsia="zh-CN"/>
        </w:rPr>
        <w:t xml:space="preserve"> </w:t>
      </w:r>
      <w:r>
        <w:rPr>
          <w:rFonts w:hint="eastAsia" w:ascii="楷体_GB2312" w:hAnsi="黑体" w:eastAsia="楷体_GB2312"/>
          <w:b/>
          <w:kern w:val="0"/>
          <w:sz w:val="28"/>
          <w:szCs w:val="28"/>
          <w:u w:val="single"/>
          <w:lang w:val="en-US" w:eastAsia="zh-CN"/>
        </w:rPr>
        <w:t xml:space="preserve"> 沈阳工厂奶车租赁</w:t>
      </w:r>
      <w:r>
        <w:rPr>
          <w:rFonts w:hint="eastAsia" w:ascii="楷体_GB2312" w:hAnsi="黑体" w:eastAsia="楷体_GB2312"/>
          <w:b/>
          <w:kern w:val="0"/>
          <w:sz w:val="28"/>
          <w:szCs w:val="28"/>
          <w:u w:val="single"/>
        </w:rPr>
        <w:t xml:space="preserve">项目 </w:t>
      </w:r>
      <w:r>
        <w:rPr>
          <w:rFonts w:hint="eastAsia" w:ascii="楷体_GB2312" w:hAnsi="黑体" w:eastAsia="楷体_GB2312"/>
          <w:b/>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8152418">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一、定义</w:t>
      </w:r>
    </w:p>
    <w:p w14:paraId="45036A5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7BDE3D5">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（一）由乙方以书面文件证明：该等信息已于披露之前已由乙方所持有；</w:t>
      </w:r>
    </w:p>
    <w:p w14:paraId="1080D8CA">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（二）已公开发表或非因乙方作为或不作为的原因，已向公众披露；</w:t>
      </w:r>
    </w:p>
    <w:p w14:paraId="2E1D0A4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（三）已由甲方书面同意乙方公开；</w:t>
      </w:r>
    </w:p>
    <w:p w14:paraId="7A29279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（四）由乙方在未使用该等机密信息的情形下独立开发；</w:t>
      </w:r>
    </w:p>
    <w:p w14:paraId="501AD184">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（五）乙方从第三方处合法、正当地取得，且该第三方对该等机密信息不承担保密义务。</w:t>
      </w:r>
    </w:p>
    <w:p w14:paraId="63A959A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二、保密</w:t>
      </w:r>
    </w:p>
    <w:p w14:paraId="0AA9A7C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01096C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三、公开</w:t>
      </w:r>
    </w:p>
    <w:p w14:paraId="1E083DD4">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0D777C3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四、强制性披露</w:t>
      </w:r>
    </w:p>
    <w:p w14:paraId="5575575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A2E305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五、返还资料</w:t>
      </w:r>
    </w:p>
    <w:p w14:paraId="237390DB">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在承诺书目的终止、撤消、完成、被拒绝或以其他方式解除后，根据甲方的书面要求，乙方应在项目谈判协商终止后的</w:t>
      </w:r>
      <w:r>
        <w:rPr>
          <w:rFonts w:hint="eastAsia" w:ascii="楷体_GB2312" w:hAnsi="黑体" w:eastAsia="楷体_GB2312"/>
          <w:b/>
          <w:kern w:val="0"/>
          <w:sz w:val="28"/>
          <w:szCs w:val="28"/>
          <w:u w:val="single"/>
        </w:rPr>
        <w:t xml:space="preserve">     </w:t>
      </w:r>
      <w:r>
        <w:rPr>
          <w:rFonts w:hint="eastAsia" w:ascii="楷体_GB2312" w:hAnsi="黑体" w:eastAsia="楷体_GB2312"/>
          <w:b/>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254EB69">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六、非授权许可</w:t>
      </w:r>
    </w:p>
    <w:p w14:paraId="4B128C1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034D35B">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七、义务限定</w:t>
      </w:r>
    </w:p>
    <w:p w14:paraId="2450E0B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bCs/>
          <w:kern w:val="0"/>
          <w:sz w:val="28"/>
          <w:szCs w:val="28"/>
        </w:rPr>
        <w:t xml:space="preserve">   </w:t>
      </w:r>
      <w:r>
        <w:rPr>
          <w:rFonts w:hint="eastAsia" w:ascii="楷体_GB2312" w:hAnsi="黑体" w:eastAsia="楷体_GB2312"/>
          <w:b/>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434AC72">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八、信息准确性</w:t>
      </w:r>
    </w:p>
    <w:p w14:paraId="1CE3CE5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745F41E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九、期限</w:t>
      </w:r>
    </w:p>
    <w:p w14:paraId="7B8CA53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本承诺书中乙方之保密义务应自乙方收到机密信息之日起</w:t>
      </w:r>
      <w:r>
        <w:rPr>
          <w:rFonts w:hint="eastAsia" w:ascii="楷体_GB2312" w:hAnsi="黑体" w:eastAsia="楷体_GB2312"/>
          <w:b/>
          <w:kern w:val="0"/>
          <w:sz w:val="28"/>
          <w:szCs w:val="28"/>
          <w:u w:val="single"/>
        </w:rPr>
        <w:t xml:space="preserve"> </w:t>
      </w:r>
      <w:r>
        <w:rPr>
          <w:rFonts w:ascii="楷体_GB2312" w:hAnsi="黑体" w:eastAsia="楷体_GB2312"/>
          <w:b/>
          <w:kern w:val="0"/>
          <w:sz w:val="28"/>
          <w:szCs w:val="28"/>
          <w:u w:val="single"/>
        </w:rPr>
        <w:t xml:space="preserve">   </w:t>
      </w:r>
      <w:r>
        <w:rPr>
          <w:rFonts w:hint="eastAsia" w:ascii="楷体_GB2312" w:hAnsi="黑体" w:eastAsia="楷体_GB2312"/>
          <w:b/>
          <w:kern w:val="0"/>
          <w:sz w:val="28"/>
          <w:szCs w:val="28"/>
        </w:rPr>
        <w:t>年内持续有效，且不因承诺书目的之达成而终止。</w:t>
      </w:r>
    </w:p>
    <w:p w14:paraId="7A518EEF">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（说明：保密期限请业务按照实际需求进行约定，建议最低期限不得低于五年。）</w:t>
      </w:r>
    </w:p>
    <w:p w14:paraId="108FD7FD">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十、补充条款</w:t>
      </w:r>
    </w:p>
    <w:p w14:paraId="7626561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（一）合规条款</w:t>
      </w:r>
    </w:p>
    <w:p w14:paraId="646C2C8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F915ABC">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2、履约行为合规承诺：乙方承诺具有履行本承诺书约定的能力，且履行行为符合现行法律法规等规范性文件的要求。</w:t>
      </w:r>
    </w:p>
    <w:p w14:paraId="63E53C9C">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11C000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4、合规检查：乙方应积极配合甲方的合规检查，理解并接受甲方对乙方的合规管理要求，同意配合合规检查，并不得隐瞒任何可能对甲方利益造成影响的信息。</w:t>
      </w:r>
    </w:p>
    <w:p w14:paraId="588B132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5、劳动用工: 乙方承诺不雇佣、使用童工，保障其员工的劳动合法权益，不纵容、支持、实施歧视、威胁员工的行为或发布相关言论。</w:t>
      </w:r>
    </w:p>
    <w:p w14:paraId="0F96116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_GB2312" w:hAnsi="黑体" w:eastAsia="楷体_GB2312"/>
          <w:b/>
          <w:kern w:val="0"/>
          <w:sz w:val="28"/>
          <w:szCs w:val="28"/>
        </w:rPr>
        <w:t>】所有。</w:t>
      </w:r>
    </w:p>
    <w:p w14:paraId="4A77ACD3">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7、</w:t>
      </w:r>
      <w:r>
        <w:rPr>
          <w:rFonts w:hint="eastAsia" w:ascii="楷体_GB2312" w:hAnsi="黑体" w:eastAsia="楷体_GB2312"/>
          <w:b/>
          <w:kern w:val="0"/>
          <w:sz w:val="28"/>
          <w:szCs w:val="28"/>
        </w:rPr>
        <w:t>严格约束乙方员工及其代理人：乙方承诺严格遵守合规承诺条款，若乙方员工及乙方的代理人或代理机构违反相关承诺即视为乙方违反。</w:t>
      </w:r>
    </w:p>
    <w:p w14:paraId="52C63A39">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8</w:t>
      </w:r>
      <w:r>
        <w:rPr>
          <w:rFonts w:hint="eastAsia" w:ascii="楷体_GB2312" w:hAnsi="黑体" w:eastAsia="楷体_GB2312"/>
          <w:b/>
          <w:kern w:val="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D13C033">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9</w:t>
      </w:r>
      <w:r>
        <w:rPr>
          <w:rFonts w:hint="eastAsia" w:ascii="楷体_GB2312" w:hAnsi="黑体" w:eastAsia="楷体_GB2312"/>
          <w:b/>
          <w:kern w:val="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50A797A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w:t>
      </w:r>
      <w:r>
        <w:rPr>
          <w:rFonts w:ascii="楷体_GB2312" w:hAnsi="黑体" w:eastAsia="楷体_GB2312"/>
          <w:b/>
          <w:kern w:val="0"/>
          <w:sz w:val="28"/>
          <w:szCs w:val="28"/>
        </w:rPr>
        <w:t>0</w:t>
      </w:r>
      <w:r>
        <w:rPr>
          <w:rFonts w:hint="eastAsia" w:ascii="楷体_GB2312" w:hAnsi="黑体" w:eastAsia="楷体_GB2312"/>
          <w:b/>
          <w:kern w:val="0"/>
          <w:sz w:val="28"/>
          <w:szCs w:val="28"/>
        </w:rPr>
        <w:t>、责任承担：如果乙方违反前述合规承诺条款，甲方有权要求乙方承担因此而给甲方造成的全部损失。</w:t>
      </w:r>
    </w:p>
    <w:p w14:paraId="139A82D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w:t>
      </w:r>
      <w:r>
        <w:rPr>
          <w:rFonts w:ascii="楷体_GB2312" w:hAnsi="黑体" w:eastAsia="楷体_GB2312"/>
          <w:b/>
          <w:kern w:val="0"/>
          <w:sz w:val="28"/>
          <w:szCs w:val="28"/>
        </w:rPr>
        <w:t>2</w:t>
      </w:r>
      <w:r>
        <w:rPr>
          <w:rFonts w:hint="eastAsia" w:ascii="楷体_GB2312" w:hAnsi="黑体" w:eastAsia="楷体_GB2312"/>
          <w:b/>
          <w:kern w:val="0"/>
          <w:sz w:val="28"/>
          <w:szCs w:val="28"/>
        </w:rPr>
        <w:t>、适用原则：本承诺书中合规条款对乙方的要求与承诺书中其他条款不一致的，以对乙方要求更高的条款为准。</w:t>
      </w:r>
    </w:p>
    <w:p w14:paraId="47D52F1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（二）环境保护</w:t>
      </w:r>
    </w:p>
    <w:p w14:paraId="22641F7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344198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（三）附件法律效力条款</w:t>
      </w:r>
    </w:p>
    <w:p w14:paraId="2A71C522">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本着接受法律上之约束的意向，双方特此同意本承诺书全部附录、附件等均为本承诺书不可分割的部分，共同构成双方就达成的全部承诺书，与本承诺书具有同等法律效力。</w:t>
      </w:r>
    </w:p>
    <w:p w14:paraId="7E3EF55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十一、适用法律</w:t>
      </w:r>
    </w:p>
    <w:p w14:paraId="73BAC5B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本承诺书适用中华人民共和国法律，因本承诺书引起或与本承诺书有关的任何争议，应由双方友好协商解决，协商不成的，双方同意选择第</w:t>
      </w:r>
      <w:r>
        <w:rPr>
          <w:rFonts w:hint="eastAsia" w:ascii="楷体_GB2312" w:hAnsi="黑体" w:eastAsia="楷体_GB2312"/>
          <w:b/>
          <w:kern w:val="0"/>
          <w:sz w:val="28"/>
          <w:szCs w:val="28"/>
          <w:u w:val="single"/>
        </w:rPr>
        <w:t xml:space="preserve">【 </w:t>
      </w:r>
      <w:r>
        <w:rPr>
          <w:rFonts w:ascii="楷体_GB2312" w:hAnsi="黑体" w:eastAsia="楷体_GB2312"/>
          <w:b/>
          <w:kern w:val="0"/>
          <w:sz w:val="28"/>
          <w:szCs w:val="28"/>
          <w:u w:val="single"/>
        </w:rPr>
        <w:t xml:space="preserve"> </w:t>
      </w:r>
      <w:r>
        <w:rPr>
          <w:rFonts w:hint="eastAsia" w:ascii="楷体_GB2312" w:hAnsi="黑体" w:eastAsia="楷体_GB2312"/>
          <w:b/>
          <w:kern w:val="0"/>
          <w:sz w:val="28"/>
          <w:szCs w:val="28"/>
          <w:u w:val="single"/>
        </w:rPr>
        <w:t>】</w:t>
      </w:r>
      <w:r>
        <w:rPr>
          <w:rFonts w:hint="eastAsia" w:ascii="楷体_GB2312" w:hAnsi="黑体" w:eastAsia="楷体_GB2312"/>
          <w:b/>
          <w:kern w:val="0"/>
          <w:sz w:val="28"/>
          <w:szCs w:val="28"/>
        </w:rPr>
        <w:t>种方式解决：</w:t>
      </w:r>
    </w:p>
    <w:p w14:paraId="7AD3AAB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（一）向呼和浩特仲裁委员会申请仲裁。因仲裁产生的包括但不限于仲裁费、律师费、调查费、差旅费等，由乙方承担。</w:t>
      </w:r>
    </w:p>
    <w:p w14:paraId="5313B516">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（二）向甲方所在地有管辖权的人民法院提起诉讼。因诉讼产生的包括但不限于诉讼费、律师费、调查费、差旅费等，由乙方承担。</w:t>
      </w:r>
    </w:p>
    <w:p w14:paraId="00BD45B7">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2514D852">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十二、违约责任及救济</w:t>
      </w:r>
    </w:p>
    <w:p w14:paraId="40D09BE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59882E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如果</w:t>
      </w:r>
      <w:r>
        <w:rPr>
          <w:rFonts w:hint="eastAsia" w:ascii="楷体_GB2312" w:hAnsi="黑体" w:eastAsia="楷体_GB2312"/>
          <w:b/>
          <w:bCs/>
          <w:kern w:val="0"/>
          <w:sz w:val="28"/>
          <w:szCs w:val="28"/>
        </w:rPr>
        <w:t>乙方</w:t>
      </w:r>
      <w:r>
        <w:rPr>
          <w:rFonts w:hint="eastAsia" w:ascii="楷体_GB2312" w:hAnsi="黑体" w:eastAsia="楷体_GB2312"/>
          <w:b/>
          <w:kern w:val="0"/>
          <w:sz w:val="28"/>
          <w:szCs w:val="28"/>
        </w:rPr>
        <w:t>违反本承诺书的任何规定情形,则甲方有权将乙方拉入蒙牛供应商黑名单，乙方应积极配合甲方在10个工作日内收回已经泄露的信息。</w:t>
      </w:r>
    </w:p>
    <w:p w14:paraId="421EF23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十三、生效及份数</w:t>
      </w:r>
    </w:p>
    <w:p w14:paraId="04B3ACDF">
      <w:pPr>
        <w:widowControl/>
        <w:adjustRightInd w:val="0"/>
        <w:snapToGrid w:val="0"/>
        <w:spacing w:line="440" w:lineRule="exact"/>
        <w:ind w:firstLine="562" w:firstLineChars="200"/>
        <w:jc w:val="left"/>
        <w:textAlignment w:val="baseline"/>
        <w:rPr>
          <w:rFonts w:ascii="楷体_GB2312" w:hAnsi="黑体" w:eastAsia="楷体_GB2312"/>
          <w:b/>
          <w:bCs/>
          <w:kern w:val="0"/>
          <w:sz w:val="28"/>
          <w:szCs w:val="28"/>
        </w:rPr>
      </w:pPr>
      <w:r>
        <w:rPr>
          <w:rFonts w:hint="eastAsia" w:ascii="楷体_GB2312" w:hAnsi="黑体" w:eastAsia="楷体_GB2312"/>
          <w:b/>
          <w:kern w:val="0"/>
          <w:sz w:val="28"/>
          <w:szCs w:val="28"/>
        </w:rPr>
        <w:t>本承诺书经乙方签字盖章之日起生效。</w:t>
      </w:r>
    </w:p>
    <w:p w14:paraId="2F644BD4">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（以下无正文）</w:t>
      </w:r>
    </w:p>
    <w:p w14:paraId="397B8D8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乙方（承诺方）：</w:t>
      </w:r>
    </w:p>
    <w:p w14:paraId="39B8238E">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代表人：</w:t>
      </w:r>
    </w:p>
    <w:p w14:paraId="5D090550">
      <w:pPr>
        <w:widowControl/>
        <w:adjustRightInd w:val="0"/>
        <w:snapToGrid w:val="0"/>
        <w:spacing w:line="440" w:lineRule="exact"/>
        <w:jc w:val="left"/>
        <w:textAlignment w:val="baseline"/>
        <w:rPr>
          <w:rFonts w:hint="eastAsia" w:ascii="楷体_GB2312" w:hAnsi="黑体" w:eastAsia="楷体_GB2312"/>
          <w:b/>
          <w:kern w:val="0"/>
          <w:sz w:val="28"/>
          <w:szCs w:val="28"/>
        </w:rPr>
      </w:pPr>
      <w:r>
        <w:rPr>
          <w:rFonts w:hint="eastAsia" w:ascii="楷体_GB2312" w:hAnsi="黑体" w:eastAsia="楷体_GB2312"/>
          <w:b/>
          <w:kern w:val="0"/>
          <w:sz w:val="28"/>
          <w:szCs w:val="28"/>
        </w:rPr>
        <w:t>日期：</w:t>
      </w:r>
    </w:p>
    <w:p w14:paraId="3BB49931">
      <w:pPr>
        <w:widowControl/>
        <w:adjustRightInd w:val="0"/>
        <w:snapToGrid w:val="0"/>
        <w:spacing w:line="440" w:lineRule="exact"/>
        <w:jc w:val="left"/>
        <w:textAlignment w:val="baseline"/>
        <w:rPr>
          <w:rFonts w:hint="eastAsia" w:ascii="楷体_GB2312" w:hAnsi="黑体" w:eastAsia="楷体_GB2312"/>
          <w:b/>
          <w:kern w:val="0"/>
          <w:sz w:val="28"/>
          <w:szCs w:val="28"/>
        </w:rPr>
      </w:pPr>
    </w:p>
    <w:p w14:paraId="5431BBCF">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08E261DE">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关于聘用蒙牛在职人员亲属（含特定关系人）及离职人员的告知函</w:t>
      </w:r>
    </w:p>
    <w:p w14:paraId="61096EFA">
      <w:pPr>
        <w:spacing w:before="156" w:beforeLines="50" w:after="156" w:afterLines="50" w:line="720" w:lineRule="exact"/>
        <w:jc w:val="left"/>
        <w:rPr>
          <w:rFonts w:ascii="宋体" w:hAnsi="宋体" w:cs="宋体"/>
          <w:sz w:val="24"/>
        </w:rPr>
      </w:pPr>
      <w:r>
        <w:rPr>
          <w:rFonts w:hint="eastAsia" w:ascii="宋体" w:hAnsi="宋体" w:cs="宋体"/>
          <w:sz w:val="24"/>
        </w:rPr>
        <w:t>致：</w:t>
      </w:r>
      <w:r>
        <w:rPr>
          <w:rFonts w:hint="eastAsia" w:ascii="宋体" w:hAnsi="宋体" w:cs="宋体"/>
          <w:color w:val="808080" w:themeColor="background1" w:themeShade="80"/>
          <w:sz w:val="24"/>
        </w:rPr>
        <w:t>采购方</w:t>
      </w:r>
    </w:p>
    <w:p w14:paraId="45526C2B">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名称）</w:t>
      </w:r>
      <w:r>
        <w:rPr>
          <w:rFonts w:ascii="宋体" w:hAnsi="宋体" w:cs="宋体"/>
          <w:sz w:val="24"/>
        </w:rPr>
        <w:t>于</w:t>
      </w:r>
      <w:r>
        <w:rPr>
          <w:rFonts w:hint="eastAsia" w:ascii="宋体" w:hAnsi="宋体" w:cs="宋体"/>
          <w:b/>
          <w:bCs/>
          <w:sz w:val="24"/>
          <w:u w:val="single"/>
        </w:rPr>
        <w:t>**年**</w:t>
      </w:r>
      <w:r>
        <w:rPr>
          <w:rFonts w:ascii="宋体" w:hAnsi="宋体" w:cs="宋体"/>
          <w:b/>
          <w:bCs/>
          <w:sz w:val="24"/>
          <w:u w:val="single"/>
        </w:rPr>
        <w:t>日</w:t>
      </w:r>
      <w:r>
        <w:rPr>
          <w:rFonts w:hint="eastAsia" w:ascii="宋体" w:hAnsi="宋体" w:cs="宋体"/>
          <w:sz w:val="24"/>
        </w:rPr>
        <w:t>参加贵方组织的</w:t>
      </w:r>
      <w:r>
        <w:rPr>
          <w:rFonts w:hint="eastAsia" w:ascii="宋体" w:hAnsi="宋体" w:cs="宋体"/>
          <w:b/>
          <w:bCs/>
          <w:sz w:val="24"/>
          <w:u w:val="single"/>
        </w:rPr>
        <w:t>***项目</w:t>
      </w:r>
      <w:r>
        <w:rPr>
          <w:rFonts w:ascii="宋体" w:hAnsi="宋体" w:cs="宋体"/>
          <w:sz w:val="24"/>
        </w:rPr>
        <w:t>（项目编号：</w:t>
      </w:r>
      <w:r>
        <w:rPr>
          <w:rFonts w:ascii="宋体" w:hAnsi="宋体" w:cs="宋体"/>
          <w:b/>
          <w:bCs/>
          <w:sz w:val="24"/>
          <w:u w:val="single"/>
        </w:rPr>
        <w:t>***</w:t>
      </w:r>
      <w:r>
        <w:rPr>
          <w:rFonts w:ascii="宋体" w:hAnsi="宋体" w:cs="宋体"/>
          <w:sz w:val="24"/>
        </w:rPr>
        <w:t>）</w:t>
      </w:r>
      <w:r>
        <w:rPr>
          <w:rFonts w:hint="eastAsia" w:ascii="宋体" w:hAnsi="宋体" w:cs="宋体"/>
          <w:sz w:val="24"/>
        </w:rPr>
        <w:t>，并提交下述文件一份：</w:t>
      </w:r>
    </w:p>
    <w:p w14:paraId="68B73C09">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49387E39">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贵方组织的采购招标项目之前，已对我公司员工进行背景调查，情况一：我公司员工未包括任何蒙牛集团在职人员亲属（含特定关系人）、离职人员。如若中选，</w:t>
      </w:r>
      <w:r>
        <w:rPr>
          <w:rFonts w:ascii="宋体" w:hAnsi="宋体" w:cs="宋体"/>
          <w:sz w:val="24"/>
        </w:rPr>
        <w:t>我公司</w:t>
      </w:r>
      <w:r>
        <w:rPr>
          <w:rFonts w:hint="eastAsia" w:ascii="宋体" w:hAnsi="宋体" w:cs="宋体"/>
          <w:sz w:val="24"/>
        </w:rPr>
        <w:t>相关服务团队</w:t>
      </w:r>
      <w:r>
        <w:rPr>
          <w:rFonts w:ascii="宋体" w:hAnsi="宋体" w:cs="宋体"/>
          <w:sz w:val="24"/>
        </w:rPr>
        <w:t>将不会</w:t>
      </w:r>
      <w:r>
        <w:rPr>
          <w:rFonts w:hint="eastAsia" w:ascii="宋体" w:hAnsi="宋体" w:cs="宋体"/>
          <w:sz w:val="24"/>
        </w:rPr>
        <w:t>招聘蒙牛集团在职人员亲属（含特定关系人）、离职人员。情况二：我公司员工***为蒙牛集团在职人员亲属（含特定关系人）或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7D5FE5F4">
      <w:pPr>
        <w:tabs>
          <w:tab w:val="left" w:pos="1134"/>
        </w:tabs>
        <w:spacing w:line="606" w:lineRule="exact"/>
        <w:ind w:firstLine="555"/>
        <w:rPr>
          <w:rFonts w:ascii="宋体" w:hAnsi="宋体" w:cs="宋体"/>
          <w:sz w:val="24"/>
        </w:rPr>
      </w:pPr>
    </w:p>
    <w:p w14:paraId="3C3DCB84">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2AAD7768">
      <w:pPr>
        <w:spacing w:line="360" w:lineRule="auto"/>
        <w:ind w:firstLine="480" w:firstLineChars="200"/>
        <w:rPr>
          <w:rFonts w:ascii="宋体" w:hAnsi="宋体" w:cs="宋体"/>
          <w:color w:val="000000"/>
          <w:sz w:val="24"/>
          <w:lang w:bidi="ar"/>
        </w:rPr>
      </w:pPr>
    </w:p>
    <w:p w14:paraId="6A5186FE">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863F51E">
      <w:pPr>
        <w:widowControl/>
        <w:jc w:val="left"/>
        <w:rPr>
          <w:rFonts w:ascii="宋体" w:hAnsi="宋体"/>
          <w:color w:val="000000"/>
          <w:sz w:val="24"/>
          <w:lang w:bidi="ar"/>
        </w:rPr>
      </w:pPr>
      <w:r>
        <w:rPr>
          <w:rFonts w:ascii="宋体" w:hAnsi="宋体"/>
          <w:color w:val="000000"/>
          <w:sz w:val="24"/>
          <w:lang w:bidi="ar"/>
        </w:rPr>
        <w:t xml:space="preserve">    </w:t>
      </w:r>
    </w:p>
    <w:p w14:paraId="4E2F4ECA">
      <w:pPr>
        <w:widowControl/>
        <w:jc w:val="left"/>
        <w:rPr>
          <w:rFonts w:ascii="宋体" w:hAnsi="宋体"/>
          <w:color w:val="000000"/>
          <w:sz w:val="24"/>
          <w:lang w:bidi="ar"/>
        </w:rPr>
      </w:pPr>
    </w:p>
    <w:p w14:paraId="18715842">
      <w:pPr>
        <w:widowControl/>
        <w:jc w:val="left"/>
        <w:rPr>
          <w:rFonts w:ascii="宋体" w:hAnsi="宋体"/>
          <w:b/>
          <w:sz w:val="24"/>
        </w:rPr>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13101860">
      <w:pPr>
        <w:rPr>
          <w:rFonts w:ascii="宋体" w:hAnsi="宋体"/>
          <w:sz w:val="24"/>
        </w:rPr>
      </w:pPr>
    </w:p>
    <w:p w14:paraId="3452780A">
      <w:pPr>
        <w:rPr>
          <w:rFonts w:ascii="宋体" w:hAnsi="宋体"/>
          <w:sz w:val="24"/>
        </w:rPr>
      </w:pPr>
    </w:p>
    <w:p w14:paraId="557A58BA">
      <w:pPr>
        <w:widowControl/>
        <w:spacing w:line="600" w:lineRule="exact"/>
        <w:jc w:val="center"/>
        <w:rPr>
          <w:rFonts w:ascii="宋体" w:hAnsi="宋体" w:cs="黑体"/>
          <w:sz w:val="32"/>
        </w:rPr>
      </w:pPr>
      <w:r>
        <w:rPr>
          <w:rFonts w:hint="eastAsia" w:ascii="宋体" w:hAnsi="宋体" w:cs="黑体"/>
          <w:kern w:val="0"/>
          <w:sz w:val="32"/>
          <w:lang w:bidi="ar"/>
        </w:rPr>
        <w:t>阳光协议主要条款</w:t>
      </w:r>
    </w:p>
    <w:p w14:paraId="3C475656">
      <w:pPr>
        <w:widowControl/>
        <w:spacing w:line="600" w:lineRule="exact"/>
        <w:jc w:val="center"/>
        <w:rPr>
          <w:rFonts w:ascii="宋体" w:hAnsi="宋体" w:cs="黑体"/>
          <w:kern w:val="0"/>
          <w:sz w:val="24"/>
          <w:lang w:bidi="ar"/>
        </w:rPr>
      </w:pPr>
      <w:r>
        <w:rPr>
          <w:rFonts w:hint="eastAsia" w:ascii="宋体" w:hAnsi="宋体" w:cs="仿宋_GB2312"/>
          <w:color w:val="A6A6A6"/>
          <w:kern w:val="0"/>
          <w:sz w:val="24"/>
          <w:lang w:bidi="ar"/>
        </w:rPr>
        <w:t>具体协议内容以合同附件为准</w:t>
      </w:r>
    </w:p>
    <w:p w14:paraId="1320CE78">
      <w:pPr>
        <w:widowControl/>
        <w:spacing w:line="360" w:lineRule="auto"/>
        <w:ind w:firstLine="480" w:firstLineChars="200"/>
        <w:rPr>
          <w:rFonts w:ascii="宋体" w:hAnsi="宋体"/>
          <w:sz w:val="24"/>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，订立本协议。本协议是双方所签主合同的附件，应与主合同同时签订，</w:t>
      </w:r>
      <w:r>
        <w:rPr>
          <w:rFonts w:hint="eastAsia" w:ascii="宋体" w:hAnsi="宋体"/>
          <w:sz w:val="24"/>
        </w:rPr>
        <w:t>共同遵守。</w:t>
      </w:r>
    </w:p>
    <w:p w14:paraId="75C28345">
      <w:pPr>
        <w:widowControl/>
        <w:spacing w:line="360" w:lineRule="auto"/>
        <w:ind w:firstLine="480" w:firstLineChars="200"/>
        <w:rPr>
          <w:rFonts w:ascii="宋体" w:hAnsi="宋体" w:cs="仿宋_GB2312"/>
          <w:sz w:val="24"/>
        </w:rPr>
      </w:pPr>
      <w:r>
        <w:rPr>
          <w:rFonts w:hint="eastAsia" w:ascii="宋体" w:hAnsi="宋体" w:cs="仿宋_GB2312"/>
          <w:sz w:val="24"/>
        </w:rPr>
        <w:t>一、基本原则</w:t>
      </w:r>
    </w:p>
    <w:p w14:paraId="31C24D06">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14:paraId="67749FFC">
      <w:pPr>
        <w:widowControl/>
        <w:spacing w:line="360" w:lineRule="auto"/>
        <w:ind w:firstLine="480" w:firstLineChars="200"/>
        <w:jc w:val="left"/>
        <w:rPr>
          <w:rFonts w:ascii="宋体" w:hAnsi="宋体" w:cs="仿宋_GB2312"/>
          <w:sz w:val="24"/>
        </w:rPr>
      </w:pPr>
      <w:r>
        <w:rPr>
          <w:rFonts w:hint="eastAsia" w:ascii="宋体" w:hAnsi="宋体" w:cs="仿宋_GB2312"/>
          <w:sz w:val="24"/>
        </w:rPr>
        <w:t>二、双方承诺</w:t>
      </w:r>
    </w:p>
    <w:p w14:paraId="531E5D51">
      <w:pPr>
        <w:widowControl/>
        <w:spacing w:line="360" w:lineRule="auto"/>
        <w:ind w:firstLine="480" w:firstLineChars="200"/>
        <w:rPr>
          <w:rFonts w:ascii="宋体" w:hAnsi="宋体" w:cs="仿宋_GB2312"/>
          <w:sz w:val="24"/>
        </w:rPr>
      </w:pPr>
      <w:r>
        <w:rPr>
          <w:rFonts w:hint="eastAsia" w:ascii="宋体" w:hAnsi="宋体" w:cs="仿宋_GB2312"/>
          <w:sz w:val="24"/>
        </w:rPr>
        <w:t>甲、乙双方应共同遵守以下承诺：</w:t>
      </w:r>
    </w:p>
    <w:p w14:paraId="0D3F3EE8">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14:paraId="1AA6097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14:paraId="1F8162FA">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1965529">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14:paraId="514F715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14:paraId="625684EB">
      <w:pPr>
        <w:spacing w:line="360" w:lineRule="auto"/>
        <w:ind w:firstLine="480" w:firstLineChars="200"/>
        <w:rPr>
          <w:rFonts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14:paraId="54AA9E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14:paraId="3A34C93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64308D5">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举报电话：0471-7393612</w:t>
      </w:r>
    </w:p>
    <w:p w14:paraId="3CD9194A">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14:paraId="6B4BD6D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14:paraId="45097F1E">
      <w:pPr>
        <w:widowControl/>
        <w:spacing w:line="360" w:lineRule="auto"/>
        <w:ind w:firstLine="480" w:firstLineChars="200"/>
        <w:rPr>
          <w:rFonts w:ascii="宋体" w:hAnsi="宋体" w:cs="仿宋_GB2312"/>
          <w:sz w:val="24"/>
        </w:rPr>
      </w:pPr>
      <w:r>
        <w:rPr>
          <w:rFonts w:hint="eastAsia" w:ascii="宋体" w:hAnsi="宋体" w:cs="仿宋_GB2312"/>
          <w:kern w:val="0"/>
          <w:sz w:val="24"/>
          <w:lang w:eastAsia="zh-Hans" w:bidi="ar"/>
        </w:rPr>
        <w:t>邮政编码：011517</w:t>
      </w:r>
    </w:p>
    <w:p w14:paraId="15CBE82E">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14:paraId="15EAC46B">
      <w:pPr>
        <w:spacing w:line="360" w:lineRule="auto"/>
        <w:ind w:firstLine="480" w:firstLineChars="200"/>
        <w:rPr>
          <w:rFonts w:ascii="宋体" w:hAnsi="宋体" w:cs="仿宋_GB2312"/>
          <w:sz w:val="24"/>
        </w:rPr>
      </w:pPr>
      <w:r>
        <w:rPr>
          <w:rFonts w:hint="eastAsia" w:ascii="宋体" w:hAnsi="宋体" w:cs="仿宋_GB2312"/>
          <w:sz w:val="24"/>
        </w:rPr>
        <w:t>1.若甲方员工存在违反本协议所规定行为的，乙方有权拒绝并有义务向甲方进行举报。</w:t>
      </w:r>
    </w:p>
    <w:p w14:paraId="4052C7B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14:paraId="1E93F45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14:paraId="71F71B3B">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14:paraId="6EA529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14:paraId="5DBA6B41">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14:paraId="107B277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14:paraId="03E6B5D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14:paraId="1B090120">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14:paraId="48DB851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14:paraId="2D4452EE">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14:paraId="425F9E0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（三）双方共同义务</w:t>
      </w:r>
    </w:p>
    <w:p w14:paraId="750975F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14:paraId="079A4BD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四、违约责任</w:t>
      </w:r>
    </w:p>
    <w:p w14:paraId="7881AC2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14:paraId="0CD92386">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2786088">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7449B24A">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53DFA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C2847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1B5984C7">
      <w:pPr>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14:paraId="22708AE3">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14:paraId="54D76F4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14:paraId="59B95EE0">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14:paraId="02319A44">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14:paraId="7FB8D59A">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14:paraId="3B62B43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14:paraId="5330C99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14:paraId="0B391925">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14:paraId="08275461">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14:paraId="05CDFABE">
      <w:pPr>
        <w:widowControl/>
        <w:spacing w:line="360" w:lineRule="auto"/>
        <w:ind w:firstLine="480" w:firstLineChars="200"/>
        <w:rPr>
          <w:rFonts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14:paraId="5D1CFCB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六、争议解决条款</w:t>
      </w:r>
    </w:p>
    <w:p w14:paraId="088F0FDE">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14:paraId="4A1FA94C">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七、其他</w:t>
      </w:r>
    </w:p>
    <w:p w14:paraId="76B2A49E">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14:paraId="2AB9C818">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14:paraId="69FDDDBC">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（以下无正文）</w:t>
      </w:r>
    </w:p>
    <w:p w14:paraId="548D810E"/>
    <w:p w14:paraId="78B36256">
      <w:pPr>
        <w:jc w:val="left"/>
        <w:rPr>
          <w:rFonts w:hint="eastAsia" w:ascii="仿宋_GB2312" w:hAnsi="宋体" w:eastAsia="仿宋_GB2312" w:cs="仿宋"/>
          <w:sz w:val="28"/>
          <w:szCs w:val="28"/>
        </w:rPr>
      </w:pPr>
    </w:p>
    <w:p w14:paraId="1C6C409E">
      <w:pPr>
        <w:jc w:val="left"/>
        <w:rPr>
          <w:rFonts w:ascii="仿宋_GB2312" w:hAnsi="宋体" w:eastAsia="仿宋_GB2312" w:cs="仿宋"/>
          <w:sz w:val="28"/>
          <w:szCs w:val="28"/>
        </w:rPr>
      </w:pPr>
      <w:r>
        <w:rPr>
          <w:rFonts w:hint="eastAsia" w:ascii="仿宋_GB2312" w:hAnsi="宋体" w:eastAsia="仿宋_GB2312" w:cs="仿宋"/>
          <w:sz w:val="28"/>
          <w:szCs w:val="28"/>
        </w:rPr>
        <w:t>附件４：</w:t>
      </w:r>
    </w:p>
    <w:p w14:paraId="20579BC3">
      <w:pPr>
        <w:jc w:val="center"/>
        <w:rPr>
          <w:b/>
          <w:kern w:val="0"/>
          <w:sz w:val="36"/>
          <w:szCs w:val="36"/>
        </w:rPr>
      </w:pPr>
      <w:r>
        <w:rPr>
          <w:b/>
          <w:kern w:val="0"/>
          <w:sz w:val="36"/>
          <w:szCs w:val="36"/>
        </w:rPr>
        <w:t>法定代表人身份证明</w:t>
      </w:r>
    </w:p>
    <w:p w14:paraId="51969730">
      <w:pPr>
        <w:spacing w:line="360" w:lineRule="auto"/>
        <w:jc w:val="center"/>
        <w:rPr>
          <w:b/>
          <w:szCs w:val="21"/>
        </w:rPr>
      </w:pPr>
    </w:p>
    <w:p w14:paraId="2382B58B">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784FB8EA">
      <w:pPr>
        <w:spacing w:line="360" w:lineRule="auto"/>
        <w:ind w:firstLine="708" w:firstLineChars="295"/>
        <w:rPr>
          <w:color w:val="000000"/>
          <w:sz w:val="24"/>
        </w:rPr>
      </w:pPr>
      <w:r>
        <w:rPr>
          <w:color w:val="000000"/>
          <w:sz w:val="24"/>
        </w:rPr>
        <w:t>单位性质：</w:t>
      </w:r>
      <w:r>
        <w:rPr>
          <w:color w:val="000000"/>
          <w:sz w:val="24"/>
          <w:u w:val="single"/>
        </w:rPr>
        <w:t xml:space="preserve">                                </w:t>
      </w:r>
    </w:p>
    <w:p w14:paraId="488C8B56">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E74469A">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64D4C1DF">
      <w:pPr>
        <w:spacing w:line="360" w:lineRule="auto"/>
        <w:ind w:firstLine="708" w:firstLineChars="295"/>
        <w:rPr>
          <w:color w:val="000000"/>
          <w:sz w:val="24"/>
        </w:rPr>
      </w:pPr>
      <w:r>
        <w:rPr>
          <w:color w:val="000000"/>
          <w:sz w:val="24"/>
        </w:rPr>
        <w:t>经营期限：</w:t>
      </w:r>
      <w:r>
        <w:rPr>
          <w:color w:val="000000"/>
          <w:sz w:val="24"/>
          <w:u w:val="single"/>
        </w:rPr>
        <w:t xml:space="preserve">                               </w:t>
      </w:r>
    </w:p>
    <w:p w14:paraId="23FAF291">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1E94BF36">
      <w:pPr>
        <w:spacing w:line="360" w:lineRule="auto"/>
        <w:ind w:left="708" w:leftChars="337" w:firstLine="1"/>
        <w:rPr>
          <w:color w:val="000000"/>
          <w:sz w:val="24"/>
        </w:rPr>
      </w:pPr>
      <w:r>
        <w:rPr>
          <w:color w:val="000000"/>
          <w:sz w:val="24"/>
        </w:rPr>
        <w:t>特此证明。</w:t>
      </w:r>
    </w:p>
    <w:p w14:paraId="41C5FD1E">
      <w:pPr>
        <w:spacing w:line="360" w:lineRule="auto"/>
        <w:rPr>
          <w:sz w:val="24"/>
        </w:rPr>
      </w:pPr>
    </w:p>
    <w:p w14:paraId="036289BC">
      <w:pPr>
        <w:spacing w:line="360" w:lineRule="auto"/>
        <w:rPr>
          <w:sz w:val="24"/>
        </w:rPr>
      </w:pPr>
    </w:p>
    <w:p w14:paraId="44D709E9">
      <w:pPr>
        <w:spacing w:line="360" w:lineRule="auto"/>
        <w:rPr>
          <w:sz w:val="24"/>
        </w:rPr>
      </w:pPr>
    </w:p>
    <w:p w14:paraId="75266201">
      <w:pPr>
        <w:spacing w:line="360" w:lineRule="auto"/>
        <w:ind w:right="1556" w:rightChars="741"/>
        <w:jc w:val="right"/>
        <w:rPr>
          <w:sz w:val="24"/>
        </w:rPr>
      </w:pPr>
      <w:r>
        <w:rPr>
          <w:rFonts w:hint="eastAsia"/>
          <w:sz w:val="24"/>
        </w:rPr>
        <w:t>投标人</w:t>
      </w:r>
      <w:r>
        <w:rPr>
          <w:sz w:val="24"/>
        </w:rPr>
        <w:t>：</w:t>
      </w:r>
      <w:r>
        <w:rPr>
          <w:sz w:val="24"/>
          <w:u w:val="single"/>
        </w:rPr>
        <w:t xml:space="preserve">                 </w:t>
      </w:r>
      <w:r>
        <w:rPr>
          <w:sz w:val="24"/>
        </w:rPr>
        <w:t>（盖</w:t>
      </w:r>
      <w:r>
        <w:rPr>
          <w:rFonts w:hint="eastAsia"/>
          <w:sz w:val="24"/>
        </w:rPr>
        <w:t>公</w:t>
      </w:r>
      <w:r>
        <w:rPr>
          <w:sz w:val="24"/>
        </w:rPr>
        <w:t>章）</w:t>
      </w:r>
    </w:p>
    <w:p w14:paraId="407BD1D6">
      <w:pPr>
        <w:spacing w:line="360" w:lineRule="auto"/>
        <w:ind w:right="1556" w:rightChars="741"/>
        <w:jc w:val="right"/>
        <w:rPr>
          <w:sz w:val="24"/>
        </w:rPr>
      </w:pPr>
    </w:p>
    <w:p w14:paraId="166BDB68">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43B24D1">
      <w:pPr>
        <w:jc w:val="center"/>
        <w:rPr>
          <w:b/>
          <w:kern w:val="0"/>
          <w:sz w:val="24"/>
        </w:rPr>
      </w:pPr>
    </w:p>
    <w:p w14:paraId="12B6F819">
      <w:pPr>
        <w:jc w:val="center"/>
        <w:rPr>
          <w:b/>
          <w:kern w:val="0"/>
          <w:sz w:val="36"/>
          <w:szCs w:val="36"/>
        </w:rPr>
      </w:pPr>
    </w:p>
    <w:p w14:paraId="6D712914">
      <w:pPr>
        <w:jc w:val="center"/>
        <w:rPr>
          <w:b/>
          <w:kern w:val="0"/>
          <w:sz w:val="36"/>
          <w:szCs w:val="36"/>
        </w:rPr>
      </w:pPr>
    </w:p>
    <w:p w14:paraId="4E6A98E3">
      <w:pPr>
        <w:jc w:val="center"/>
        <w:rPr>
          <w:b/>
          <w:kern w:val="0"/>
          <w:sz w:val="36"/>
          <w:szCs w:val="36"/>
        </w:rPr>
      </w:pPr>
    </w:p>
    <w:p w14:paraId="7CBB0B71">
      <w:pPr>
        <w:jc w:val="center"/>
        <w:rPr>
          <w:b/>
          <w:kern w:val="0"/>
          <w:sz w:val="36"/>
          <w:szCs w:val="36"/>
        </w:rPr>
      </w:pPr>
    </w:p>
    <w:p w14:paraId="25231E2E">
      <w:pPr>
        <w:jc w:val="center"/>
        <w:rPr>
          <w:b/>
          <w:kern w:val="0"/>
          <w:sz w:val="36"/>
          <w:szCs w:val="36"/>
        </w:rPr>
      </w:pPr>
    </w:p>
    <w:p w14:paraId="61245897">
      <w:pPr>
        <w:jc w:val="center"/>
        <w:rPr>
          <w:b/>
          <w:kern w:val="0"/>
          <w:sz w:val="36"/>
          <w:szCs w:val="36"/>
        </w:rPr>
      </w:pPr>
    </w:p>
    <w:p w14:paraId="6F6EA046">
      <w:pPr>
        <w:jc w:val="center"/>
        <w:rPr>
          <w:b/>
          <w:kern w:val="0"/>
          <w:sz w:val="36"/>
          <w:szCs w:val="36"/>
        </w:rPr>
      </w:pPr>
    </w:p>
    <w:p w14:paraId="6B137453">
      <w:pPr>
        <w:jc w:val="center"/>
        <w:rPr>
          <w:b/>
          <w:kern w:val="0"/>
          <w:sz w:val="36"/>
          <w:szCs w:val="36"/>
        </w:rPr>
      </w:pPr>
    </w:p>
    <w:p w14:paraId="3BD3DA69">
      <w:pPr>
        <w:jc w:val="center"/>
        <w:rPr>
          <w:b/>
          <w:kern w:val="0"/>
          <w:sz w:val="36"/>
          <w:szCs w:val="36"/>
        </w:rPr>
      </w:pPr>
      <w:r>
        <w:rPr>
          <w:rFonts w:hint="eastAsia"/>
          <w:b/>
          <w:kern w:val="0"/>
          <w:sz w:val="36"/>
          <w:szCs w:val="36"/>
        </w:rPr>
        <w:t>法定代表人授权委托书</w:t>
      </w:r>
    </w:p>
    <w:p w14:paraId="673B8BB3">
      <w:pPr>
        <w:spacing w:line="360" w:lineRule="auto"/>
        <w:ind w:right="594" w:rightChars="283" w:firstLine="960" w:firstLineChars="400"/>
        <w:rPr>
          <w:color w:val="000000"/>
          <w:sz w:val="24"/>
        </w:rPr>
      </w:pPr>
      <w:r>
        <w:rPr>
          <w:rFonts w:hint="eastAsia"/>
          <w:color w:val="000000"/>
          <w:sz w:val="24"/>
        </w:rPr>
        <w:t>蒙牛乳业（沈阳）有限责任公司：</w:t>
      </w:r>
    </w:p>
    <w:p w14:paraId="374473C1">
      <w:pPr>
        <w:spacing w:line="360" w:lineRule="auto"/>
        <w:ind w:left="850" w:leftChars="405" w:firstLine="569"/>
        <w:rPr>
          <w:color w:val="000000"/>
          <w:sz w:val="24"/>
        </w:rPr>
      </w:pPr>
      <w:r>
        <w:rPr>
          <w:rFonts w:hint="eastAsia"/>
          <w:color w:val="000000"/>
          <w:sz w:val="24"/>
          <w:u w:val="single"/>
        </w:rPr>
        <w:t xml:space="preserve">         （投标人全称）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20B8CB21">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3C12180C">
      <w:pPr>
        <w:spacing w:line="360" w:lineRule="auto"/>
        <w:ind w:left="850" w:leftChars="405" w:firstLine="569"/>
        <w:rPr>
          <w:color w:val="000000"/>
          <w:sz w:val="24"/>
        </w:rPr>
      </w:pPr>
      <w:r>
        <w:rPr>
          <w:rFonts w:hint="eastAsia"/>
          <w:color w:val="000000"/>
          <w:sz w:val="24"/>
        </w:rPr>
        <w:t>投标人全称</w:t>
      </w:r>
      <w:r>
        <w:rPr>
          <w:rFonts w:hint="eastAsia"/>
          <w:color w:val="FF0000"/>
          <w:sz w:val="24"/>
        </w:rPr>
        <w:t>（公章）</w:t>
      </w:r>
      <w:r>
        <w:rPr>
          <w:rFonts w:hint="eastAsia"/>
          <w:color w:val="000000"/>
          <w:sz w:val="24"/>
        </w:rPr>
        <w:t>：</w:t>
      </w:r>
      <w:r>
        <w:rPr>
          <w:rFonts w:hint="eastAsia"/>
          <w:color w:val="000000"/>
          <w:sz w:val="24"/>
          <w:highlight w:val="yellow"/>
        </w:rPr>
        <w:t>必填项</w:t>
      </w:r>
    </w:p>
    <w:p w14:paraId="315366D4">
      <w:pPr>
        <w:spacing w:line="360" w:lineRule="auto"/>
        <w:ind w:left="850" w:leftChars="405" w:firstLine="569"/>
        <w:rPr>
          <w:color w:val="000000"/>
          <w:sz w:val="24"/>
        </w:rPr>
      </w:pPr>
      <w:r>
        <w:rPr>
          <w:rFonts w:hint="eastAsia"/>
          <w:color w:val="000000"/>
          <w:sz w:val="24"/>
        </w:rPr>
        <w:t>法定代表人</w:t>
      </w:r>
      <w:r>
        <w:rPr>
          <w:rFonts w:hint="eastAsia"/>
          <w:color w:val="FF0000"/>
          <w:sz w:val="24"/>
        </w:rPr>
        <w:t>（手签字或盖人名章）</w:t>
      </w:r>
      <w:r>
        <w:rPr>
          <w:rFonts w:hint="eastAsia"/>
          <w:color w:val="000000"/>
          <w:sz w:val="24"/>
        </w:rPr>
        <w:t xml:space="preserve">： </w:t>
      </w:r>
      <w:r>
        <w:rPr>
          <w:rFonts w:hint="eastAsia"/>
          <w:color w:val="000000"/>
          <w:sz w:val="24"/>
          <w:highlight w:val="yellow"/>
        </w:rPr>
        <w:t>必填项</w:t>
      </w:r>
    </w:p>
    <w:p w14:paraId="13493B49">
      <w:pPr>
        <w:spacing w:line="360" w:lineRule="auto"/>
        <w:ind w:left="850" w:leftChars="405" w:firstLine="569"/>
        <w:rPr>
          <w:color w:val="000000"/>
          <w:sz w:val="24"/>
        </w:rPr>
      </w:pPr>
      <w:r>
        <w:rPr>
          <w:rFonts w:hint="eastAsia"/>
          <w:color w:val="000000"/>
          <w:sz w:val="24"/>
        </w:rPr>
        <w:t>授权委托人</w:t>
      </w:r>
      <w:r>
        <w:rPr>
          <w:rFonts w:hint="eastAsia"/>
          <w:color w:val="FF0000"/>
          <w:sz w:val="24"/>
        </w:rPr>
        <w:t>（手签字或盖人名章）</w:t>
      </w:r>
      <w:r>
        <w:rPr>
          <w:rFonts w:hint="eastAsia"/>
          <w:color w:val="000000"/>
          <w:sz w:val="24"/>
        </w:rPr>
        <w:t xml:space="preserve">： </w:t>
      </w:r>
      <w:r>
        <w:rPr>
          <w:rFonts w:hint="eastAsia"/>
          <w:color w:val="000000"/>
          <w:sz w:val="24"/>
          <w:highlight w:val="yellow"/>
        </w:rPr>
        <w:t>必填项</w:t>
      </w:r>
      <w:r>
        <w:rPr>
          <w:rFonts w:hint="eastAsia"/>
          <w:color w:val="000000"/>
          <w:sz w:val="24"/>
        </w:rPr>
        <w:t xml:space="preserve">   </w:t>
      </w:r>
    </w:p>
    <w:p w14:paraId="60B5D18A">
      <w:pPr>
        <w:spacing w:line="360" w:lineRule="auto"/>
        <w:ind w:left="850" w:leftChars="405" w:firstLine="569"/>
        <w:rPr>
          <w:color w:val="000000"/>
          <w:sz w:val="24"/>
        </w:rPr>
      </w:pPr>
      <w:r>
        <w:rPr>
          <w:rFonts w:hint="eastAsia"/>
          <w:color w:val="000000"/>
          <w:sz w:val="24"/>
        </w:rPr>
        <w:t>身份证号码：</w:t>
      </w:r>
    </w:p>
    <w:p w14:paraId="57961294">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5E51B90A">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50DE9AA">
      <w:pPr>
        <w:ind w:firstLine="851" w:firstLineChars="353"/>
        <w:rPr>
          <w:b/>
          <w:bCs/>
          <w:color w:val="000000"/>
          <w:sz w:val="24"/>
        </w:rPr>
      </w:pPr>
      <w:r>
        <w:rPr>
          <w:rFonts w:hint="eastAsia"/>
          <w:b/>
          <w:bCs/>
          <w:color w:val="000000"/>
          <w:sz w:val="24"/>
        </w:rPr>
        <w:t>附：</w:t>
      </w:r>
    </w:p>
    <w:tbl>
      <w:tblPr>
        <w:tblStyle w:val="5"/>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22CE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tcPr>
          <w:p w14:paraId="6C795EDE">
            <w:pPr>
              <w:ind w:left="128" w:leftChars="61"/>
              <w:jc w:val="center"/>
              <w:rPr>
                <w:color w:val="000000"/>
                <w:sz w:val="24"/>
              </w:rPr>
            </w:pPr>
            <w:r>
              <w:rPr>
                <w:rFonts w:hint="eastAsia"/>
                <w:color w:val="000000"/>
                <w:sz w:val="24"/>
              </w:rPr>
              <w:t>法定代表人身份证复印件（正反面）</w:t>
            </w:r>
          </w:p>
        </w:tc>
        <w:tc>
          <w:tcPr>
            <w:tcW w:w="4253" w:type="dxa"/>
          </w:tcPr>
          <w:p w14:paraId="0C11BBD6">
            <w:pPr>
              <w:ind w:left="128" w:leftChars="61"/>
              <w:jc w:val="center"/>
              <w:rPr>
                <w:color w:val="000000"/>
                <w:sz w:val="24"/>
              </w:rPr>
            </w:pPr>
            <w:r>
              <w:rPr>
                <w:rFonts w:hint="eastAsia"/>
                <w:color w:val="000000"/>
                <w:sz w:val="24"/>
              </w:rPr>
              <w:t>授权委托人身份证复印件（正反面）</w:t>
            </w:r>
          </w:p>
        </w:tc>
      </w:tr>
    </w:tbl>
    <w:p w14:paraId="664A8F91">
      <w:pPr>
        <w:spacing w:line="360" w:lineRule="auto"/>
        <w:jc w:val="center"/>
        <w:rPr>
          <w:b/>
          <w:sz w:val="32"/>
          <w:szCs w:val="32"/>
        </w:rPr>
      </w:pPr>
      <w:r>
        <w:rPr>
          <w:rFonts w:hint="eastAsia"/>
          <w:b/>
          <w:sz w:val="32"/>
          <w:szCs w:val="32"/>
        </w:rPr>
        <w:t>授权委托人社保证明材料</w:t>
      </w:r>
    </w:p>
    <w:p w14:paraId="7F4259C7">
      <w:pPr>
        <w:spacing w:line="360" w:lineRule="auto"/>
        <w:jc w:val="center"/>
        <w:rPr>
          <w:i/>
          <w:color w:val="FF0000"/>
          <w:szCs w:val="21"/>
        </w:rPr>
      </w:pPr>
      <w:r>
        <w:rPr>
          <w:rFonts w:hint="eastAsia"/>
          <w:i/>
          <w:color w:val="FF0000"/>
          <w:szCs w:val="21"/>
          <w:shd w:val="clear" w:color="auto" w:fill="FFFFFF"/>
        </w:rPr>
        <w:t>（要求：1、具备社保局出具的材料；2、具备本单位名称及授权委托人姓名。）</w:t>
      </w:r>
    </w:p>
    <w:p w14:paraId="2DAA7329">
      <w:pPr>
        <w:spacing w:line="360" w:lineRule="auto"/>
        <w:jc w:val="center"/>
        <w:rPr>
          <w:rFonts w:ascii="仿宋" w:hAnsi="仿宋" w:eastAsia="仿宋" w:cs="仿宋"/>
          <w:iCs/>
          <w:sz w:val="28"/>
          <w:szCs w:val="28"/>
        </w:rPr>
      </w:pPr>
      <w:r>
        <w:rPr>
          <w:rFonts w:hint="eastAsia"/>
          <w:i/>
          <w:color w:val="FF0000"/>
          <w:szCs w:val="21"/>
          <w:shd w:val="clear" w:color="auto" w:fill="FFFFFF"/>
        </w:rPr>
        <w:t>（如社保为代缴的，需配套提供在职证明或劳动合同等证明材料）</w:t>
      </w:r>
    </w:p>
    <w:p w14:paraId="0400FF14">
      <w:pPr>
        <w:rPr>
          <w:rFonts w:ascii="仿宋" w:hAnsi="仿宋" w:eastAsia="仿宋"/>
          <w:sz w:val="28"/>
          <w:szCs w:val="28"/>
        </w:rPr>
      </w:pPr>
    </w:p>
    <w:p w14:paraId="3CF95FDA"/>
    <w:p w14:paraId="0094F47C"/>
    <w:p w14:paraId="79F48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27ABF"/>
    <w:rsid w:val="0023151B"/>
    <w:rsid w:val="0024228C"/>
    <w:rsid w:val="00266BA7"/>
    <w:rsid w:val="002E0B6F"/>
    <w:rsid w:val="002E18D6"/>
    <w:rsid w:val="0038487B"/>
    <w:rsid w:val="003B6EF3"/>
    <w:rsid w:val="003E26EB"/>
    <w:rsid w:val="003F4823"/>
    <w:rsid w:val="00405BE5"/>
    <w:rsid w:val="0041481A"/>
    <w:rsid w:val="00453875"/>
    <w:rsid w:val="004631BA"/>
    <w:rsid w:val="00467241"/>
    <w:rsid w:val="004863A4"/>
    <w:rsid w:val="004C38AE"/>
    <w:rsid w:val="005025E7"/>
    <w:rsid w:val="005214BF"/>
    <w:rsid w:val="00562F31"/>
    <w:rsid w:val="005831E4"/>
    <w:rsid w:val="00594F73"/>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0FD5741"/>
    <w:rsid w:val="08B651F8"/>
    <w:rsid w:val="0B2C746B"/>
    <w:rsid w:val="0B6A739F"/>
    <w:rsid w:val="119D6F55"/>
    <w:rsid w:val="15061546"/>
    <w:rsid w:val="20C229C0"/>
    <w:rsid w:val="2BBF6FAE"/>
    <w:rsid w:val="2ECA2BDE"/>
    <w:rsid w:val="374B4187"/>
    <w:rsid w:val="40D71876"/>
    <w:rsid w:val="44E02FD6"/>
    <w:rsid w:val="50AC6291"/>
    <w:rsid w:val="54856993"/>
    <w:rsid w:val="698067CB"/>
    <w:rsid w:val="6E6C6C08"/>
    <w:rsid w:val="7C0B69D7"/>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qFormat/>
    <w:uiPriority w:val="0"/>
    <w:rPr>
      <w:color w:val="0000FF"/>
      <w:u w:val="non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8745</Words>
  <Characters>9236</Characters>
  <Lines>80</Lines>
  <Paragraphs>22</Paragraphs>
  <TotalTime>23</TotalTime>
  <ScaleCrop>false</ScaleCrop>
  <LinksUpToDate>false</LinksUpToDate>
  <CharactersWithSpaces>9883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李欢欢</cp:lastModifiedBy>
  <dcterms:modified xsi:type="dcterms:W3CDTF">2026-01-29T02:37:05Z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eyJoZGlkIjoiMDA5NmZjNWZmMjg3ODRiM2JmMWFiMDcxMWM4MWRhM2IiLCJ1c2VySWQiOiIxNjgzNTIzOTc4In0=</vt:lpwstr>
  </property>
  <property fmtid="{D5CDD505-2E9C-101B-9397-08002B2CF9AE}" pid="4" name="ICV">
    <vt:lpwstr>47112C1683704F74BDC904C69822A187_12</vt:lpwstr>
  </property>
</Properties>
</file>