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6643">
      <w:pPr>
        <w:shd w:val="clear" w:color="auto" w:fill="FFFFFF"/>
        <w:wordWrap w:val="0"/>
        <w:snapToGrid w:val="0"/>
        <w:spacing w:line="360" w:lineRule="auto"/>
        <w:jc w:val="center"/>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eastAsia="zh-CN"/>
        </w:rPr>
        <w:t>蒙牛乳业冰品沈阳工厂</w:t>
      </w:r>
      <w:r>
        <w:rPr>
          <w:rFonts w:hint="eastAsia" w:ascii="仿宋" w:hAnsi="仿宋" w:eastAsia="仿宋" w:cs="仿宋"/>
          <w:b/>
          <w:bCs/>
          <w:kern w:val="0"/>
          <w:sz w:val="32"/>
          <w:szCs w:val="32"/>
          <w:highlight w:val="none"/>
          <w:lang w:val="en-US" w:eastAsia="zh-CN"/>
        </w:rPr>
        <w:t>房屋稳定性安全检测项目</w:t>
      </w:r>
    </w:p>
    <w:p w14:paraId="244B82C5">
      <w:pPr>
        <w:adjustRightInd w:val="0"/>
        <w:snapToGrid w:val="0"/>
        <w:spacing w:line="360" w:lineRule="auto"/>
        <w:ind w:firstLine="643" w:firstLineChars="200"/>
        <w:jc w:val="center"/>
        <w:rPr>
          <w:rFonts w:ascii="仿宋" w:hAnsi="仿宋" w:eastAsia="仿宋"/>
          <w:sz w:val="32"/>
          <w:szCs w:val="32"/>
        </w:rPr>
      </w:pPr>
      <w:r>
        <w:rPr>
          <w:rFonts w:hint="eastAsia" w:ascii="仿宋" w:hAnsi="仿宋" w:eastAsia="仿宋" w:cs="仿宋"/>
          <w:b/>
          <w:bCs/>
          <w:kern w:val="0"/>
          <w:sz w:val="32"/>
          <w:szCs w:val="32"/>
          <w:highlight w:val="none"/>
        </w:rPr>
        <w:t>询比价信息公告</w:t>
      </w:r>
    </w:p>
    <w:p w14:paraId="545B7695">
      <w:pPr>
        <w:adjustRightInd w:val="0"/>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蒙牛乳业冰品沈阳工厂</w:t>
      </w:r>
      <w:r>
        <w:rPr>
          <w:rFonts w:hint="eastAsia" w:ascii="仿宋" w:hAnsi="仿宋" w:eastAsia="仿宋"/>
          <w:sz w:val="28"/>
          <w:szCs w:val="28"/>
          <w:lang w:val="en-US" w:eastAsia="zh-CN"/>
        </w:rPr>
        <w:t>房屋稳定性安全检测项目</w:t>
      </w:r>
      <w:r>
        <w:rPr>
          <w:rFonts w:hint="eastAsia" w:ascii="仿宋" w:hAnsi="仿宋" w:eastAsia="仿宋"/>
          <w:sz w:val="28"/>
          <w:szCs w:val="28"/>
          <w:lang w:eastAsia="zh-CN"/>
        </w:rPr>
        <w:t>进行询比价,欢迎符合资格条件的供应商参加。</w:t>
      </w:r>
    </w:p>
    <w:p w14:paraId="53D25A98">
      <w:pPr>
        <w:adjustRightInd w:val="0"/>
        <w:snapToGrid w:val="0"/>
        <w:spacing w:line="360" w:lineRule="auto"/>
        <w:ind w:firstLine="562" w:firstLineChars="200"/>
        <w:rPr>
          <w:rFonts w:ascii="仿宋" w:hAnsi="仿宋" w:eastAsia="仿宋"/>
          <w:sz w:val="32"/>
          <w:szCs w:val="32"/>
          <w:highlight w:val="yellow"/>
        </w:rPr>
      </w:pPr>
      <w:r>
        <w:rPr>
          <w:rFonts w:hint="eastAsia" w:ascii="仿宋" w:hAnsi="仿宋" w:eastAsia="仿宋"/>
          <w:b/>
          <w:bCs/>
          <w:sz w:val="28"/>
          <w:szCs w:val="28"/>
        </w:rPr>
        <w:t>一、项目编号：</w:t>
      </w:r>
      <w:r>
        <w:rPr>
          <w:rFonts w:hint="eastAsia" w:ascii="仿宋_GB2312" w:hAnsi="宋体" w:eastAsia="仿宋_GB2312"/>
          <w:b/>
          <w:bCs/>
          <w:sz w:val="28"/>
          <w:szCs w:val="21"/>
          <w:highlight w:val="none"/>
          <w:lang w:eastAsia="zh-CN"/>
        </w:rPr>
        <w:t>MNCGJH-20260325-0023</w:t>
      </w:r>
    </w:p>
    <w:p w14:paraId="2FF9885B">
      <w:pPr>
        <w:adjustRightInd w:val="0"/>
        <w:snapToGrid w:val="0"/>
        <w:spacing w:line="360" w:lineRule="auto"/>
        <w:ind w:firstLine="562" w:firstLineChars="200"/>
        <w:rPr>
          <w:rFonts w:hint="eastAsia" w:ascii="仿宋_GB2312" w:hAnsi="宋体" w:eastAsia="仿宋_GB2312"/>
          <w:b/>
          <w:bCs/>
          <w:sz w:val="28"/>
          <w:szCs w:val="21"/>
          <w:highlight w:val="none"/>
          <w:lang w:eastAsia="zh-CN"/>
        </w:rPr>
      </w:pPr>
      <w:r>
        <w:rPr>
          <w:rFonts w:hint="eastAsia" w:ascii="仿宋" w:hAnsi="仿宋" w:eastAsia="仿宋"/>
          <w:b/>
          <w:sz w:val="28"/>
          <w:szCs w:val="28"/>
        </w:rPr>
        <w:t>二、项目名称</w:t>
      </w:r>
      <w:r>
        <w:rPr>
          <w:rFonts w:hint="eastAsia" w:ascii="仿宋" w:hAnsi="仿宋" w:eastAsia="仿宋"/>
          <w:sz w:val="28"/>
          <w:szCs w:val="28"/>
        </w:rPr>
        <w:t>：</w:t>
      </w:r>
      <w:r>
        <w:rPr>
          <w:rFonts w:hint="eastAsia" w:ascii="仿宋_GB2312" w:hAnsi="宋体" w:eastAsia="仿宋_GB2312"/>
          <w:b/>
          <w:bCs/>
          <w:sz w:val="28"/>
          <w:szCs w:val="21"/>
          <w:highlight w:val="none"/>
          <w:lang w:eastAsia="zh-CN"/>
        </w:rPr>
        <w:t>冰品沈阳工厂</w:t>
      </w:r>
      <w:r>
        <w:rPr>
          <w:rFonts w:hint="eastAsia" w:ascii="仿宋_GB2312" w:hAnsi="宋体" w:eastAsia="仿宋_GB2312"/>
          <w:b/>
          <w:bCs/>
          <w:sz w:val="28"/>
          <w:szCs w:val="21"/>
          <w:highlight w:val="none"/>
          <w:lang w:val="en-US" w:eastAsia="zh-CN"/>
        </w:rPr>
        <w:t>房屋稳定性安全检测项目</w:t>
      </w:r>
    </w:p>
    <w:p w14:paraId="5D22B9CE">
      <w:pPr>
        <w:adjustRightInd w:val="0"/>
        <w:snapToGrid w:val="0"/>
        <w:spacing w:line="360" w:lineRule="auto"/>
        <w:ind w:firstLine="562" w:firstLineChars="200"/>
        <w:rPr>
          <w:rFonts w:ascii="仿宋" w:hAnsi="仿宋" w:eastAsia="仿宋"/>
          <w:b/>
          <w:bCs/>
          <w:kern w:val="0"/>
          <w:sz w:val="28"/>
          <w:szCs w:val="28"/>
        </w:rPr>
      </w:pPr>
      <w:r>
        <w:rPr>
          <w:rFonts w:hint="eastAsia" w:ascii="仿宋" w:hAnsi="仿宋" w:eastAsia="仿宋"/>
          <w:b/>
          <w:bCs/>
          <w:kern w:val="0"/>
          <w:sz w:val="28"/>
          <w:szCs w:val="28"/>
        </w:rPr>
        <w:t>三、项目概况：</w:t>
      </w:r>
    </w:p>
    <w:p w14:paraId="366D510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200" w:firstLine="560" w:firstLineChars="200"/>
        <w:textAlignment w:val="auto"/>
        <w:rPr>
          <w:rFonts w:ascii="仿宋" w:hAnsi="仿宋" w:eastAsia="仿宋" w:cstheme="minorBidi"/>
          <w:kern w:val="2"/>
          <w:sz w:val="28"/>
          <w:szCs w:val="28"/>
          <w:lang w:val="en-US" w:eastAsia="zh-CN" w:bidi="ar-SA"/>
        </w:rPr>
      </w:pPr>
      <w:r>
        <w:rPr>
          <w:rFonts w:hint="eastAsia" w:ascii="仿宋" w:hAnsi="仿宋" w:eastAsia="仿宋" w:cs="仿宋"/>
          <w:sz w:val="28"/>
          <w:szCs w:val="28"/>
          <w:lang w:val="en-US" w:eastAsia="zh-CN"/>
        </w:rPr>
        <w:t>冰品沈阳工厂需要对房屋结构安全性与稳定性进行检测，检测对象为钢结构主体结构，主要包括钢柱、钢梁、钢支撑、楼屋面承重结构、节点连接及围护结构等，检测目的是核查钢结构当前受力状态、结构完整性、构件变形与损伤情况，评估房屋在正常使用条件下的结构安全性、稳定性及承载能力，为后续结构维护、加固改造、安全验收及使用管理提供科学、准确的技术依据</w:t>
      </w:r>
      <w:r>
        <w:rPr>
          <w:rFonts w:hint="default" w:ascii="仿宋" w:hAnsi="仿宋" w:eastAsia="仿宋" w:cstheme="minorBidi"/>
          <w:color w:val="auto"/>
          <w:kern w:val="2"/>
          <w:sz w:val="28"/>
          <w:szCs w:val="28"/>
          <w:lang w:eastAsia="zh-CN" w:bidi="ar-SA"/>
          <w:woUserID w:val="1"/>
        </w:rPr>
        <w:t>（无厂房原钢结构图纸，可参考</w:t>
      </w:r>
      <w:r>
        <w:rPr>
          <w:rFonts w:hint="eastAsia" w:ascii="仿宋" w:hAnsi="仿宋" w:eastAsia="仿宋" w:cstheme="minorBidi"/>
          <w:color w:val="auto"/>
          <w:kern w:val="2"/>
          <w:sz w:val="28"/>
          <w:szCs w:val="28"/>
          <w:lang w:val="en-US" w:eastAsia="zh-CN" w:bidi="ar-SA"/>
          <w:woUserID w:val="1"/>
        </w:rPr>
        <w:t>工厂</w:t>
      </w:r>
      <w:r>
        <w:rPr>
          <w:rFonts w:hint="default" w:ascii="仿宋" w:hAnsi="仿宋" w:eastAsia="仿宋" w:cstheme="minorBidi"/>
          <w:color w:val="auto"/>
          <w:kern w:val="2"/>
          <w:sz w:val="28"/>
          <w:szCs w:val="28"/>
          <w:lang w:eastAsia="zh-CN" w:bidi="ar-SA"/>
          <w:woUserID w:val="1"/>
        </w:rPr>
        <w:t>常温厂房及现场勘察）</w:t>
      </w:r>
      <w:r>
        <w:rPr>
          <w:rFonts w:hint="eastAsia" w:ascii="仿宋" w:hAnsi="仿宋" w:eastAsia="仿宋" w:cstheme="minorBidi"/>
          <w:kern w:val="2"/>
          <w:sz w:val="28"/>
          <w:szCs w:val="28"/>
          <w:lang w:val="en-US" w:eastAsia="zh-CN" w:bidi="ar-SA"/>
        </w:rPr>
        <w:t>。</w:t>
      </w:r>
    </w:p>
    <w:p w14:paraId="478341FF">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四、资格要求：</w:t>
      </w:r>
    </w:p>
    <w:p w14:paraId="1C8D7AAC">
      <w:pPr>
        <w:adjustRightInd w:val="0"/>
        <w:snapToGrid w:val="0"/>
        <w:spacing w:line="360" w:lineRule="auto"/>
        <w:ind w:firstLine="560" w:firstLineChars="200"/>
        <w:rPr>
          <w:rFonts w:hint="eastAsia" w:ascii="仿宋" w:hAnsi="仿宋" w:eastAsia="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lang w:eastAsia="zh-CN"/>
        </w:rPr>
        <w:t>投标人必须是在中华人民共和国境内注册的具有独立法人资格的企业单位。</w:t>
      </w:r>
    </w:p>
    <w:p w14:paraId="156D1A49">
      <w:pPr>
        <w:adjustRightInd w:val="0"/>
        <w:snapToGrid w:val="0"/>
        <w:spacing w:line="360" w:lineRule="auto"/>
        <w:ind w:right="84" w:rightChars="40" w:firstLine="565" w:firstLineChars="202"/>
        <w:rPr>
          <w:rFonts w:hint="eastAsia" w:ascii="仿宋" w:hAnsi="仿宋" w:eastAsia="仿宋" w:cs="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cs="仿宋"/>
          <w:color w:val="000000"/>
          <w:sz w:val="28"/>
          <w:szCs w:val="28"/>
          <w:highlight w:val="none"/>
          <w:lang w:eastAsia="zh-CN"/>
        </w:rPr>
        <w:t>投标人必须具有一般纳税人资格。</w:t>
      </w:r>
    </w:p>
    <w:p w14:paraId="67610D17">
      <w:pPr>
        <w:widowControl/>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lang w:eastAsia="zh-CN"/>
        </w:rPr>
        <w:t>投标人须具有近1年（202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01</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01</w:t>
      </w:r>
      <w:r>
        <w:rPr>
          <w:rFonts w:hint="eastAsia" w:ascii="仿宋" w:hAnsi="仿宋" w:eastAsia="仿宋" w:cs="仿宋"/>
          <w:color w:val="000000"/>
          <w:sz w:val="28"/>
          <w:szCs w:val="28"/>
          <w:highlight w:val="none"/>
          <w:lang w:eastAsia="zh-CN"/>
        </w:rPr>
        <w:t>日至今）任意3个月的依法纳税证明材料和社保缴纳证明材料。</w:t>
      </w:r>
    </w:p>
    <w:p w14:paraId="199A9F59">
      <w:pPr>
        <w:widowControl/>
        <w:adjustRightInd w:val="0"/>
        <w:snapToGrid w:val="0"/>
        <w:spacing w:line="360" w:lineRule="auto"/>
        <w:ind w:firstLine="560" w:firstLineChars="200"/>
        <w:rPr>
          <w:rFonts w:ascii="仿宋" w:hAnsi="仿宋" w:eastAsia="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color w:val="000000"/>
          <w:sz w:val="28"/>
          <w:szCs w:val="28"/>
          <w:highlight w:val="none"/>
          <w:lang w:eastAsia="zh-CN"/>
        </w:rPr>
        <w:t>投标人须具有近三年（202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年1月1日至今）</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个及以上类似项目业绩（以合同为准）。</w:t>
      </w:r>
    </w:p>
    <w:p w14:paraId="7F3C8E04">
      <w:pPr>
        <w:adjustRightInd w:val="0"/>
        <w:snapToGrid w:val="0"/>
        <w:spacing w:line="360" w:lineRule="auto"/>
        <w:ind w:firstLine="560" w:firstLineChars="200"/>
        <w:rPr>
          <w:rFonts w:hint="eastAsia" w:ascii="仿宋" w:hAnsi="仿宋" w:eastAsia="仿宋" w:cs="Arial"/>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w:t>
      </w:r>
      <w:r>
        <w:rPr>
          <w:rFonts w:hint="eastAsia" w:ascii="仿宋" w:hAnsi="仿宋" w:eastAsia="仿宋" w:cs="仿宋"/>
          <w:color w:val="000000"/>
          <w:sz w:val="28"/>
          <w:szCs w:val="28"/>
          <w:highlight w:val="none"/>
          <w:lang w:val="en-US" w:eastAsia="zh-CN"/>
        </w:rPr>
        <w:t>提供本企业2023年度财务报表或第三方财务审计报告</w:t>
      </w:r>
      <w:r>
        <w:rPr>
          <w:rFonts w:hint="eastAsia" w:ascii="仿宋" w:hAnsi="仿宋" w:eastAsia="仿宋" w:cs="仿宋"/>
          <w:color w:val="000000"/>
          <w:sz w:val="28"/>
          <w:szCs w:val="28"/>
          <w:highlight w:val="none"/>
          <w:lang w:eastAsia="zh-CN"/>
        </w:rPr>
        <w:t>。</w:t>
      </w:r>
    </w:p>
    <w:p w14:paraId="2896AFD6">
      <w:pPr>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5F91A692">
      <w:pPr>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本次</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lang w:eastAsia="zh-CN"/>
        </w:rPr>
        <w:t>项目不接受多家单位联合报价，不允许分包或转包。</w:t>
      </w:r>
    </w:p>
    <w:p w14:paraId="185CABD8">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8"/>
          <w:szCs w:val="28"/>
          <w:highlight w:val="none"/>
        </w:rPr>
        <w:t xml:space="preserve">。 </w:t>
      </w:r>
    </w:p>
    <w:p w14:paraId="2825D6C6">
      <w:pPr>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w:t>
      </w:r>
      <w:r>
        <w:rPr>
          <w:rFonts w:hint="default" w:ascii="仿宋" w:hAnsi="仿宋" w:eastAsia="仿宋" w:cs="仿宋"/>
          <w:color w:val="000000"/>
          <w:sz w:val="28"/>
          <w:szCs w:val="28"/>
          <w:highlight w:val="none"/>
          <w:lang w:eastAsia="zh-CN"/>
        </w:rPr>
        <w:t>具备</w:t>
      </w:r>
      <w:r>
        <w:rPr>
          <w:rFonts w:hint="eastAsia" w:ascii="仿宋" w:hAnsi="仿宋" w:eastAsia="仿宋" w:cs="仿宋"/>
          <w:color w:val="000000"/>
          <w:sz w:val="28"/>
          <w:szCs w:val="28"/>
          <w:highlight w:val="none"/>
          <w:lang w:eastAsia="zh-CN"/>
        </w:rPr>
        <w:t>钢结构专项资质证书、有效CMA证书及能力附表、注册结构工程师证书。</w:t>
      </w:r>
    </w:p>
    <w:p w14:paraId="317BBF5F">
      <w:pPr>
        <w:spacing w:line="360" w:lineRule="auto"/>
        <w:ind w:firstLine="560" w:firstLineChars="200"/>
        <w:rPr>
          <w:rFonts w:ascii="仿宋" w:hAnsi="仿宋" w:eastAsia="仿宋"/>
          <w:sz w:val="28"/>
          <w:szCs w:val="28"/>
        </w:rPr>
      </w:pPr>
      <w:r>
        <w:rPr>
          <w:rFonts w:hint="eastAsia" w:ascii="仿宋" w:hAnsi="仿宋" w:eastAsia="仿宋" w:cs="仿宋"/>
          <w:sz w:val="28"/>
          <w:szCs w:val="28"/>
          <w:highlight w:val="none"/>
        </w:rPr>
        <w:t>注：不符合上述条件的</w:t>
      </w:r>
      <w:r>
        <w:rPr>
          <w:rFonts w:hint="eastAsia" w:ascii="仿宋" w:hAnsi="仿宋" w:eastAsia="仿宋" w:cs="仿宋"/>
          <w:sz w:val="28"/>
          <w:szCs w:val="28"/>
          <w:highlight w:val="none"/>
          <w:lang w:val="en-US" w:eastAsia="zh-CN"/>
        </w:rPr>
        <w:t>投标人</w:t>
      </w:r>
      <w:r>
        <w:rPr>
          <w:rFonts w:hint="eastAsia" w:ascii="仿宋" w:hAnsi="仿宋" w:eastAsia="仿宋" w:cs="仿宋"/>
          <w:sz w:val="28"/>
          <w:szCs w:val="28"/>
          <w:highlight w:val="none"/>
        </w:rPr>
        <w:t>不予报名。</w:t>
      </w:r>
      <w:r>
        <w:rPr>
          <w:rFonts w:ascii="仿宋" w:hAnsi="仿宋" w:eastAsia="仿宋"/>
          <w:sz w:val="28"/>
          <w:szCs w:val="28"/>
        </w:rPr>
        <w:t xml:space="preserve"> </w:t>
      </w:r>
    </w:p>
    <w:p w14:paraId="49644490">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五、报名须知</w:t>
      </w:r>
    </w:p>
    <w:p w14:paraId="26932190">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执行蒙牛集团电子采购招标平台线上采购招标流程</w:t>
      </w:r>
      <w:r>
        <w:rPr>
          <w:rFonts w:ascii="仿宋" w:hAnsi="仿宋" w:eastAsia="仿宋" w:cs="仿宋"/>
          <w:sz w:val="28"/>
          <w:szCs w:val="28"/>
        </w:rPr>
        <w:t>：</w:t>
      </w:r>
    </w:p>
    <w:p w14:paraId="60880DA1">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首先，注册成为潜在供应商（平台首页新供应商注册）：</w:t>
      </w:r>
    </w:p>
    <w:p w14:paraId="5CE5036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潜在投标人符合资格条件的，请在蒙牛集团供应链关系管理平台注册成为我们潜在供应商</w:t>
      </w:r>
      <w:r>
        <w:rPr>
          <w:rFonts w:ascii="仿宋" w:hAnsi="仿宋" w:eastAsia="仿宋" w:cs="仿宋"/>
          <w:sz w:val="28"/>
          <w:szCs w:val="28"/>
        </w:rPr>
        <w:t>。</w:t>
      </w:r>
    </w:p>
    <w:p w14:paraId="3661F0E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注册网址:</w:t>
      </w:r>
      <w:r>
        <w:rPr>
          <w:rFonts w:hint="eastAsia" w:ascii="仿宋" w:hAnsi="仿宋" w:eastAsia="仿宋" w:cs="仿宋"/>
          <w:sz w:val="22"/>
          <w:szCs w:val="22"/>
        </w:rPr>
        <w:t>https://srm.mengniu.cn/sap/bc/webdynpro/sap/zregistration</w:t>
      </w:r>
      <w:r>
        <w:rPr>
          <w:rFonts w:hint="eastAsia" w:ascii="仿宋" w:hAnsi="仿宋" w:eastAsia="仿宋" w:cs="仿宋"/>
          <w:sz w:val="28"/>
          <w:szCs w:val="28"/>
        </w:rPr>
        <w:t>,</w:t>
      </w:r>
      <w:r>
        <w:rPr>
          <w:rFonts w:hint="eastAsia" w:ascii="仿宋" w:hAnsi="仿宋" w:eastAsia="仿宋"/>
          <w:color w:val="000000"/>
          <w:sz w:val="28"/>
          <w:szCs w:val="28"/>
        </w:rPr>
        <w:t xml:space="preserve"> 请在平台</w:t>
      </w:r>
      <w:r>
        <w:rPr>
          <w:rFonts w:hint="eastAsia" w:ascii="仿宋" w:hAnsi="仿宋" w:eastAsia="仿宋"/>
          <w:b/>
          <w:bCs/>
          <w:color w:val="000000"/>
          <w:sz w:val="28"/>
          <w:szCs w:val="28"/>
        </w:rPr>
        <w:t>首页</w:t>
      </w:r>
      <w:r>
        <w:rPr>
          <w:rFonts w:hint="eastAsia" w:ascii="仿宋" w:hAnsi="仿宋" w:eastAsia="仿宋"/>
          <w:color w:val="000000"/>
          <w:sz w:val="28"/>
          <w:szCs w:val="28"/>
        </w:rPr>
        <w:t>先阅读操作手册，</w:t>
      </w:r>
      <w:r>
        <w:rPr>
          <w:rFonts w:hint="eastAsia" w:ascii="仿宋" w:hAnsi="仿宋" w:eastAsia="仿宋" w:cs="仿宋"/>
          <w:sz w:val="28"/>
          <w:szCs w:val="28"/>
        </w:rPr>
        <w:t>注册有异议的请拨打平台服务电话4008108111或联系报名联系人。</w:t>
      </w:r>
    </w:p>
    <w:p w14:paraId="11BF762A">
      <w:pPr>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已注册且拥有蒙牛集团相关代码或主数据可以忽略此项。</w:t>
      </w:r>
    </w:p>
    <w:p w14:paraId="6690D333">
      <w:pPr>
        <w:adjustRightInd w:val="0"/>
        <w:snapToGrid w:val="0"/>
        <w:spacing w:line="360" w:lineRule="auto"/>
        <w:ind w:firstLine="562" w:firstLineChars="200"/>
        <w:rPr>
          <w:rFonts w:ascii="仿宋" w:hAnsi="仿宋" w:eastAsia="仿宋"/>
          <w:b/>
          <w:bCs/>
          <w:color w:val="000000"/>
          <w:sz w:val="28"/>
          <w:szCs w:val="28"/>
          <w:highlight w:val="cyan"/>
        </w:rPr>
      </w:pPr>
      <w:r>
        <w:rPr>
          <w:rFonts w:hint="eastAsia" w:ascii="仿宋" w:hAnsi="仿宋" w:eastAsia="仿宋"/>
          <w:b/>
          <w:bCs/>
          <w:color w:val="000000"/>
          <w:sz w:val="28"/>
          <w:szCs w:val="28"/>
        </w:rPr>
        <w:t>其次，潜在供应商依据资格要求自主评估，符合条件的进行网上报名及资格验证，蒙牛集团电子采购招标平台网址：</w:t>
      </w:r>
      <w:r>
        <w:fldChar w:fldCharType="begin"/>
      </w:r>
      <w:r>
        <w:instrText xml:space="preserve"> HYPERLINK "https://zbcg.mengniu.cn/" \l "/home" </w:instrText>
      </w:r>
      <w:r>
        <w:fldChar w:fldCharType="separate"/>
      </w:r>
      <w:r>
        <w:rPr>
          <w:rStyle w:val="17"/>
          <w:rFonts w:hint="eastAsia" w:ascii="仿宋" w:hAnsi="仿宋" w:eastAsia="仿宋"/>
          <w:b/>
          <w:bCs/>
          <w:sz w:val="28"/>
          <w:szCs w:val="28"/>
        </w:rPr>
        <w:t>https://zbcg.mengniu.cn/#/home</w:t>
      </w:r>
      <w:r>
        <w:rPr>
          <w:rStyle w:val="17"/>
          <w:rFonts w:hint="eastAsia" w:ascii="仿宋" w:hAnsi="仿宋" w:eastAsia="仿宋"/>
          <w:b/>
          <w:bCs/>
          <w:sz w:val="28"/>
          <w:szCs w:val="28"/>
        </w:rPr>
        <w:fldChar w:fldCharType="end"/>
      </w:r>
      <w:r>
        <w:rPr>
          <w:rFonts w:hint="eastAsia" w:ascii="仿宋" w:hAnsi="仿宋" w:eastAsia="仿宋"/>
          <w:b/>
          <w:bCs/>
          <w:color w:val="000000"/>
          <w:sz w:val="28"/>
          <w:szCs w:val="28"/>
        </w:rPr>
        <w:t>，请在平台首页服务指南中下载操作手册，平台服务支持电话为</w:t>
      </w:r>
      <w:r>
        <w:rPr>
          <w:rFonts w:ascii="仿宋" w:hAnsi="仿宋" w:eastAsia="仿宋"/>
          <w:b/>
          <w:bCs/>
          <w:color w:val="000000"/>
          <w:sz w:val="28"/>
          <w:szCs w:val="28"/>
        </w:rPr>
        <w:t>400-810-8111</w:t>
      </w:r>
      <w:r>
        <w:rPr>
          <w:rFonts w:hint="eastAsia" w:ascii="仿宋" w:hAnsi="仿宋" w:eastAsia="仿宋"/>
          <w:b/>
          <w:bCs/>
          <w:color w:val="000000"/>
          <w:sz w:val="28"/>
          <w:szCs w:val="28"/>
        </w:rPr>
        <w:t>。</w:t>
      </w:r>
    </w:p>
    <w:p w14:paraId="3ED56AF6">
      <w:pPr>
        <w:widowControl/>
        <w:shd w:val="clear" w:color="auto" w:fill="FFFFFF"/>
        <w:adjustRightInd w:val="0"/>
        <w:snapToGrid w:val="0"/>
        <w:spacing w:line="360" w:lineRule="auto"/>
        <w:textAlignment w:val="baseline"/>
        <w:rPr>
          <w:rFonts w:ascii="仿宋" w:hAnsi="仿宋" w:eastAsia="仿宋" w:cs="仿宋"/>
          <w:b/>
          <w:bCs/>
          <w:sz w:val="28"/>
          <w:szCs w:val="28"/>
        </w:rPr>
      </w:pPr>
      <w:r>
        <w:rPr>
          <w:rFonts w:hint="eastAsia" w:ascii="仿宋" w:hAnsi="仿宋" w:eastAsia="仿宋" w:cs="仿宋"/>
          <w:b/>
          <w:bCs/>
          <w:sz w:val="28"/>
          <w:szCs w:val="28"/>
        </w:rPr>
        <w:t>注：以上操作请先阅读【MN_SRM_用户操作手册】和【供应商报名等流程说明】服务手册，再进行注册、报名，如因办理注册和平台操作不及时或错误，影响参加招标采购活动的，责任自负</w:t>
      </w:r>
      <w:r>
        <w:rPr>
          <w:rFonts w:ascii="仿宋" w:hAnsi="仿宋" w:eastAsia="仿宋" w:cs="仿宋"/>
          <w:b/>
          <w:bCs/>
          <w:sz w:val="28"/>
          <w:szCs w:val="28"/>
        </w:rPr>
        <w:t>。</w:t>
      </w:r>
    </w:p>
    <w:p w14:paraId="6D5E0770">
      <w:pPr>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报名资格文件的</w:t>
      </w:r>
      <w:r>
        <w:rPr>
          <w:rFonts w:hint="eastAsia" w:ascii="仿宋" w:hAnsi="仿宋" w:eastAsia="仿宋"/>
          <w:color w:val="000000"/>
          <w:sz w:val="28"/>
          <w:szCs w:val="28"/>
          <w:u w:val="single"/>
        </w:rPr>
        <w:t>组成及顺序</w:t>
      </w:r>
      <w:r>
        <w:rPr>
          <w:rFonts w:hint="eastAsia" w:ascii="仿宋" w:hAnsi="仿宋" w:eastAsia="仿宋"/>
          <w:color w:val="000000"/>
          <w:sz w:val="28"/>
          <w:szCs w:val="28"/>
        </w:rPr>
        <w:t>按照如下要求提供：</w:t>
      </w:r>
    </w:p>
    <w:p w14:paraId="6C3620B9">
      <w:pPr>
        <w:adjustRightInd w:val="0"/>
        <w:snapToGrid w:val="0"/>
        <w:spacing w:line="360" w:lineRule="auto"/>
        <w:ind w:firstLine="560" w:firstLineChars="200"/>
        <w:rPr>
          <w:rFonts w:ascii="仿宋" w:hAnsi="仿宋" w:eastAsia="仿宋"/>
          <w:color w:val="000000"/>
          <w:sz w:val="28"/>
          <w:szCs w:val="28"/>
          <w:highlight w:val="none"/>
        </w:rPr>
      </w:pPr>
      <w:bookmarkStart w:id="0" w:name="OLE_LINK4"/>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有效的营业执照（副本）</w:t>
      </w:r>
      <w:bookmarkEnd w:id="0"/>
      <w:r>
        <w:rPr>
          <w:rFonts w:hint="eastAsia" w:ascii="仿宋" w:hAnsi="仿宋" w:eastAsia="仿宋" w:cs="仿宋"/>
          <w:sz w:val="28"/>
          <w:szCs w:val="28"/>
          <w:highlight w:val="none"/>
        </w:rPr>
        <w:t>；</w:t>
      </w:r>
      <w:bookmarkStart w:id="1" w:name="OLE_LINK5"/>
      <w:r>
        <w:rPr>
          <w:rFonts w:hint="eastAsia" w:ascii="仿宋" w:hAnsi="仿宋" w:eastAsia="仿宋" w:cs="仿宋"/>
          <w:sz w:val="28"/>
          <w:szCs w:val="28"/>
          <w:highlight w:val="none"/>
        </w:rPr>
        <w:t>有效的开户行许可证</w:t>
      </w:r>
      <w:r>
        <w:rPr>
          <w:rFonts w:hint="default" w:ascii="仿宋" w:hAnsi="仿宋" w:eastAsia="仿宋" w:cs="仿宋"/>
          <w:sz w:val="28"/>
          <w:szCs w:val="28"/>
          <w:highlight w:val="none"/>
          <w:woUserID w:val="1"/>
        </w:rPr>
        <w:t>或</w:t>
      </w:r>
      <w:r>
        <w:rPr>
          <w:rFonts w:hint="eastAsia" w:ascii="仿宋" w:hAnsi="仿宋" w:eastAsia="仿宋" w:cs="仿宋"/>
          <w:sz w:val="28"/>
          <w:szCs w:val="28"/>
          <w:highlight w:val="none"/>
        </w:rPr>
        <w:t>基本存款账户信息</w:t>
      </w:r>
      <w:bookmarkEnd w:id="1"/>
      <w:r>
        <w:rPr>
          <w:rFonts w:hint="eastAsia" w:ascii="仿宋" w:hAnsi="仿宋" w:eastAsia="仿宋" w:cs="仿宋"/>
          <w:sz w:val="28"/>
          <w:szCs w:val="28"/>
          <w:highlight w:val="none"/>
        </w:rPr>
        <w:t>；</w:t>
      </w:r>
    </w:p>
    <w:p w14:paraId="21C3DEBF">
      <w:pPr>
        <w:wordWrap w:val="0"/>
        <w:spacing w:line="360" w:lineRule="auto"/>
        <w:ind w:firstLine="560" w:firstLineChars="200"/>
        <w:rPr>
          <w:rFonts w:hint="eastAsia" w:ascii="仿宋" w:hAnsi="仿宋" w:eastAsia="仿宋" w:cs="仿宋"/>
          <w:sz w:val="24"/>
          <w:highlight w:val="none"/>
          <w:lang w:eastAsia="zh-CN"/>
        </w:rPr>
      </w:pPr>
      <w:r>
        <w:rPr>
          <w:rFonts w:ascii="仿宋" w:hAnsi="仿宋" w:eastAsia="仿宋"/>
          <w:color w:val="000000"/>
          <w:sz w:val="28"/>
          <w:szCs w:val="28"/>
          <w:highlight w:val="none"/>
        </w:rPr>
        <w:t>2、</w:t>
      </w:r>
      <w:r>
        <w:rPr>
          <w:rFonts w:hint="eastAsia" w:ascii="仿宋" w:hAnsi="仿宋" w:eastAsia="仿宋" w:cs="仿宋"/>
          <w:sz w:val="28"/>
          <w:szCs w:val="28"/>
          <w:highlight w:val="none"/>
          <w:lang w:val="en-US" w:eastAsia="zh-CN"/>
        </w:rPr>
        <w:t>提供一般纳税人认定资格证明材料或</w:t>
      </w:r>
      <w:r>
        <w:rPr>
          <w:rFonts w:ascii="仿宋" w:hAnsi="仿宋" w:eastAsia="仿宋" w:cs="仿宋"/>
          <w:sz w:val="28"/>
          <w:szCs w:val="28"/>
          <w:highlight w:val="none"/>
        </w:rPr>
        <w:t>增值税</w:t>
      </w:r>
      <w:r>
        <w:rPr>
          <w:rFonts w:hint="eastAsia" w:ascii="仿宋" w:hAnsi="仿宋" w:eastAsia="仿宋" w:cs="仿宋"/>
          <w:sz w:val="28"/>
          <w:szCs w:val="28"/>
          <w:highlight w:val="none"/>
          <w:lang w:val="en-US" w:eastAsia="zh-CN"/>
        </w:rPr>
        <w:t>专用</w:t>
      </w:r>
      <w:r>
        <w:rPr>
          <w:rFonts w:ascii="仿宋" w:hAnsi="仿宋" w:eastAsia="仿宋" w:cs="仿宋"/>
          <w:sz w:val="28"/>
          <w:szCs w:val="28"/>
          <w:highlight w:val="none"/>
        </w:rPr>
        <w:t>发票的</w:t>
      </w:r>
      <w:r>
        <w:rPr>
          <w:rFonts w:hint="eastAsia" w:ascii="仿宋" w:hAnsi="仿宋" w:eastAsia="仿宋" w:cs="仿宋"/>
          <w:sz w:val="28"/>
          <w:szCs w:val="28"/>
          <w:highlight w:val="none"/>
        </w:rPr>
        <w:t>证明</w:t>
      </w:r>
      <w:r>
        <w:rPr>
          <w:rFonts w:hint="default" w:ascii="仿宋" w:hAnsi="仿宋" w:eastAsia="仿宋" w:cs="仿宋"/>
          <w:sz w:val="28"/>
          <w:szCs w:val="28"/>
          <w:highlight w:val="none"/>
        </w:rPr>
        <w:t>（可</w:t>
      </w:r>
      <w:r>
        <w:rPr>
          <w:rFonts w:hint="eastAsia" w:ascii="仿宋" w:hAnsi="仿宋" w:eastAsia="仿宋" w:cs="仿宋"/>
          <w:sz w:val="28"/>
          <w:szCs w:val="28"/>
          <w:highlight w:val="none"/>
          <w:lang w:val="en-US" w:eastAsia="zh-CN"/>
        </w:rPr>
        <w:t>提供</w:t>
      </w:r>
      <w:r>
        <w:rPr>
          <w:rFonts w:hint="default" w:ascii="仿宋" w:hAnsi="仿宋" w:eastAsia="仿宋" w:cs="仿宋"/>
          <w:sz w:val="28"/>
          <w:szCs w:val="28"/>
          <w:highlight w:val="none"/>
        </w:rPr>
        <w:t>实物发票）</w:t>
      </w:r>
      <w:r>
        <w:rPr>
          <w:rFonts w:hint="eastAsia" w:ascii="仿宋" w:hAnsi="仿宋" w:eastAsia="仿宋" w:cs="仿宋"/>
          <w:sz w:val="28"/>
          <w:szCs w:val="28"/>
          <w:highlight w:val="none"/>
          <w:lang w:val="en-US" w:eastAsia="zh-CN"/>
        </w:rPr>
        <w:t>复印件。</w:t>
      </w:r>
    </w:p>
    <w:p w14:paraId="2F28483B">
      <w:pPr>
        <w:adjustRightInd w:val="0"/>
        <w:snapToGrid w:val="0"/>
        <w:spacing w:line="360" w:lineRule="auto"/>
        <w:ind w:firstLine="560" w:firstLineChars="200"/>
        <w:rPr>
          <w:rFonts w:ascii="仿宋" w:hAnsi="仿宋" w:eastAsia="仿宋" w:cs="仿宋"/>
          <w:sz w:val="28"/>
          <w:szCs w:val="28"/>
          <w:highlight w:val="none"/>
        </w:rPr>
      </w:pPr>
      <w:r>
        <w:rPr>
          <w:rFonts w:ascii="仿宋" w:hAnsi="仿宋" w:eastAsia="仿宋"/>
          <w:color w:val="000000"/>
          <w:sz w:val="28"/>
          <w:szCs w:val="28"/>
          <w:highlight w:val="none"/>
        </w:rPr>
        <w:t>3</w:t>
      </w:r>
      <w:r>
        <w:rPr>
          <w:rFonts w:hint="eastAsia" w:ascii="仿宋" w:hAnsi="仿宋" w:eastAsia="仿宋"/>
          <w:color w:val="000000"/>
          <w:sz w:val="28"/>
          <w:szCs w:val="28"/>
          <w:highlight w:val="none"/>
        </w:rPr>
        <w:t>、</w:t>
      </w:r>
      <w:r>
        <w:rPr>
          <w:rFonts w:hint="eastAsia" w:ascii="仿宋" w:hAnsi="仿宋" w:eastAsia="仿宋" w:cs="仿宋"/>
          <w:sz w:val="28"/>
          <w:szCs w:val="28"/>
          <w:highlight w:val="none"/>
        </w:rPr>
        <w:t>法定代表人证明书</w:t>
      </w:r>
      <w:r>
        <w:rPr>
          <w:rFonts w:hint="eastAsia" w:ascii="仿宋" w:hAnsi="仿宋" w:eastAsia="仿宋" w:cs="仿宋"/>
          <w:b/>
          <w:bCs/>
          <w:sz w:val="28"/>
          <w:szCs w:val="28"/>
          <w:highlight w:val="none"/>
        </w:rPr>
        <w:t>或</w:t>
      </w:r>
      <w:r>
        <w:rPr>
          <w:rFonts w:hint="eastAsia" w:ascii="仿宋" w:hAnsi="仿宋" w:eastAsia="仿宋" w:cs="仿宋"/>
          <w:sz w:val="28"/>
          <w:szCs w:val="28"/>
          <w:highlight w:val="none"/>
        </w:rPr>
        <w:t>授权委托书原件扫描件；</w:t>
      </w:r>
    </w:p>
    <w:p w14:paraId="7CDD27A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备注：法定代表人须上传法人证明材料及身份证原件扫描件，若为被授权人须上传一份法人授权委托书和身份证原件及被授权委托人近一年内在本单位的社保证明材料（附件</w:t>
      </w:r>
      <w:r>
        <w:rPr>
          <w:rFonts w:ascii="仿宋" w:hAnsi="仿宋" w:eastAsia="仿宋" w:cs="仿宋"/>
          <w:sz w:val="28"/>
          <w:szCs w:val="28"/>
          <w:highlight w:val="none"/>
        </w:rPr>
        <w:t>2</w:t>
      </w:r>
      <w:r>
        <w:rPr>
          <w:rFonts w:hint="eastAsia" w:ascii="仿宋" w:hAnsi="仿宋" w:eastAsia="仿宋" w:cs="仿宋"/>
          <w:sz w:val="28"/>
          <w:szCs w:val="28"/>
          <w:highlight w:val="none"/>
        </w:rPr>
        <w:t>）；</w:t>
      </w:r>
    </w:p>
    <w:p w14:paraId="561FB8CD">
      <w:pPr>
        <w:adjustRightInd w:val="0"/>
        <w:snapToGrid w:val="0"/>
        <w:spacing w:line="360" w:lineRule="auto"/>
        <w:ind w:right="84" w:rightChars="40" w:firstLine="565" w:firstLineChars="202"/>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w:t>
      </w:r>
      <w:r>
        <w:rPr>
          <w:rFonts w:hint="eastAsia" w:ascii="仿宋" w:hAnsi="仿宋" w:eastAsia="仿宋"/>
          <w:sz w:val="28"/>
          <w:szCs w:val="28"/>
          <w:highlight w:val="none"/>
        </w:rPr>
        <w:t>提供近1年任意3个月的依法纳税证明材料和社保缴纳证明材料；</w:t>
      </w:r>
    </w:p>
    <w:p w14:paraId="514E4363">
      <w:pPr>
        <w:adjustRightInd w:val="0"/>
        <w:snapToGrid w:val="0"/>
        <w:spacing w:line="360" w:lineRule="auto"/>
        <w:ind w:right="84" w:rightChars="40" w:firstLine="565" w:firstLineChars="202"/>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提供</w:t>
      </w:r>
      <w:r>
        <w:rPr>
          <w:rFonts w:hint="eastAsia" w:ascii="仿宋" w:hAnsi="仿宋" w:eastAsia="仿宋"/>
          <w:sz w:val="28"/>
          <w:szCs w:val="28"/>
          <w:highlight w:val="none"/>
          <w:lang w:val="en-US" w:eastAsia="zh-CN"/>
        </w:rPr>
        <w:t>2023年</w:t>
      </w:r>
      <w:r>
        <w:rPr>
          <w:rFonts w:hint="eastAsia" w:ascii="仿宋" w:hAnsi="仿宋" w:eastAsia="仿宋"/>
          <w:sz w:val="28"/>
          <w:szCs w:val="28"/>
          <w:highlight w:val="none"/>
        </w:rPr>
        <w:t>财务报表或经过第三方专业审计机构审计的财务报告</w:t>
      </w:r>
      <w:r>
        <w:rPr>
          <w:rFonts w:hint="eastAsia" w:ascii="仿宋" w:hAnsi="仿宋" w:eastAsia="仿宋"/>
          <w:sz w:val="28"/>
          <w:szCs w:val="28"/>
          <w:highlight w:val="none"/>
          <w:lang w:val="en-US" w:eastAsia="zh-CN"/>
        </w:rPr>
        <w:t>（新成立企业提供成立年度至投标截止日的财务审计报告或财务报表）</w:t>
      </w:r>
      <w:r>
        <w:rPr>
          <w:rFonts w:hint="eastAsia" w:ascii="仿宋" w:hAnsi="仿宋" w:eastAsia="仿宋"/>
          <w:sz w:val="28"/>
          <w:szCs w:val="28"/>
          <w:highlight w:val="none"/>
          <w:lang w:eastAsia="zh-CN"/>
        </w:rPr>
        <w:t>。</w:t>
      </w:r>
    </w:p>
    <w:p w14:paraId="3A0DF652">
      <w:pPr>
        <w:widowControl/>
        <w:adjustRightInd w:val="0"/>
        <w:snapToGrid w:val="0"/>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cs="仿宋"/>
          <w:sz w:val="28"/>
          <w:szCs w:val="28"/>
          <w:highlight w:val="none"/>
          <w:lang w:val="en-US" w:eastAsia="zh-CN"/>
        </w:rPr>
        <w:t>6、</w:t>
      </w:r>
      <w:r>
        <w:rPr>
          <w:rFonts w:hint="eastAsia" w:ascii="仿宋" w:hAnsi="仿宋" w:eastAsia="仿宋"/>
          <w:sz w:val="28"/>
          <w:szCs w:val="28"/>
          <w:highlight w:val="none"/>
          <w:lang w:val="en-US" w:eastAsia="zh-CN"/>
        </w:rPr>
        <w:t>提供近三年（2023年1</w:t>
      </w:r>
      <w:bookmarkStart w:id="4" w:name="_GoBack"/>
      <w:bookmarkEnd w:id="4"/>
      <w:r>
        <w:rPr>
          <w:rFonts w:hint="eastAsia" w:ascii="仿宋" w:hAnsi="仿宋" w:eastAsia="仿宋"/>
          <w:sz w:val="28"/>
          <w:szCs w:val="28"/>
          <w:highlight w:val="none"/>
          <w:lang w:val="en-US" w:eastAsia="zh-CN"/>
        </w:rPr>
        <w:t>月1日至今）1个及以上类似项目业绩(以合同为准)；</w:t>
      </w:r>
    </w:p>
    <w:p w14:paraId="2C27969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提供未被列入</w:t>
      </w:r>
      <w:r>
        <w:rPr>
          <w:rFonts w:hint="eastAsia" w:ascii="仿宋" w:hAnsi="仿宋" w:eastAsia="仿宋" w:cs="Arial"/>
          <w:sz w:val="28"/>
          <w:szCs w:val="28"/>
        </w:rPr>
        <w:t>“</w:t>
      </w:r>
      <w:r>
        <w:rPr>
          <w:rFonts w:hint="eastAsia" w:ascii="仿宋" w:hAnsi="仿宋" w:eastAsia="仿宋" w:cs="Arial"/>
          <w:b/>
          <w:bCs/>
          <w:sz w:val="28"/>
          <w:szCs w:val="28"/>
        </w:rPr>
        <w:t>信用中国</w:t>
      </w:r>
      <w:r>
        <w:rPr>
          <w:rFonts w:hint="eastAsia" w:ascii="仿宋" w:hAnsi="仿宋" w:eastAsia="仿宋" w:cs="Arial"/>
          <w:sz w:val="28"/>
          <w:szCs w:val="28"/>
        </w:rPr>
        <w:t>”官网（</w:t>
      </w:r>
      <w:r>
        <w:fldChar w:fldCharType="begin"/>
      </w:r>
      <w:r>
        <w:instrText xml:space="preserve"> HYPERLINK "%20" \h </w:instrText>
      </w:r>
      <w:r>
        <w:fldChar w:fldCharType="separate"/>
      </w:r>
      <w:r>
        <w:rPr>
          <w:rStyle w:val="17"/>
          <w:rFonts w:hint="eastAsia" w:ascii="仿宋" w:hAnsi="仿宋" w:eastAsia="仿宋" w:cs="Arial"/>
          <w:color w:val="000000"/>
          <w:sz w:val="28"/>
          <w:szCs w:val="28"/>
        </w:rPr>
        <w:t>www.creditchina.gov.cn）</w:t>
      </w:r>
      <w:r>
        <w:rPr>
          <w:rStyle w:val="17"/>
          <w:rFonts w:hint="eastAsia" w:ascii="仿宋" w:hAnsi="仿宋" w:eastAsia="仿宋" w:cs="Arial"/>
          <w:b/>
          <w:color w:val="000000"/>
          <w:sz w:val="28"/>
          <w:szCs w:val="28"/>
        </w:rPr>
        <w:t>及</w:t>
      </w:r>
      <w:r>
        <w:rPr>
          <w:rStyle w:val="17"/>
          <w:rFonts w:hint="eastAsia" w:ascii="仿宋" w:hAnsi="仿宋" w:eastAsia="仿宋" w:cs="Arial"/>
          <w:color w:val="000000"/>
          <w:sz w:val="28"/>
          <w:szCs w:val="28"/>
        </w:rPr>
        <w:t>“</w:t>
      </w:r>
      <w:r>
        <w:rPr>
          <w:rStyle w:val="17"/>
          <w:rFonts w:hint="eastAsia" w:ascii="仿宋" w:hAnsi="仿宋" w:eastAsia="仿宋" w:cs="Arial"/>
          <w:b/>
          <w:bCs/>
          <w:color w:val="000000"/>
          <w:sz w:val="28"/>
          <w:szCs w:val="28"/>
        </w:rPr>
        <w:t>国家企业信用信息公示系统</w:t>
      </w:r>
      <w:r>
        <w:rPr>
          <w:rStyle w:val="17"/>
          <w:rFonts w:hint="eastAsia" w:ascii="仿宋" w:hAnsi="仿宋" w:eastAsia="仿宋" w:cs="Arial"/>
          <w:color w:val="000000"/>
          <w:sz w:val="28"/>
          <w:szCs w:val="28"/>
        </w:rPr>
        <w:t>”官网（www.gsxt.gov.cn/index.html）违法失信企业名单</w:t>
      </w:r>
      <w:r>
        <w:rPr>
          <w:rStyle w:val="17"/>
          <w:rFonts w:hint="eastAsia" w:ascii="仿宋" w:hAnsi="仿宋" w:eastAsia="仿宋" w:cs="Arial"/>
          <w:color w:val="000000"/>
          <w:sz w:val="28"/>
          <w:szCs w:val="28"/>
        </w:rPr>
        <w:fldChar w:fldCharType="end"/>
      </w:r>
      <w:r>
        <w:rPr>
          <w:rFonts w:hint="eastAsia" w:ascii="仿宋" w:hAnsi="仿宋" w:eastAsia="仿宋" w:cs="仿宋"/>
          <w:sz w:val="28"/>
          <w:szCs w:val="28"/>
        </w:rPr>
        <w:t>截图各一份；</w:t>
      </w:r>
    </w:p>
    <w:p w14:paraId="6C3C528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提供保密承诺书（附件</w:t>
      </w:r>
      <w:r>
        <w:rPr>
          <w:rFonts w:ascii="仿宋" w:hAnsi="仿宋" w:eastAsia="仿宋" w:cs="仿宋"/>
          <w:sz w:val="28"/>
          <w:szCs w:val="28"/>
        </w:rPr>
        <w:t>3</w:t>
      </w:r>
      <w:r>
        <w:rPr>
          <w:rFonts w:hint="eastAsia" w:ascii="仿宋" w:hAnsi="仿宋" w:eastAsia="仿宋" w:cs="仿宋"/>
          <w:sz w:val="28"/>
          <w:szCs w:val="28"/>
        </w:rPr>
        <w:t>）；</w:t>
      </w:r>
    </w:p>
    <w:p w14:paraId="4C071BBC">
      <w:pPr>
        <w:adjustRightInd w:val="0"/>
        <w:snapToGrid w:val="0"/>
        <w:spacing w:line="360" w:lineRule="auto"/>
        <w:ind w:firstLine="560" w:firstLineChars="200"/>
        <w:rPr>
          <w:rFonts w:ascii="仿宋" w:hAnsi="仿宋" w:eastAsia="仿宋" w:cs="仿宋"/>
          <w:sz w:val="28"/>
          <w:szCs w:val="28"/>
        </w:rPr>
      </w:pPr>
      <w:bookmarkStart w:id="2" w:name="OLE_LINK8"/>
      <w:r>
        <w:rPr>
          <w:rFonts w:hint="eastAsia" w:ascii="仿宋" w:hAnsi="仿宋" w:eastAsia="仿宋" w:cs="仿宋"/>
          <w:sz w:val="28"/>
          <w:szCs w:val="28"/>
          <w:lang w:val="en-US" w:eastAsia="zh-CN"/>
        </w:rPr>
        <w:t>9、</w:t>
      </w:r>
      <w:r>
        <w:rPr>
          <w:rFonts w:hint="eastAsia" w:ascii="仿宋" w:hAnsi="仿宋" w:eastAsia="仿宋" w:cs="仿宋"/>
          <w:sz w:val="28"/>
          <w:szCs w:val="28"/>
        </w:rPr>
        <w:t>提供非联合体形式参与及如中标本项目不进行分包或转包承诺书</w:t>
      </w:r>
      <w:bookmarkEnd w:id="2"/>
      <w:r>
        <w:rPr>
          <w:rFonts w:hint="eastAsia" w:ascii="仿宋" w:hAnsi="仿宋" w:eastAsia="仿宋" w:cs="仿宋"/>
          <w:sz w:val="28"/>
          <w:szCs w:val="28"/>
        </w:rPr>
        <w:t>（附件</w:t>
      </w:r>
      <w:r>
        <w:rPr>
          <w:rFonts w:ascii="仿宋" w:hAnsi="仿宋" w:eastAsia="仿宋" w:cs="仿宋"/>
          <w:sz w:val="28"/>
          <w:szCs w:val="28"/>
        </w:rPr>
        <w:t>4</w:t>
      </w:r>
      <w:r>
        <w:rPr>
          <w:rFonts w:hint="eastAsia" w:ascii="仿宋" w:hAnsi="仿宋" w:eastAsia="仿宋" w:cs="仿宋"/>
          <w:sz w:val="28"/>
          <w:szCs w:val="28"/>
        </w:rPr>
        <w:t>）；</w:t>
      </w:r>
    </w:p>
    <w:p w14:paraId="5A95C3C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提供告知函（附件</w:t>
      </w:r>
      <w:r>
        <w:rPr>
          <w:rFonts w:ascii="仿宋" w:hAnsi="仿宋" w:eastAsia="仿宋" w:cs="仿宋"/>
          <w:sz w:val="28"/>
          <w:szCs w:val="28"/>
        </w:rPr>
        <w:t>5</w:t>
      </w:r>
      <w:r>
        <w:rPr>
          <w:rFonts w:hint="eastAsia" w:ascii="仿宋" w:hAnsi="仿宋" w:eastAsia="仿宋" w:cs="仿宋"/>
          <w:sz w:val="28"/>
          <w:szCs w:val="28"/>
        </w:rPr>
        <w:t>）；</w:t>
      </w:r>
    </w:p>
    <w:p w14:paraId="1CB8801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highlight w:val="none"/>
          <w:lang w:val="en-US" w:eastAsia="zh-CN"/>
        </w:rPr>
        <w:t>11、提供</w:t>
      </w:r>
      <w:r>
        <w:rPr>
          <w:rFonts w:hint="eastAsia" w:ascii="仿宋" w:hAnsi="仿宋" w:eastAsia="仿宋" w:cs="仿宋"/>
          <w:color w:val="000000"/>
          <w:sz w:val="28"/>
          <w:szCs w:val="28"/>
          <w:highlight w:val="none"/>
          <w:lang w:eastAsia="zh-CN"/>
        </w:rPr>
        <w:t>钢结构专项资质证书、有效CMA证书及能力附表、注册结构工程师证书。</w:t>
      </w:r>
    </w:p>
    <w:p w14:paraId="2B3BF42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lang w:val="en-US" w:eastAsia="zh-CN"/>
        </w:rPr>
        <w:t>12、</w:t>
      </w:r>
      <w:r>
        <w:rPr>
          <w:rFonts w:hint="eastAsia" w:ascii="仿宋" w:hAnsi="仿宋" w:eastAsia="仿宋" w:cs="仿宋"/>
          <w:sz w:val="28"/>
          <w:szCs w:val="28"/>
          <w:woUserID w:val="1"/>
        </w:rPr>
        <w:t>相关许可证书及其他资格要求文件（如有）</w:t>
      </w:r>
      <w:r>
        <w:rPr>
          <w:rFonts w:hint="default" w:ascii="仿宋" w:hAnsi="仿宋" w:eastAsia="仿宋" w:cs="仿宋"/>
          <w:sz w:val="28"/>
          <w:szCs w:val="28"/>
          <w:woUserID w:val="1"/>
        </w:rPr>
        <w:t>，包含但不限于</w:t>
      </w:r>
      <w:r>
        <w:rPr>
          <w:rFonts w:hint="eastAsia" w:ascii="仿宋" w:hAnsi="仿宋" w:eastAsia="仿宋" w:cs="仿宋"/>
          <w:sz w:val="28"/>
          <w:szCs w:val="28"/>
          <w:highlight w:val="none"/>
          <w:woUserID w:val="1"/>
        </w:rPr>
        <w:t>附件</w:t>
      </w:r>
      <w:r>
        <w:rPr>
          <w:rFonts w:hint="default" w:ascii="仿宋" w:hAnsi="仿宋" w:eastAsia="仿宋" w:cs="仿宋"/>
          <w:sz w:val="28"/>
          <w:szCs w:val="28"/>
          <w:highlight w:val="none"/>
          <w:woUserID w:val="1"/>
        </w:rPr>
        <w:t>1+其他资格文件</w:t>
      </w:r>
      <w:r>
        <w:rPr>
          <w:rFonts w:hint="eastAsia" w:ascii="仿宋" w:hAnsi="仿宋" w:eastAsia="仿宋" w:cs="仿宋"/>
          <w:sz w:val="28"/>
          <w:szCs w:val="28"/>
          <w:highlight w:val="none"/>
          <w:woUserID w:val="1"/>
        </w:rPr>
        <w:t>。</w:t>
      </w:r>
    </w:p>
    <w:p w14:paraId="10132F7F">
      <w:pPr>
        <w:widowControl/>
        <w:shd w:val="clear" w:color="auto" w:fill="FFFFFF"/>
        <w:ind w:firstLine="562" w:firstLineChars="200"/>
        <w:textAlignment w:val="baseline"/>
        <w:rPr>
          <w:rFonts w:ascii="仿宋" w:hAnsi="仿宋" w:eastAsia="仿宋"/>
          <w:b/>
          <w:bCs/>
          <w:color w:val="000000"/>
          <w:sz w:val="28"/>
          <w:szCs w:val="28"/>
        </w:rPr>
      </w:pPr>
      <w:r>
        <w:rPr>
          <w:rFonts w:hint="eastAsia" w:ascii="仿宋" w:hAnsi="仿宋" w:eastAsia="仿宋"/>
          <w:b/>
          <w:bCs/>
          <w:color w:val="000000"/>
          <w:sz w:val="28"/>
          <w:szCs w:val="28"/>
        </w:rPr>
        <w:t>本项目采用全流程电子化招标采购方式</w:t>
      </w:r>
      <w:r>
        <w:rPr>
          <w:rFonts w:hint="eastAsia" w:ascii="仿宋" w:hAnsi="仿宋" w:eastAsia="仿宋"/>
          <w:color w:val="000000"/>
          <w:sz w:val="28"/>
          <w:szCs w:val="28"/>
        </w:rPr>
        <w:t>，以上各类</w:t>
      </w:r>
      <w:r>
        <w:rPr>
          <w:rFonts w:hint="eastAsia" w:ascii="仿宋" w:hAnsi="仿宋" w:eastAsia="仿宋"/>
          <w:b/>
          <w:bCs/>
          <w:color w:val="000000"/>
          <w:sz w:val="28"/>
          <w:szCs w:val="28"/>
        </w:rPr>
        <w:t>证书、证明</w:t>
      </w:r>
      <w:r>
        <w:rPr>
          <w:rFonts w:hint="eastAsia" w:ascii="仿宋" w:hAnsi="仿宋" w:eastAsia="仿宋"/>
          <w:color w:val="000000"/>
          <w:sz w:val="28"/>
          <w:szCs w:val="28"/>
        </w:rPr>
        <w:t>材料应为原件的</w:t>
      </w:r>
      <w:r>
        <w:rPr>
          <w:rFonts w:hint="eastAsia" w:ascii="仿宋" w:hAnsi="仿宋" w:eastAsia="仿宋"/>
          <w:b/>
          <w:bCs/>
          <w:color w:val="000000"/>
          <w:sz w:val="28"/>
          <w:szCs w:val="28"/>
        </w:rPr>
        <w:t>扫描件</w:t>
      </w:r>
      <w:r>
        <w:rPr>
          <w:rFonts w:ascii="仿宋" w:hAnsi="仿宋" w:eastAsia="仿宋"/>
          <w:b/>
          <w:bCs/>
          <w:color w:val="000000"/>
          <w:sz w:val="28"/>
          <w:szCs w:val="28"/>
        </w:rPr>
        <w:t>（</w:t>
      </w:r>
      <w:r>
        <w:rPr>
          <w:rFonts w:hint="eastAsia" w:ascii="仿宋" w:hAnsi="仿宋" w:eastAsia="仿宋"/>
          <w:b/>
          <w:bCs/>
          <w:color w:val="000000"/>
          <w:sz w:val="28"/>
          <w:szCs w:val="28"/>
        </w:rPr>
        <w:t>或复印件</w:t>
      </w:r>
      <w:r>
        <w:rPr>
          <w:rFonts w:ascii="仿宋" w:hAnsi="仿宋" w:eastAsia="仿宋"/>
          <w:b/>
          <w:bCs/>
          <w:color w:val="000000"/>
          <w:sz w:val="28"/>
          <w:szCs w:val="28"/>
        </w:rPr>
        <w:t>）</w:t>
      </w:r>
      <w:r>
        <w:rPr>
          <w:rFonts w:hint="eastAsia" w:ascii="仿宋" w:hAnsi="仿宋" w:eastAsia="仿宋"/>
          <w:b/>
          <w:bCs/>
          <w:color w:val="000000"/>
          <w:sz w:val="28"/>
          <w:szCs w:val="28"/>
        </w:rPr>
        <w:t>加盖公章</w:t>
      </w:r>
      <w:r>
        <w:rPr>
          <w:rFonts w:hint="eastAsia" w:ascii="仿宋" w:hAnsi="仿宋" w:eastAsia="仿宋"/>
          <w:color w:val="000000"/>
          <w:sz w:val="28"/>
          <w:szCs w:val="28"/>
        </w:rPr>
        <w:t>，并于报名截止时间前在</w:t>
      </w:r>
      <w:r>
        <w:rPr>
          <w:rFonts w:hint="eastAsia" w:ascii="仿宋" w:hAnsi="仿宋" w:eastAsia="仿宋"/>
          <w:b/>
          <w:bCs/>
          <w:color w:val="000000"/>
          <w:sz w:val="28"/>
          <w:szCs w:val="28"/>
        </w:rPr>
        <w:t>“蒙牛集团电子采购招标平台（https://zbcg.mengniu.cn/#/home ）”进行线上提交</w:t>
      </w:r>
      <w:r>
        <w:rPr>
          <w:rFonts w:hint="eastAsia" w:ascii="仿宋" w:hAnsi="仿宋" w:eastAsia="仿宋"/>
          <w:color w:val="000000"/>
          <w:sz w:val="28"/>
          <w:szCs w:val="28"/>
        </w:rPr>
        <w:t>，进行资格审查（</w:t>
      </w:r>
      <w:r>
        <w:rPr>
          <w:rFonts w:hint="eastAsia" w:ascii="仿宋" w:hAnsi="仿宋" w:eastAsia="仿宋"/>
          <w:b/>
          <w:bCs/>
          <w:color w:val="000000"/>
          <w:sz w:val="28"/>
          <w:szCs w:val="28"/>
        </w:rPr>
        <w:t>过期提交不予受理</w:t>
      </w:r>
      <w:r>
        <w:rPr>
          <w:rFonts w:hint="eastAsia" w:ascii="仿宋" w:hAnsi="仿宋" w:eastAsia="仿宋"/>
          <w:color w:val="000000"/>
          <w:sz w:val="28"/>
          <w:szCs w:val="28"/>
        </w:rPr>
        <w:t>），审查合格后方可获得询报价单。资料提供不全或者未按时间要求提报的将被拒绝接收，所提供的资质、业绩文件中如有虚假情况，一经发现将被取消竞价资格。</w:t>
      </w:r>
      <w:r>
        <w:rPr>
          <w:rFonts w:hint="eastAsia" w:ascii="仿宋" w:hAnsi="仿宋" w:eastAsia="仿宋"/>
          <w:b/>
          <w:bCs/>
          <w:color w:val="000000"/>
          <w:sz w:val="28"/>
          <w:szCs w:val="28"/>
        </w:rPr>
        <w:t>报名供应商自资格审核合格之日起，应确保其向采购人提供的通讯手段（电话、邮箱）一直有效，以保证往来函件能及时传达并及时反馈信息，否则由此引起的一切后果由自己承担。</w:t>
      </w:r>
    </w:p>
    <w:p w14:paraId="37F185C6">
      <w:pPr>
        <w:widowControl/>
        <w:shd w:val="clear" w:color="auto" w:fill="FFFFFF"/>
        <w:ind w:firstLine="562" w:firstLineChars="200"/>
        <w:textAlignment w:val="baseline"/>
        <w:rPr>
          <w:rFonts w:ascii="仿宋" w:hAnsi="仿宋" w:eastAsia="仿宋"/>
          <w:b/>
          <w:bCs/>
          <w:color w:val="000000"/>
          <w:sz w:val="28"/>
          <w:szCs w:val="28"/>
        </w:rPr>
      </w:pPr>
      <w:r>
        <w:rPr>
          <w:rFonts w:ascii="仿宋" w:hAnsi="仿宋" w:eastAsia="仿宋"/>
          <w:b/>
          <w:bCs/>
          <w:color w:val="000000"/>
          <w:sz w:val="28"/>
          <w:szCs w:val="28"/>
        </w:rPr>
        <w:t>与招标人咨询报名事宜，请</w:t>
      </w:r>
      <w:r>
        <w:rPr>
          <w:rFonts w:ascii="仿宋" w:hAnsi="仿宋" w:eastAsia="仿宋"/>
          <w:b/>
          <w:bCs/>
          <w:color w:val="000000"/>
          <w:sz w:val="28"/>
          <w:szCs w:val="28"/>
          <w:u w:val="single"/>
        </w:rPr>
        <w:t>使用“钉钉”添加招标人</w:t>
      </w:r>
      <w:r>
        <w:rPr>
          <w:rFonts w:ascii="仿宋" w:hAnsi="仿宋" w:eastAsia="仿宋"/>
          <w:b/>
          <w:bCs/>
          <w:color w:val="000000"/>
          <w:sz w:val="28"/>
          <w:szCs w:val="28"/>
        </w:rPr>
        <w:t>（钉钉号：138</w:t>
      </w:r>
      <w:r>
        <w:rPr>
          <w:rFonts w:hint="eastAsia" w:ascii="仿宋" w:hAnsi="仿宋" w:eastAsia="仿宋"/>
          <w:b/>
          <w:bCs/>
          <w:color w:val="000000"/>
          <w:sz w:val="28"/>
          <w:szCs w:val="28"/>
          <w:lang w:val="en-US" w:eastAsia="zh-CN"/>
        </w:rPr>
        <w:t>40495565</w:t>
      </w:r>
      <w:r>
        <w:rPr>
          <w:rFonts w:ascii="仿宋" w:hAnsi="仿宋" w:eastAsia="仿宋"/>
          <w:b/>
          <w:bCs/>
          <w:color w:val="000000"/>
          <w:sz w:val="28"/>
          <w:szCs w:val="28"/>
        </w:rPr>
        <w:t>）后进行线上咨询或拨打电话。</w:t>
      </w:r>
    </w:p>
    <w:p w14:paraId="120B37E1">
      <w:pPr>
        <w:widowControl/>
        <w:shd w:val="clear" w:color="auto" w:fill="FFFFFF"/>
        <w:ind w:firstLine="562" w:firstLineChars="200"/>
        <w:textAlignment w:val="baseline"/>
        <w:rPr>
          <w:rFonts w:ascii="仿宋" w:hAnsi="仿宋" w:eastAsia="仿宋"/>
          <w:b/>
          <w:bCs/>
          <w:color w:val="000000"/>
          <w:sz w:val="28"/>
          <w:szCs w:val="28"/>
        </w:rPr>
      </w:pPr>
      <w:r>
        <w:rPr>
          <w:rFonts w:ascii="仿宋" w:hAnsi="仿宋" w:eastAsia="仿宋"/>
          <w:b/>
          <w:bCs/>
          <w:color w:val="000000"/>
          <w:sz w:val="28"/>
          <w:szCs w:val="28"/>
          <w:u w:val="single"/>
        </w:rPr>
        <w:t>供应商注册后</w:t>
      </w:r>
      <w:r>
        <w:rPr>
          <w:rFonts w:ascii="仿宋" w:hAnsi="仿宋" w:eastAsia="仿宋"/>
          <w:b/>
          <w:bCs/>
          <w:color w:val="000000"/>
          <w:sz w:val="28"/>
          <w:szCs w:val="28"/>
        </w:rPr>
        <w:t>，需将公司全称发送给招标人【钉钉号138</w:t>
      </w:r>
      <w:r>
        <w:rPr>
          <w:rFonts w:hint="eastAsia" w:ascii="仿宋" w:hAnsi="仿宋" w:eastAsia="仿宋"/>
          <w:b/>
          <w:bCs/>
          <w:color w:val="000000"/>
          <w:sz w:val="28"/>
          <w:szCs w:val="28"/>
          <w:lang w:val="en-US" w:eastAsia="zh-CN"/>
        </w:rPr>
        <w:t>40495565</w:t>
      </w:r>
      <w:r>
        <w:rPr>
          <w:rFonts w:ascii="仿宋" w:hAnsi="仿宋" w:eastAsia="仿宋"/>
          <w:b/>
          <w:bCs/>
          <w:color w:val="000000"/>
          <w:sz w:val="28"/>
          <w:szCs w:val="28"/>
        </w:rPr>
        <w:t>】，由招标人进行【准入操作】后方可进行报名。</w:t>
      </w:r>
    </w:p>
    <w:p w14:paraId="5A1AF158">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六、项目时间安排及要求：</w:t>
      </w:r>
    </w:p>
    <w:p w14:paraId="50EA5544">
      <w:pPr>
        <w:adjustRightInd w:val="0"/>
        <w:snapToGrid w:val="0"/>
        <w:spacing w:line="360" w:lineRule="auto"/>
        <w:ind w:firstLine="560" w:firstLineChars="200"/>
        <w:rPr>
          <w:rFonts w:ascii="仿宋" w:hAnsi="仿宋" w:eastAsia="仿宋"/>
          <w:b/>
          <w:bCs/>
          <w:sz w:val="28"/>
          <w:szCs w:val="28"/>
        </w:rPr>
      </w:pPr>
      <w:r>
        <w:rPr>
          <w:rFonts w:hint="eastAsia" w:ascii="仿宋" w:hAnsi="仿宋" w:eastAsia="仿宋"/>
          <w:sz w:val="28"/>
          <w:szCs w:val="28"/>
        </w:rPr>
        <w:t>1、报名时间：</w:t>
      </w:r>
      <w:r>
        <w:rPr>
          <w:rFonts w:hint="eastAsia" w:ascii="仿宋" w:hAnsi="仿宋" w:eastAsia="仿宋"/>
          <w:b/>
          <w:bCs/>
          <w:sz w:val="28"/>
          <w:szCs w:val="28"/>
        </w:rPr>
        <w:t>202</w:t>
      </w:r>
      <w:r>
        <w:rPr>
          <w:rFonts w:hint="eastAsia" w:ascii="仿宋" w:hAnsi="仿宋" w:eastAsia="仿宋"/>
          <w:b/>
          <w:bCs/>
          <w:sz w:val="28"/>
          <w:szCs w:val="28"/>
          <w:lang w:val="en-US" w:eastAsia="zh-CN"/>
        </w:rPr>
        <w:t>6</w:t>
      </w:r>
      <w:r>
        <w:rPr>
          <w:rFonts w:hint="eastAsia" w:ascii="仿宋" w:hAnsi="仿宋" w:eastAsia="仿宋"/>
          <w:b/>
          <w:bCs/>
          <w:sz w:val="28"/>
          <w:szCs w:val="28"/>
        </w:rPr>
        <w:t>年</w:t>
      </w:r>
      <w:r>
        <w:rPr>
          <w:rFonts w:hint="eastAsia" w:ascii="仿宋" w:hAnsi="仿宋" w:eastAsia="仿宋"/>
          <w:b/>
          <w:bCs/>
          <w:sz w:val="28"/>
          <w:szCs w:val="28"/>
          <w:lang w:val="en-US" w:eastAsia="zh-CN"/>
        </w:rPr>
        <w:t>3月</w:t>
      </w:r>
      <w:r>
        <w:rPr>
          <w:rFonts w:hint="eastAsia" w:ascii="仿宋" w:hAnsi="仿宋" w:eastAsia="仿宋"/>
          <w:b/>
          <w:bCs/>
          <w:sz w:val="28"/>
          <w:szCs w:val="28"/>
          <w:lang w:val="en-US" w:eastAsia="zh-CN"/>
          <w:woUserID w:val="1"/>
        </w:rPr>
        <w:t>28</w:t>
      </w:r>
      <w:r>
        <w:rPr>
          <w:rFonts w:hint="eastAsia" w:ascii="仿宋" w:hAnsi="仿宋" w:eastAsia="仿宋"/>
          <w:b/>
          <w:bCs/>
          <w:sz w:val="28"/>
          <w:szCs w:val="28"/>
        </w:rPr>
        <w:t>日至202</w:t>
      </w:r>
      <w:r>
        <w:rPr>
          <w:rFonts w:hint="eastAsia" w:ascii="仿宋" w:hAnsi="仿宋" w:eastAsia="仿宋"/>
          <w:b/>
          <w:bCs/>
          <w:sz w:val="28"/>
          <w:szCs w:val="28"/>
          <w:lang w:val="en-US" w:eastAsia="zh-CN"/>
        </w:rPr>
        <w:t>6</w:t>
      </w:r>
      <w:r>
        <w:rPr>
          <w:rFonts w:hint="eastAsia" w:ascii="仿宋" w:hAnsi="仿宋" w:eastAsia="仿宋"/>
          <w:b/>
          <w:bCs/>
          <w:sz w:val="28"/>
          <w:szCs w:val="28"/>
        </w:rPr>
        <w:t xml:space="preserve"> 年</w:t>
      </w:r>
      <w:r>
        <w:rPr>
          <w:rFonts w:hint="eastAsia" w:ascii="仿宋" w:hAnsi="仿宋" w:eastAsia="仿宋"/>
          <w:b/>
          <w:bCs/>
          <w:sz w:val="28"/>
          <w:szCs w:val="28"/>
          <w:lang w:val="en-US" w:eastAsia="zh-CN"/>
        </w:rPr>
        <w:t>3月</w:t>
      </w:r>
      <w:r>
        <w:rPr>
          <w:rFonts w:hint="eastAsia" w:ascii="仿宋" w:hAnsi="仿宋" w:eastAsia="仿宋"/>
          <w:b/>
          <w:bCs/>
          <w:sz w:val="28"/>
          <w:szCs w:val="28"/>
          <w:lang w:val="en-US" w:eastAsia="zh-CN"/>
          <w:woUserID w:val="1"/>
        </w:rPr>
        <w:t>31</w:t>
      </w:r>
      <w:r>
        <w:rPr>
          <w:rFonts w:hint="eastAsia" w:ascii="仿宋" w:hAnsi="仿宋" w:eastAsia="仿宋"/>
          <w:b/>
          <w:bCs/>
          <w:sz w:val="28"/>
          <w:szCs w:val="28"/>
        </w:rPr>
        <w:t>日；</w:t>
      </w:r>
    </w:p>
    <w:p w14:paraId="436357CB">
      <w:pPr>
        <w:adjustRightInd w:val="0"/>
        <w:snapToGrid w:val="0"/>
        <w:spacing w:line="360" w:lineRule="auto"/>
        <w:ind w:firstLine="560" w:firstLineChars="200"/>
        <w:rPr>
          <w:rFonts w:ascii="仿宋" w:hAnsi="仿宋" w:eastAsia="仿宋"/>
          <w:b/>
          <w:bCs/>
          <w:sz w:val="28"/>
          <w:szCs w:val="28"/>
        </w:rPr>
      </w:pPr>
      <w:r>
        <w:rPr>
          <w:rFonts w:hint="eastAsia" w:ascii="仿宋" w:hAnsi="仿宋" w:eastAsia="仿宋"/>
          <w:sz w:val="28"/>
          <w:szCs w:val="28"/>
        </w:rPr>
        <w:t>2、资格预审时间：</w:t>
      </w:r>
      <w:r>
        <w:rPr>
          <w:rFonts w:hint="eastAsia" w:ascii="仿宋" w:hAnsi="仿宋" w:eastAsia="仿宋"/>
          <w:b/>
          <w:bCs/>
          <w:sz w:val="28"/>
          <w:szCs w:val="28"/>
          <w:highlight w:val="none"/>
        </w:rPr>
        <w:t>202</w:t>
      </w:r>
      <w:r>
        <w:rPr>
          <w:rFonts w:hint="eastAsia" w:ascii="仿宋" w:hAnsi="仿宋" w:eastAsia="仿宋"/>
          <w:b/>
          <w:bCs/>
          <w:sz w:val="28"/>
          <w:szCs w:val="28"/>
          <w:highlight w:val="none"/>
          <w:lang w:val="en-US" w:eastAsia="zh-CN"/>
        </w:rPr>
        <w:t>6</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3月</w:t>
      </w:r>
      <w:r>
        <w:rPr>
          <w:rFonts w:hint="eastAsia" w:ascii="仿宋" w:hAnsi="仿宋" w:eastAsia="仿宋"/>
          <w:b/>
          <w:bCs/>
          <w:sz w:val="28"/>
          <w:szCs w:val="28"/>
          <w:highlight w:val="none"/>
          <w:lang w:val="en-US" w:eastAsia="zh-CN"/>
          <w:woUserID w:val="1"/>
        </w:rPr>
        <w:t>30</w:t>
      </w:r>
      <w:r>
        <w:rPr>
          <w:rFonts w:hint="eastAsia" w:ascii="仿宋" w:hAnsi="仿宋" w:eastAsia="仿宋"/>
          <w:b/>
          <w:bCs/>
          <w:sz w:val="28"/>
          <w:szCs w:val="28"/>
          <w:highlight w:val="none"/>
        </w:rPr>
        <w:t>日至202</w:t>
      </w:r>
      <w:r>
        <w:rPr>
          <w:rFonts w:hint="eastAsia" w:ascii="仿宋" w:hAnsi="仿宋" w:eastAsia="仿宋"/>
          <w:b/>
          <w:bCs/>
          <w:sz w:val="28"/>
          <w:szCs w:val="28"/>
          <w:highlight w:val="none"/>
          <w:lang w:val="en-US" w:eastAsia="zh-CN"/>
        </w:rPr>
        <w:t>6</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4月</w:t>
      </w:r>
      <w:r>
        <w:rPr>
          <w:rFonts w:hint="eastAsia" w:ascii="仿宋" w:hAnsi="仿宋" w:eastAsia="仿宋"/>
          <w:b/>
          <w:bCs/>
          <w:sz w:val="28"/>
          <w:szCs w:val="28"/>
          <w:highlight w:val="none"/>
          <w:lang w:val="en-US" w:eastAsia="zh-CN"/>
          <w:woUserID w:val="1"/>
        </w:rPr>
        <w:t>2</w:t>
      </w:r>
      <w:r>
        <w:rPr>
          <w:rFonts w:hint="eastAsia" w:ascii="仿宋" w:hAnsi="仿宋" w:eastAsia="仿宋"/>
          <w:b/>
          <w:bCs/>
          <w:sz w:val="28"/>
          <w:szCs w:val="28"/>
          <w:highlight w:val="none"/>
        </w:rPr>
        <w:t>日；</w:t>
      </w:r>
    </w:p>
    <w:p w14:paraId="656ED14C">
      <w:pPr>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sz w:val="28"/>
          <w:szCs w:val="28"/>
        </w:rPr>
        <w:t>3、询价单发放时间：资格预审合格后于</w:t>
      </w:r>
      <w:r>
        <w:rPr>
          <w:rFonts w:hint="eastAsia" w:ascii="仿宋" w:hAnsi="仿宋" w:eastAsia="仿宋"/>
          <w:b/>
          <w:bCs/>
          <w:sz w:val="28"/>
          <w:szCs w:val="28"/>
        </w:rPr>
        <w:t>202</w:t>
      </w:r>
      <w:r>
        <w:rPr>
          <w:rFonts w:hint="eastAsia" w:ascii="仿宋" w:hAnsi="仿宋" w:eastAsia="仿宋"/>
          <w:b/>
          <w:bCs/>
          <w:sz w:val="28"/>
          <w:szCs w:val="28"/>
          <w:lang w:val="en-US" w:eastAsia="zh-CN"/>
        </w:rPr>
        <w:t>6</w:t>
      </w:r>
      <w:r>
        <w:rPr>
          <w:rFonts w:hint="eastAsia" w:ascii="仿宋" w:hAnsi="仿宋" w:eastAsia="仿宋"/>
          <w:b/>
          <w:bCs/>
          <w:sz w:val="28"/>
          <w:szCs w:val="28"/>
        </w:rPr>
        <w:t>年</w:t>
      </w:r>
      <w:r>
        <w:rPr>
          <w:rFonts w:hint="eastAsia" w:ascii="仿宋" w:hAnsi="仿宋" w:eastAsia="仿宋"/>
          <w:b/>
          <w:bCs/>
          <w:sz w:val="28"/>
          <w:szCs w:val="28"/>
          <w:lang w:val="en-US" w:eastAsia="zh-CN"/>
        </w:rPr>
        <w:t>3月</w:t>
      </w:r>
      <w:r>
        <w:rPr>
          <w:rFonts w:hint="eastAsia" w:ascii="仿宋" w:hAnsi="仿宋" w:eastAsia="仿宋"/>
          <w:b/>
          <w:bCs/>
          <w:sz w:val="28"/>
          <w:szCs w:val="28"/>
          <w:lang w:val="en-US" w:eastAsia="zh-CN"/>
          <w:woUserID w:val="1"/>
        </w:rPr>
        <w:t>30</w:t>
      </w:r>
      <w:r>
        <w:rPr>
          <w:rFonts w:hint="eastAsia" w:ascii="仿宋" w:hAnsi="仿宋" w:eastAsia="仿宋"/>
          <w:b/>
          <w:bCs/>
          <w:sz w:val="28"/>
          <w:szCs w:val="28"/>
        </w:rPr>
        <w:t>日至</w:t>
      </w:r>
      <w:r>
        <w:rPr>
          <w:rFonts w:hint="eastAsia" w:ascii="仿宋" w:hAnsi="仿宋" w:eastAsia="仿宋"/>
          <w:b/>
          <w:bCs/>
          <w:sz w:val="28"/>
          <w:szCs w:val="28"/>
          <w:lang w:val="en-US" w:eastAsia="zh-CN"/>
        </w:rPr>
        <w:t>4月</w:t>
      </w:r>
      <w:r>
        <w:rPr>
          <w:rFonts w:hint="eastAsia" w:ascii="仿宋" w:hAnsi="仿宋" w:eastAsia="仿宋"/>
          <w:b/>
          <w:bCs/>
          <w:sz w:val="28"/>
          <w:szCs w:val="28"/>
          <w:lang w:val="en-US" w:eastAsia="zh-CN"/>
          <w:woUserID w:val="1"/>
        </w:rPr>
        <w:t>7</w:t>
      </w:r>
      <w:r>
        <w:rPr>
          <w:rFonts w:hint="eastAsia" w:ascii="仿宋" w:hAnsi="仿宋" w:eastAsia="仿宋"/>
          <w:b/>
          <w:bCs/>
          <w:sz w:val="28"/>
          <w:szCs w:val="28"/>
        </w:rPr>
        <w:t>日</w:t>
      </w:r>
      <w:r>
        <w:rPr>
          <w:rFonts w:hint="eastAsia" w:ascii="仿宋" w:hAnsi="仿宋" w:eastAsia="仿宋"/>
          <w:sz w:val="28"/>
          <w:szCs w:val="28"/>
        </w:rPr>
        <w:t>发售询价单；</w:t>
      </w:r>
    </w:p>
    <w:p w14:paraId="4D10D3EB">
      <w:pPr>
        <w:adjustRightInd w:val="0"/>
        <w:snapToGrid w:val="0"/>
        <w:spacing w:line="360" w:lineRule="auto"/>
        <w:ind w:firstLine="560" w:firstLineChars="200"/>
        <w:rPr>
          <w:rFonts w:ascii="仿宋" w:hAnsi="仿宋" w:eastAsia="仿宋"/>
          <w:color w:val="FF0000"/>
          <w:sz w:val="28"/>
          <w:szCs w:val="28"/>
        </w:rPr>
      </w:pPr>
      <w:r>
        <w:rPr>
          <w:rFonts w:hint="eastAsia" w:ascii="仿宋" w:hAnsi="仿宋" w:eastAsia="仿宋"/>
          <w:sz w:val="28"/>
          <w:szCs w:val="28"/>
        </w:rPr>
        <w:t>4、比价时间：</w:t>
      </w:r>
      <w:r>
        <w:rPr>
          <w:rFonts w:hint="eastAsia" w:ascii="仿宋" w:hAnsi="仿宋" w:eastAsia="仿宋"/>
          <w:sz w:val="28"/>
          <w:szCs w:val="28"/>
          <w:u w:val="none"/>
        </w:rPr>
        <w:t xml:space="preserve"> </w:t>
      </w:r>
      <w:r>
        <w:rPr>
          <w:rFonts w:hint="eastAsia" w:ascii="仿宋" w:hAnsi="仿宋" w:eastAsia="仿宋"/>
          <w:b/>
          <w:bCs/>
          <w:sz w:val="28"/>
          <w:szCs w:val="28"/>
          <w:u w:val="none"/>
        </w:rPr>
        <w:t>202</w:t>
      </w:r>
      <w:r>
        <w:rPr>
          <w:rFonts w:hint="eastAsia" w:ascii="仿宋" w:hAnsi="仿宋" w:eastAsia="仿宋"/>
          <w:b/>
          <w:bCs/>
          <w:sz w:val="28"/>
          <w:szCs w:val="28"/>
          <w:u w:val="none"/>
          <w:lang w:val="en-US" w:eastAsia="zh-CN"/>
        </w:rPr>
        <w:t>6</w:t>
      </w:r>
      <w:r>
        <w:rPr>
          <w:rFonts w:hint="eastAsia" w:ascii="仿宋" w:hAnsi="仿宋" w:eastAsia="仿宋"/>
          <w:b/>
          <w:bCs/>
          <w:sz w:val="28"/>
          <w:szCs w:val="28"/>
          <w:u w:val="none"/>
        </w:rPr>
        <w:t>年</w:t>
      </w:r>
      <w:r>
        <w:rPr>
          <w:rFonts w:hint="eastAsia" w:ascii="仿宋" w:hAnsi="仿宋" w:eastAsia="仿宋"/>
          <w:b/>
          <w:bCs/>
          <w:sz w:val="28"/>
          <w:szCs w:val="28"/>
          <w:u w:val="none"/>
          <w:lang w:val="en-US" w:eastAsia="zh-CN"/>
        </w:rPr>
        <w:t>4月1</w:t>
      </w:r>
      <w:r>
        <w:rPr>
          <w:rFonts w:hint="eastAsia" w:ascii="仿宋" w:hAnsi="仿宋" w:eastAsia="仿宋"/>
          <w:b/>
          <w:bCs/>
          <w:sz w:val="28"/>
          <w:szCs w:val="28"/>
          <w:u w:val="none"/>
          <w:lang w:val="en-US" w:eastAsia="zh-CN"/>
          <w:woUserID w:val="1"/>
        </w:rPr>
        <w:t>0</w:t>
      </w:r>
      <w:r>
        <w:rPr>
          <w:rFonts w:hint="eastAsia" w:ascii="仿宋" w:hAnsi="仿宋" w:eastAsia="仿宋"/>
          <w:b/>
          <w:bCs/>
          <w:sz w:val="28"/>
          <w:szCs w:val="28"/>
        </w:rPr>
        <w:t>日</w:t>
      </w:r>
      <w:r>
        <w:rPr>
          <w:rFonts w:hint="eastAsia" w:ascii="仿宋" w:hAnsi="仿宋" w:eastAsia="仿宋"/>
          <w:sz w:val="28"/>
          <w:szCs w:val="28"/>
        </w:rPr>
        <w:t>（以发出的询价单为准）。</w:t>
      </w:r>
    </w:p>
    <w:p w14:paraId="3170DDC6">
      <w:pPr>
        <w:shd w:val="clear" w:color="auto" w:fill="FFFFFF"/>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七、询比价地点：</w:t>
      </w:r>
    </w:p>
    <w:p w14:paraId="3C4A0292">
      <w:pPr>
        <w:adjustRightInd w:val="0"/>
        <w:snapToGrid w:val="0"/>
        <w:spacing w:line="360" w:lineRule="auto"/>
        <w:ind w:firstLine="562" w:firstLineChars="200"/>
        <w:rPr>
          <w:rFonts w:ascii="仿宋" w:hAnsi="仿宋" w:eastAsia="仿宋"/>
          <w:color w:val="FF0000"/>
          <w:sz w:val="28"/>
          <w:szCs w:val="28"/>
        </w:rPr>
      </w:pPr>
      <w:r>
        <w:rPr>
          <w:rFonts w:hint="eastAsia" w:ascii="仿宋" w:hAnsi="仿宋" w:eastAsia="仿宋" w:cs="仿宋"/>
          <w:b/>
          <w:bCs/>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b/>
          <w:bCs/>
          <w:sz w:val="28"/>
        </w:rPr>
        <w:t>https://zbcg.mengniu.cn/#/home</w:t>
      </w:r>
      <w:r>
        <w:rPr>
          <w:rFonts w:hint="eastAsia" w:ascii="仿宋" w:hAnsi="仿宋" w:eastAsia="仿宋" w:cs="仿宋"/>
          <w:b/>
          <w:bCs/>
          <w:sz w:val="28"/>
        </w:rPr>
        <w:fldChar w:fldCharType="end"/>
      </w:r>
      <w:r>
        <w:rPr>
          <w:rFonts w:hint="eastAsia" w:ascii="仿宋" w:hAnsi="仿宋" w:eastAsia="仿宋" w:cs="仿宋"/>
          <w:b/>
          <w:bCs/>
          <w:sz w:val="28"/>
          <w:szCs w:val="28"/>
        </w:rPr>
        <w:t>)</w:t>
      </w:r>
      <w:r>
        <w:rPr>
          <w:rFonts w:hint="eastAsia" w:ascii="仿宋" w:hAnsi="仿宋" w:eastAsia="仿宋"/>
          <w:b/>
          <w:bCs/>
          <w:sz w:val="28"/>
          <w:szCs w:val="28"/>
        </w:rPr>
        <w:t xml:space="preserve"> </w:t>
      </w:r>
      <w:r>
        <w:rPr>
          <w:rFonts w:hint="eastAsia" w:ascii="仿宋" w:hAnsi="仿宋" w:eastAsia="仿宋"/>
          <w:sz w:val="28"/>
          <w:szCs w:val="28"/>
        </w:rPr>
        <w:t>（以发出的询价单为准）。</w:t>
      </w:r>
    </w:p>
    <w:p w14:paraId="61DE4E3D">
      <w:pPr>
        <w:adjustRightInd w:val="0"/>
        <w:snapToGrid w:val="0"/>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八、发布媒体：</w:t>
      </w:r>
    </w:p>
    <w:p w14:paraId="7A1B8D31">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中国采购与招标网大数据平台（</w:t>
      </w:r>
      <w:r>
        <w:fldChar w:fldCharType="begin"/>
      </w:r>
      <w:r>
        <w:instrText xml:space="preserve"> HYPERLINK "https://www.chinabidding.cn/" </w:instrText>
      </w:r>
      <w:r>
        <w:fldChar w:fldCharType="separate"/>
      </w:r>
      <w:r>
        <w:rPr>
          <w:rFonts w:ascii="仿宋" w:hAnsi="仿宋" w:eastAsia="仿宋"/>
          <w:sz w:val="28"/>
          <w:szCs w:val="28"/>
        </w:rPr>
        <w:t>https://www.chinabidding.cn/</w:t>
      </w:r>
      <w:r>
        <w:rPr>
          <w:rFonts w:ascii="仿宋" w:hAnsi="仿宋" w:eastAsia="仿宋"/>
          <w:sz w:val="28"/>
          <w:szCs w:val="28"/>
        </w:rPr>
        <w:fldChar w:fldCharType="end"/>
      </w:r>
      <w:r>
        <w:rPr>
          <w:rFonts w:hint="eastAsia" w:ascii="仿宋" w:hAnsi="仿宋" w:eastAsia="仿宋"/>
          <w:sz w:val="28"/>
          <w:szCs w:val="28"/>
        </w:rPr>
        <w:t>）</w:t>
      </w:r>
    </w:p>
    <w:p w14:paraId="5665E65C">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sz w:val="28"/>
          <w:szCs w:val="28"/>
        </w:rPr>
        <w:t>https://zbcg.mengniu.cn/#/home</w:t>
      </w:r>
      <w:r>
        <w:rPr>
          <w:rFonts w:hint="eastAsia" w:ascii="仿宋" w:hAnsi="仿宋" w:eastAsia="仿宋"/>
          <w:sz w:val="28"/>
          <w:szCs w:val="28"/>
        </w:rPr>
        <w:fldChar w:fldCharType="end"/>
      </w:r>
      <w:r>
        <w:rPr>
          <w:rFonts w:ascii="仿宋" w:hAnsi="仿宋" w:eastAsia="仿宋"/>
          <w:sz w:val="28"/>
          <w:szCs w:val="28"/>
        </w:rPr>
        <w:t>)</w:t>
      </w:r>
    </w:p>
    <w:p w14:paraId="48466997">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蒙牛官网（http://www.mengniu.com.cn）</w:t>
      </w:r>
    </w:p>
    <w:p w14:paraId="18F87A81">
      <w:pPr>
        <w:shd w:val="clear" w:color="auto" w:fill="FFFFFF"/>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蒙牛内部OA平台</w:t>
      </w:r>
    </w:p>
    <w:p w14:paraId="309CC96E">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九、采购招标实施方及联系方式：</w:t>
      </w:r>
    </w:p>
    <w:p w14:paraId="093F4532">
      <w:pPr>
        <w:shd w:val="clear" w:color="auto" w:fill="FFFFFF"/>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采购方：</w:t>
      </w:r>
      <w:r>
        <w:rPr>
          <w:rFonts w:ascii="仿宋" w:hAnsi="仿宋" w:eastAsia="仿宋"/>
          <w:color w:val="000000"/>
          <w:sz w:val="28"/>
          <w:szCs w:val="28"/>
        </w:rPr>
        <w:t>蒙牛乳业（</w:t>
      </w:r>
      <w:r>
        <w:rPr>
          <w:rFonts w:hint="eastAsia" w:ascii="仿宋" w:hAnsi="仿宋" w:eastAsia="仿宋"/>
          <w:color w:val="000000"/>
          <w:sz w:val="28"/>
          <w:szCs w:val="28"/>
        </w:rPr>
        <w:t>沈阳</w:t>
      </w:r>
      <w:r>
        <w:rPr>
          <w:rFonts w:ascii="仿宋" w:hAnsi="仿宋" w:eastAsia="仿宋"/>
          <w:color w:val="000000"/>
          <w:sz w:val="28"/>
          <w:szCs w:val="28"/>
        </w:rPr>
        <w:t>）有限责任公司</w:t>
      </w:r>
    </w:p>
    <w:p w14:paraId="34361997">
      <w:pPr>
        <w:shd w:val="clear" w:color="auto" w:fill="FFFFFF"/>
        <w:adjustRightInd w:val="0"/>
        <w:snapToGrid w:val="0"/>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采购人：</w:t>
      </w:r>
      <w:r>
        <w:rPr>
          <w:rFonts w:hint="eastAsia" w:ascii="仿宋" w:hAnsi="仿宋" w:eastAsia="仿宋"/>
          <w:color w:val="000000"/>
          <w:sz w:val="28"/>
          <w:szCs w:val="28"/>
          <w:lang w:val="en-US" w:eastAsia="zh-CN"/>
        </w:rPr>
        <w:t>苑耀芳/13840495565</w:t>
      </w:r>
    </w:p>
    <w:p w14:paraId="3996A45B">
      <w:pPr>
        <w:shd w:val="clear" w:color="auto" w:fill="FFFFFF"/>
        <w:adjustRightInd w:val="0"/>
        <w:snapToGri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业务咨询联系人：</w:t>
      </w:r>
      <w:r>
        <w:rPr>
          <w:rFonts w:hint="eastAsia" w:ascii="仿宋" w:hAnsi="仿宋" w:eastAsia="仿宋"/>
          <w:color w:val="000000"/>
          <w:sz w:val="28"/>
          <w:szCs w:val="28"/>
          <w:lang w:val="en-US" w:eastAsia="zh-CN"/>
        </w:rPr>
        <w:t>齐彪</w:t>
      </w:r>
      <w:r>
        <w:rPr>
          <w:rFonts w:hint="eastAsia" w:ascii="仿宋" w:hAnsi="仿宋" w:eastAsia="仿宋"/>
          <w:color w:val="000000"/>
          <w:sz w:val="28"/>
          <w:szCs w:val="28"/>
        </w:rPr>
        <w:t xml:space="preserve">           </w:t>
      </w:r>
    </w:p>
    <w:p w14:paraId="581EC712">
      <w:pPr>
        <w:shd w:val="clear" w:color="auto" w:fill="FFFFFF"/>
        <w:adjustRightInd w:val="0"/>
        <w:snapToGrid w:val="0"/>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val="en-US" w:eastAsia="zh-CN"/>
        </w:rPr>
        <w:t>18204028710</w:t>
      </w:r>
    </w:p>
    <w:p w14:paraId="08AC80BE">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十、监督单位及联系方式：</w:t>
      </w:r>
    </w:p>
    <w:p w14:paraId="2AB44BC1">
      <w:pPr>
        <w:shd w:val="clear" w:color="auto" w:fill="FFFFFF"/>
        <w:adjustRightInd w:val="0"/>
        <w:snapToGrid w:val="0"/>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监督单位：内蒙古蒙牛乳业（集团）股份有限公司招投标管理部</w:t>
      </w:r>
    </w:p>
    <w:p w14:paraId="2D9232A9">
      <w:pPr>
        <w:shd w:val="clear" w:color="auto" w:fill="FFFFFF"/>
        <w:adjustRightInd w:val="0"/>
        <w:snapToGrid w:val="0"/>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监 督 人: </w:t>
      </w:r>
      <w:r>
        <w:rPr>
          <w:rFonts w:hint="eastAsia" w:ascii="仿宋" w:hAnsi="仿宋" w:eastAsia="仿宋"/>
          <w:color w:val="000000"/>
          <w:sz w:val="28"/>
          <w:szCs w:val="28"/>
          <w:lang w:val="en-US" w:eastAsia="zh-CN"/>
        </w:rPr>
        <w:t>郝天乐</w:t>
      </w:r>
    </w:p>
    <w:p w14:paraId="29E19277">
      <w:pPr>
        <w:shd w:val="clear" w:color="auto" w:fill="FFFFFF"/>
        <w:adjustRightInd w:val="0"/>
        <w:snapToGri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联系电话：18604886909</w:t>
      </w:r>
    </w:p>
    <w:p w14:paraId="10E5FB91">
      <w:pPr>
        <w:shd w:val="clear" w:color="auto" w:fill="FFFFFF"/>
        <w:adjustRightInd w:val="0"/>
        <w:snapToGrid w:val="0"/>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电子邮件：haoletian@mengniu.cn</w:t>
      </w:r>
    </w:p>
    <w:p w14:paraId="424DDA47">
      <w:pPr>
        <w:ind w:firstLine="560" w:firstLineChars="200"/>
        <w:rPr>
          <w:rStyle w:val="17"/>
          <w:rFonts w:ascii="微软雅黑" w:hAnsi="微软雅黑" w:eastAsia="微软雅黑"/>
          <w:color w:val="auto"/>
          <w:sz w:val="22"/>
          <w:szCs w:val="21"/>
          <w:shd w:val="clear" w:color="auto" w:fill="FFFFFF"/>
        </w:rPr>
      </w:pPr>
      <w:r>
        <w:rPr>
          <w:rFonts w:hint="eastAsia" w:ascii="仿宋" w:hAnsi="仿宋" w:eastAsia="仿宋"/>
          <w:sz w:val="28"/>
          <w:szCs w:val="28"/>
        </w:rPr>
        <w:t>异议/投诉服务网址</w:t>
      </w:r>
      <w:r>
        <w:rPr>
          <w:rFonts w:hint="eastAsia" w:ascii="仿宋" w:hAnsi="仿宋" w:eastAsia="仿宋"/>
          <w:sz w:val="32"/>
          <w:szCs w:val="28"/>
        </w:rPr>
        <w:t>：</w:t>
      </w:r>
      <w:r>
        <w:fldChar w:fldCharType="begin"/>
      </w:r>
      <w:r>
        <w:instrText xml:space="preserve"> HYPERLINK "https://zbcg.mengniu.cn/" \l "/home" \t "_blank" </w:instrText>
      </w:r>
      <w:r>
        <w:fldChar w:fldCharType="separate"/>
      </w:r>
      <w:r>
        <w:rPr>
          <w:rStyle w:val="17"/>
          <w:rFonts w:hint="eastAsia" w:ascii="微软雅黑" w:hAnsi="微软雅黑" w:eastAsia="微软雅黑"/>
          <w:color w:val="auto"/>
          <w:sz w:val="22"/>
          <w:szCs w:val="21"/>
          <w:shd w:val="clear" w:color="auto" w:fill="FFFFFF"/>
        </w:rPr>
        <w:t>https://zbcg.mengniu.cn/#/home</w:t>
      </w:r>
      <w:r>
        <w:rPr>
          <w:rStyle w:val="17"/>
          <w:rFonts w:hint="eastAsia" w:ascii="微软雅黑" w:hAnsi="微软雅黑" w:eastAsia="微软雅黑"/>
          <w:color w:val="auto"/>
          <w:sz w:val="22"/>
          <w:szCs w:val="21"/>
          <w:shd w:val="clear" w:color="auto" w:fill="FFFFFF"/>
        </w:rPr>
        <w:fldChar w:fldCharType="end"/>
      </w:r>
    </w:p>
    <w:p w14:paraId="5664AEAC">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、采购招标项目的违纪问题举报受理单位：蒙牛乳业纪委办公室</w:t>
      </w:r>
    </w:p>
    <w:p w14:paraId="20C12C95">
      <w:pPr>
        <w:ind w:firstLine="560" w:firstLineChars="200"/>
        <w:rPr>
          <w:rFonts w:ascii="仿宋" w:hAnsi="仿宋" w:eastAsia="仿宋"/>
          <w:sz w:val="28"/>
          <w:szCs w:val="28"/>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张丽娜</w:t>
      </w:r>
    </w:p>
    <w:p w14:paraId="3521E91D">
      <w:pPr>
        <w:ind w:firstLine="560" w:firstLineChars="200"/>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7393612</w:t>
      </w:r>
    </w:p>
    <w:p w14:paraId="7D80E0A8">
      <w:pPr>
        <w:ind w:firstLine="560" w:firstLineChars="200"/>
        <w:rPr>
          <w:rFonts w:ascii="仿宋" w:hAnsi="仿宋" w:eastAsia="仿宋"/>
          <w:sz w:val="28"/>
          <w:szCs w:val="28"/>
        </w:rPr>
      </w:pPr>
      <w:r>
        <w:rPr>
          <w:rFonts w:hint="eastAsia" w:ascii="仿宋" w:hAnsi="仿宋" w:eastAsia="仿宋"/>
          <w:sz w:val="28"/>
          <w:szCs w:val="28"/>
        </w:rPr>
        <w:t>受理范围：采购招标</w:t>
      </w:r>
      <w:bookmarkStart w:id="3" w:name="OLE_LINK1"/>
      <w:r>
        <w:rPr>
          <w:rFonts w:hint="eastAsia" w:ascii="仿宋" w:hAnsi="仿宋" w:eastAsia="仿宋"/>
          <w:sz w:val="28"/>
          <w:szCs w:val="28"/>
        </w:rPr>
        <w:t>执行过程中涉嫌</w:t>
      </w:r>
      <w:bookmarkEnd w:id="3"/>
      <w:r>
        <w:rPr>
          <w:rFonts w:hint="eastAsia" w:ascii="仿宋" w:hAnsi="仿宋" w:eastAsia="仿宋"/>
          <w:sz w:val="28"/>
          <w:szCs w:val="28"/>
        </w:rPr>
        <w:t>贪污贿赂、滥用职权、玩忽职守、权力寻租、利益输送、徇私舞弊以及浪费公司资财等违纪问题的各类举报。</w:t>
      </w:r>
    </w:p>
    <w:p w14:paraId="57DD8ABC">
      <w:pPr>
        <w:shd w:val="clear" w:color="auto" w:fill="FFFFFF"/>
        <w:adjustRightInd w:val="0"/>
        <w:snapToGrid w:val="0"/>
        <w:spacing w:line="360" w:lineRule="auto"/>
        <w:rPr>
          <w:rFonts w:ascii="仿宋" w:hAnsi="仿宋" w:eastAsia="仿宋"/>
          <w:color w:val="000000"/>
          <w:sz w:val="28"/>
          <w:szCs w:val="28"/>
        </w:rPr>
      </w:pPr>
    </w:p>
    <w:p w14:paraId="5B3B7F12">
      <w:pPr>
        <w:ind w:left="1496" w:leftChars="284" w:right="640" w:hanging="900" w:hangingChars="3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附件：</w:t>
      </w:r>
      <w:r>
        <w:rPr>
          <w:rFonts w:hint="eastAsia" w:ascii="仿宋" w:hAnsi="仿宋" w:eastAsia="仿宋" w:cs="仿宋"/>
          <w:color w:val="000000" w:themeColor="text1"/>
          <w:sz w:val="30"/>
          <w:szCs w:val="30"/>
          <w:lang w:val="en-US" w:eastAsia="zh-CN" w:bidi="ar"/>
          <w14:textFill>
            <w14:solidFill>
              <w14:schemeClr w14:val="tx1"/>
            </w14:solidFill>
          </w14:textFill>
        </w:rPr>
        <w:t xml:space="preserve">1. </w:t>
      </w:r>
      <w:r>
        <w:rPr>
          <w:rFonts w:hint="eastAsia" w:ascii="仿宋" w:hAnsi="仿宋" w:eastAsia="仿宋" w:cs="仿宋"/>
          <w:color w:val="000000" w:themeColor="text1"/>
          <w:sz w:val="30"/>
          <w:szCs w:val="30"/>
          <w14:textFill>
            <w14:solidFill>
              <w14:schemeClr w14:val="tx1"/>
            </w14:solidFill>
          </w14:textFill>
        </w:rPr>
        <w:t>潜在投标人报名提供信息表</w:t>
      </w:r>
      <w:r>
        <w:rPr>
          <w:rFonts w:hint="eastAsia" w:ascii="仿宋" w:hAnsi="仿宋" w:eastAsia="仿宋" w:cs="仿宋"/>
          <w:color w:val="000000" w:themeColor="text1"/>
          <w:sz w:val="30"/>
          <w:szCs w:val="30"/>
          <w:lang w:bidi="ar"/>
          <w14:textFill>
            <w14:solidFill>
              <w14:schemeClr w14:val="tx1"/>
            </w14:solidFill>
          </w14:textFill>
        </w:rPr>
        <w:br w:type="textWrapping"/>
      </w:r>
      <w:r>
        <w:rPr>
          <w:rFonts w:hint="eastAsia" w:ascii="仿宋" w:hAnsi="仿宋" w:eastAsia="仿宋" w:cs="仿宋"/>
          <w:color w:val="000000" w:themeColor="text1"/>
          <w:sz w:val="30"/>
          <w:szCs w:val="30"/>
          <w:lang w:val="en-US" w:eastAsia="zh-CN" w:bidi="ar"/>
          <w14:textFill>
            <w14:solidFill>
              <w14:schemeClr w14:val="tx1"/>
            </w14:solidFill>
          </w14:textFill>
        </w:rPr>
        <w:t>2</w:t>
      </w:r>
      <w:r>
        <w:rPr>
          <w:rFonts w:hint="eastAsia" w:ascii="仿宋" w:hAnsi="仿宋" w:eastAsia="仿宋" w:cs="仿宋"/>
          <w:color w:val="000000" w:themeColor="text1"/>
          <w:sz w:val="30"/>
          <w:szCs w:val="30"/>
          <w:lang w:bidi="ar"/>
          <w14:textFill>
            <w14:solidFill>
              <w14:schemeClr w14:val="tx1"/>
            </w14:solidFill>
          </w14:textFill>
        </w:rPr>
        <w:t>. 法定代表人证明书或授权委托书模板</w:t>
      </w:r>
    </w:p>
    <w:p w14:paraId="3AA6D3B4">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w:t>
      </w:r>
      <w:r>
        <w:rPr>
          <w:rFonts w:hint="eastAsia" w:ascii="仿宋" w:hAnsi="仿宋" w:eastAsia="仿宋" w:cs="仿宋"/>
          <w:color w:val="000000" w:themeColor="text1"/>
          <w:sz w:val="30"/>
          <w:szCs w:val="30"/>
          <w:lang w:val="en-US" w:eastAsia="zh-CN" w:bidi="ar"/>
          <w14:textFill>
            <w14:solidFill>
              <w14:schemeClr w14:val="tx1"/>
            </w14:solidFill>
          </w14:textFill>
        </w:rPr>
        <w:t xml:space="preserve">    3</w:t>
      </w:r>
      <w:r>
        <w:rPr>
          <w:rFonts w:hint="eastAsia" w:ascii="仿宋" w:hAnsi="仿宋" w:eastAsia="仿宋" w:cs="仿宋"/>
          <w:color w:val="000000" w:themeColor="text1"/>
          <w:sz w:val="30"/>
          <w:szCs w:val="30"/>
          <w:lang w:bidi="ar"/>
          <w14:textFill>
            <w14:solidFill>
              <w14:schemeClr w14:val="tx1"/>
            </w14:solidFill>
          </w14:textFill>
        </w:rPr>
        <w:t>. 保密承诺书</w:t>
      </w:r>
    </w:p>
    <w:p w14:paraId="3777659B">
      <w:pPr>
        <w:ind w:firstLine="1500" w:firstLineChars="500"/>
        <w:rPr>
          <w:rFonts w:hint="eastAsia"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4</w:t>
      </w:r>
      <w:r>
        <w:rPr>
          <w:rFonts w:hint="eastAsia" w:ascii="仿宋" w:hAnsi="仿宋" w:eastAsia="仿宋" w:cs="仿宋"/>
          <w:color w:val="000000" w:themeColor="text1"/>
          <w:sz w:val="30"/>
          <w:szCs w:val="30"/>
          <w:lang w:bidi="ar"/>
          <w14:textFill>
            <w14:solidFill>
              <w14:schemeClr w14:val="tx1"/>
            </w14:solidFill>
          </w14:textFill>
        </w:rPr>
        <w:t>.</w:t>
      </w:r>
      <w:r>
        <w:rPr>
          <w:rFonts w:hint="eastAsia" w:ascii="仿宋" w:hAnsi="仿宋" w:eastAsia="仿宋" w:cs="仿宋"/>
          <w:sz w:val="30"/>
          <w:szCs w:val="30"/>
        </w:rPr>
        <w:t xml:space="preserve"> </w:t>
      </w:r>
      <w:r>
        <w:rPr>
          <w:rFonts w:hint="eastAsia" w:ascii="仿宋" w:hAnsi="仿宋" w:eastAsia="仿宋" w:cs="仿宋"/>
          <w:color w:val="000000" w:themeColor="text1"/>
          <w:sz w:val="30"/>
          <w:szCs w:val="30"/>
          <w:lang w:bidi="ar"/>
          <w14:textFill>
            <w14:solidFill>
              <w14:schemeClr w14:val="tx1"/>
            </w14:solidFill>
          </w14:textFill>
        </w:rPr>
        <w:t>非联合体询比价，不分包或转包声明</w:t>
      </w:r>
    </w:p>
    <w:p w14:paraId="7AC21D87">
      <w:pPr>
        <w:ind w:firstLine="1500" w:firstLineChars="500"/>
        <w:rPr>
          <w:rFonts w:hint="eastAsia"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5</w:t>
      </w:r>
      <w:r>
        <w:rPr>
          <w:rFonts w:hint="eastAsia" w:ascii="仿宋" w:hAnsi="仿宋" w:eastAsia="仿宋" w:cs="仿宋"/>
          <w:color w:val="000000" w:themeColor="text1"/>
          <w:sz w:val="30"/>
          <w:szCs w:val="30"/>
          <w:lang w:bidi="ar"/>
          <w14:textFill>
            <w14:solidFill>
              <w14:schemeClr w14:val="tx1"/>
            </w14:solidFill>
          </w14:textFill>
        </w:rPr>
        <w:t>. 关于聘用蒙牛在职人员亲属（含特定关系人）及离职人员的告知函</w:t>
      </w:r>
    </w:p>
    <w:p w14:paraId="110E260D">
      <w:pPr>
        <w:ind w:firstLine="1500" w:firstLineChars="500"/>
        <w:rPr>
          <w:rFonts w:hint="eastAsia" w:ascii="仿宋" w:hAnsi="仿宋" w:eastAsia="仿宋"/>
          <w:color w:val="FF0000"/>
          <w:sz w:val="28"/>
          <w:szCs w:val="28"/>
        </w:rPr>
      </w:pPr>
      <w:r>
        <w:rPr>
          <w:rFonts w:hint="eastAsia" w:ascii="仿宋" w:hAnsi="仿宋" w:eastAsia="仿宋" w:cs="仿宋"/>
          <w:color w:val="000000" w:themeColor="text1"/>
          <w:sz w:val="30"/>
          <w:szCs w:val="30"/>
          <w:lang w:val="en-US" w:eastAsia="zh-CN" w:bidi="ar"/>
          <w14:textFill>
            <w14:solidFill>
              <w14:schemeClr w14:val="tx1"/>
            </w14:solidFill>
          </w14:textFill>
        </w:rPr>
        <w:t>6. 阳光协议</w:t>
      </w:r>
    </w:p>
    <w:p w14:paraId="0C85BE51">
      <w:pPr>
        <w:widowControl/>
        <w:adjustRightInd w:val="0"/>
        <w:snapToGrid w:val="0"/>
        <w:spacing w:before="100" w:after="100" w:line="360" w:lineRule="auto"/>
        <w:rPr>
          <w:rFonts w:ascii="仿宋" w:hAnsi="仿宋" w:eastAsia="仿宋" w:cs="仿宋"/>
          <w:sz w:val="28"/>
          <w:szCs w:val="28"/>
        </w:rPr>
      </w:pPr>
      <w:r>
        <w:rPr>
          <w:rFonts w:hint="eastAsia" w:ascii="仿宋" w:hAnsi="仿宋" w:eastAsia="仿宋"/>
          <w:color w:val="FF0000"/>
          <w:sz w:val="28"/>
          <w:szCs w:val="28"/>
        </w:rPr>
        <w:t xml:space="preserve">                         </w:t>
      </w:r>
      <w:r>
        <w:rPr>
          <w:rFonts w:hint="eastAsia" w:ascii="仿宋" w:hAnsi="仿宋" w:eastAsia="仿宋" w:cs="仿宋"/>
          <w:sz w:val="28"/>
          <w:szCs w:val="28"/>
        </w:rPr>
        <w:t>采购方：</w:t>
      </w:r>
      <w:r>
        <w:rPr>
          <w:rFonts w:ascii="仿宋" w:hAnsi="仿宋" w:eastAsia="仿宋" w:cs="仿宋"/>
          <w:sz w:val="28"/>
          <w:szCs w:val="28"/>
        </w:rPr>
        <w:t>蒙牛乳业（</w:t>
      </w:r>
      <w:r>
        <w:rPr>
          <w:rFonts w:hint="eastAsia" w:ascii="仿宋" w:hAnsi="仿宋" w:eastAsia="仿宋" w:cs="仿宋"/>
          <w:sz w:val="28"/>
          <w:szCs w:val="28"/>
        </w:rPr>
        <w:t>沈阳</w:t>
      </w:r>
      <w:r>
        <w:rPr>
          <w:rFonts w:ascii="仿宋" w:hAnsi="仿宋" w:eastAsia="仿宋" w:cs="仿宋"/>
          <w:sz w:val="28"/>
          <w:szCs w:val="28"/>
        </w:rPr>
        <w:t>）有限责任公司</w:t>
      </w:r>
    </w:p>
    <w:p w14:paraId="13F4ADD3">
      <w:pPr>
        <w:adjustRightInd w:val="0"/>
        <w:snapToGrid w:val="0"/>
        <w:spacing w:line="360" w:lineRule="auto"/>
        <w:ind w:right="1189"/>
        <w:jc w:val="right"/>
        <w:rPr>
          <w:rFonts w:ascii="仿宋" w:hAnsi="仿宋" w:eastAsia="仿宋" w:cs="仿宋"/>
          <w:sz w:val="28"/>
          <w:szCs w:val="28"/>
        </w:rPr>
      </w:pP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年</w:t>
      </w:r>
      <w:r>
        <w:rPr>
          <w:rFonts w:hint="eastAsia" w:ascii="仿宋" w:hAnsi="仿宋" w:eastAsia="仿宋" w:cs="仿宋"/>
          <w:sz w:val="28"/>
          <w:szCs w:val="28"/>
          <w:lang w:val="en-US" w:eastAsia="zh-CN"/>
          <w:woUserID w:val="1"/>
        </w:rPr>
        <w:t>3</w:t>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woUserID w:val="1"/>
        </w:rPr>
        <w:t>27</w:t>
      </w:r>
      <w:r>
        <w:rPr>
          <w:rFonts w:hint="eastAsia" w:ascii="仿宋" w:hAnsi="仿宋" w:eastAsia="仿宋" w:cs="仿宋"/>
          <w:sz w:val="28"/>
          <w:szCs w:val="28"/>
        </w:rPr>
        <w:t>日</w:t>
      </w:r>
    </w:p>
    <w:p w14:paraId="7E51D162">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54577BC5">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23EBAFB9">
      <w:pPr>
        <w:wordWrap w:val="0"/>
        <w:ind w:right="509"/>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附件1：</w:t>
      </w:r>
      <w:r>
        <w:rPr>
          <w:rFonts w:hint="eastAsia" w:ascii="仿宋" w:hAnsi="仿宋" w:eastAsia="仿宋" w:cs="仿宋"/>
          <w:color w:val="000000" w:themeColor="text1"/>
          <w:sz w:val="30"/>
          <w:szCs w:val="30"/>
          <w14:textFill>
            <w14:solidFill>
              <w14:schemeClr w14:val="tx1"/>
            </w14:solidFill>
          </w14:textFill>
        </w:rPr>
        <w:t>潜在投标人报名提供信息表</w:t>
      </w:r>
    </w:p>
    <w:p w14:paraId="5B8B1209">
      <w:pPr>
        <w:jc w:val="center"/>
        <w:rPr>
          <w:rFonts w:cs="仿宋" w:asciiTheme="minorEastAsia" w:hAnsiTheme="minorEastAsia" w:eastAsiaTheme="minorEastAsia"/>
          <w:b/>
          <w:sz w:val="28"/>
          <w:szCs w:val="28"/>
        </w:rPr>
      </w:pPr>
    </w:p>
    <w:p w14:paraId="15846056">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49A8E3B7">
      <w:pPr>
        <w:jc w:val="center"/>
        <w:rPr>
          <w:rFonts w:cs="仿宋" w:asciiTheme="minorEastAsia" w:hAnsiTheme="minorEastAsia" w:eastAsiaTheme="minorEastAsia"/>
          <w:b/>
          <w:sz w:val="10"/>
          <w:szCs w:val="10"/>
        </w:rPr>
      </w:pPr>
    </w:p>
    <w:tbl>
      <w:tblPr>
        <w:tblStyle w:val="12"/>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320"/>
        <w:gridCol w:w="1957"/>
        <w:gridCol w:w="1537"/>
        <w:gridCol w:w="1714"/>
        <w:gridCol w:w="1704"/>
      </w:tblGrid>
      <w:tr w14:paraId="080E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9" w:type="dxa"/>
            <w:vAlign w:val="center"/>
          </w:tcPr>
          <w:p w14:paraId="43156567">
            <w:pPr>
              <w:jc w:val="center"/>
              <w:rPr>
                <w:rFonts w:ascii="宋体" w:hAnsi="宋体" w:cs="仿宋"/>
                <w:b/>
                <w:szCs w:val="21"/>
              </w:rPr>
            </w:pPr>
            <w:r>
              <w:rPr>
                <w:rFonts w:hint="eastAsia" w:ascii="宋体" w:hAnsi="宋体" w:cs="仿宋"/>
                <w:b/>
                <w:szCs w:val="21"/>
              </w:rPr>
              <w:t>序号</w:t>
            </w:r>
          </w:p>
        </w:tc>
        <w:tc>
          <w:tcPr>
            <w:tcW w:w="2320" w:type="dxa"/>
            <w:vAlign w:val="center"/>
          </w:tcPr>
          <w:p w14:paraId="6731E11C">
            <w:pPr>
              <w:jc w:val="center"/>
              <w:rPr>
                <w:rFonts w:ascii="宋体" w:hAnsi="宋体" w:cs="仿宋"/>
                <w:b/>
                <w:szCs w:val="21"/>
              </w:rPr>
            </w:pPr>
            <w:r>
              <w:rPr>
                <w:rFonts w:hint="eastAsia" w:ascii="宋体" w:hAnsi="宋体" w:cs="仿宋"/>
                <w:b/>
                <w:szCs w:val="21"/>
              </w:rPr>
              <w:t>潜在投标人名称</w:t>
            </w:r>
          </w:p>
        </w:tc>
        <w:tc>
          <w:tcPr>
            <w:tcW w:w="1957" w:type="dxa"/>
            <w:vAlign w:val="center"/>
          </w:tcPr>
          <w:p w14:paraId="30046524">
            <w:pPr>
              <w:jc w:val="center"/>
              <w:rPr>
                <w:rFonts w:ascii="宋体" w:hAnsi="宋体" w:cs="仿宋"/>
                <w:b/>
                <w:szCs w:val="21"/>
              </w:rPr>
            </w:pPr>
            <w:r>
              <w:rPr>
                <w:rFonts w:hint="eastAsia" w:ascii="宋体" w:hAnsi="宋体" w:cs="仿宋"/>
                <w:b/>
                <w:szCs w:val="21"/>
              </w:rPr>
              <w:t>标段</w:t>
            </w:r>
          </w:p>
        </w:tc>
        <w:tc>
          <w:tcPr>
            <w:tcW w:w="1537" w:type="dxa"/>
            <w:vAlign w:val="center"/>
          </w:tcPr>
          <w:p w14:paraId="128271AF">
            <w:pPr>
              <w:jc w:val="center"/>
              <w:rPr>
                <w:rFonts w:ascii="宋体" w:hAnsi="宋体" w:cs="仿宋"/>
                <w:b/>
                <w:szCs w:val="21"/>
              </w:rPr>
            </w:pPr>
            <w:r>
              <w:rPr>
                <w:rFonts w:hint="eastAsia" w:ascii="宋体" w:hAnsi="宋体" w:cs="仿宋"/>
                <w:b/>
                <w:szCs w:val="21"/>
              </w:rPr>
              <w:t>联系人</w:t>
            </w:r>
          </w:p>
        </w:tc>
        <w:tc>
          <w:tcPr>
            <w:tcW w:w="1714" w:type="dxa"/>
            <w:vAlign w:val="center"/>
          </w:tcPr>
          <w:p w14:paraId="677E2F6A">
            <w:pPr>
              <w:jc w:val="center"/>
              <w:rPr>
                <w:rFonts w:ascii="宋体" w:hAnsi="宋体" w:cs="仿宋"/>
                <w:b/>
                <w:szCs w:val="21"/>
              </w:rPr>
            </w:pPr>
            <w:r>
              <w:rPr>
                <w:rFonts w:hint="eastAsia" w:ascii="宋体" w:hAnsi="宋体" w:cs="仿宋"/>
                <w:b/>
                <w:szCs w:val="21"/>
              </w:rPr>
              <w:t>联系电话</w:t>
            </w:r>
          </w:p>
        </w:tc>
        <w:tc>
          <w:tcPr>
            <w:tcW w:w="1704" w:type="dxa"/>
            <w:vAlign w:val="center"/>
          </w:tcPr>
          <w:p w14:paraId="016BE254">
            <w:pPr>
              <w:jc w:val="center"/>
              <w:rPr>
                <w:rFonts w:ascii="宋体" w:hAnsi="宋体" w:cs="仿宋"/>
                <w:b/>
                <w:szCs w:val="21"/>
              </w:rPr>
            </w:pPr>
            <w:r>
              <w:rPr>
                <w:rFonts w:hint="eastAsia" w:ascii="宋体" w:hAnsi="宋体" w:cs="仿宋"/>
                <w:b/>
                <w:szCs w:val="21"/>
              </w:rPr>
              <w:t>邮箱地址</w:t>
            </w:r>
          </w:p>
        </w:tc>
      </w:tr>
      <w:tr w14:paraId="5649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9" w:type="dxa"/>
            <w:vAlign w:val="center"/>
          </w:tcPr>
          <w:p w14:paraId="5C554368">
            <w:pPr>
              <w:jc w:val="center"/>
              <w:rPr>
                <w:rFonts w:hint="eastAsia" w:ascii="宋体" w:hAnsi="宋体" w:eastAsia="宋体" w:cs="仿宋"/>
                <w:szCs w:val="21"/>
                <w:lang w:val="en-US" w:eastAsia="zh-CN"/>
              </w:rPr>
            </w:pPr>
            <w:r>
              <w:rPr>
                <w:rFonts w:hint="eastAsia" w:ascii="宋体" w:hAnsi="宋体" w:cs="仿宋"/>
                <w:szCs w:val="21"/>
                <w:lang w:val="en-US" w:eastAsia="zh-CN"/>
              </w:rPr>
              <w:t>1</w:t>
            </w:r>
          </w:p>
        </w:tc>
        <w:tc>
          <w:tcPr>
            <w:tcW w:w="2320" w:type="dxa"/>
            <w:vAlign w:val="center"/>
          </w:tcPr>
          <w:p w14:paraId="25060B54">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投标公司全称和公章名称保持一致</w:t>
            </w:r>
          </w:p>
        </w:tc>
        <w:tc>
          <w:tcPr>
            <w:tcW w:w="1957" w:type="dxa"/>
            <w:vAlign w:val="center"/>
          </w:tcPr>
          <w:p w14:paraId="5B12D9F5">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不分标段的，可划 /；有标段的，填写标段全称</w:t>
            </w:r>
          </w:p>
        </w:tc>
        <w:tc>
          <w:tcPr>
            <w:tcW w:w="1537" w:type="dxa"/>
            <w:vAlign w:val="center"/>
          </w:tcPr>
          <w:p w14:paraId="44374EBB">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法人或授权人</w:t>
            </w:r>
          </w:p>
        </w:tc>
        <w:tc>
          <w:tcPr>
            <w:tcW w:w="1714" w:type="dxa"/>
            <w:vAlign w:val="center"/>
          </w:tcPr>
          <w:p w14:paraId="49D0A8DC">
            <w:pPr>
              <w:jc w:val="center"/>
              <w:rPr>
                <w:rFonts w:hint="default" w:ascii="宋体" w:hAnsi="宋体" w:cs="仿宋"/>
                <w:color w:val="0000FF"/>
                <w:szCs w:val="21"/>
                <w:lang w:val="en-US"/>
              </w:rPr>
            </w:pPr>
            <w:r>
              <w:rPr>
                <w:rFonts w:hint="eastAsia" w:ascii="宋体" w:hAnsi="宋体" w:cs="仿宋"/>
                <w:color w:val="0000FF"/>
                <w:szCs w:val="21"/>
                <w:lang w:val="en-US" w:eastAsia="zh-CN"/>
              </w:rPr>
              <w:t>法人或授权人对应实名制手机号</w:t>
            </w:r>
          </w:p>
        </w:tc>
        <w:tc>
          <w:tcPr>
            <w:tcW w:w="1704" w:type="dxa"/>
            <w:vAlign w:val="center"/>
          </w:tcPr>
          <w:p w14:paraId="2B503BC4">
            <w:pPr>
              <w:jc w:val="center"/>
              <w:rPr>
                <w:rFonts w:hint="default" w:ascii="宋体" w:hAnsi="宋体" w:eastAsia="宋体" w:cs="仿宋"/>
                <w:color w:val="0000FF"/>
                <w:szCs w:val="21"/>
                <w:lang w:val="en-US" w:eastAsia="zh-CN"/>
              </w:rPr>
            </w:pPr>
            <w:r>
              <w:rPr>
                <w:rFonts w:hint="eastAsia" w:ascii="宋体" w:hAnsi="宋体" w:cs="仿宋"/>
                <w:color w:val="0000FF"/>
                <w:szCs w:val="21"/>
                <w:lang w:val="en-US" w:eastAsia="zh-CN"/>
              </w:rPr>
              <w:t>如实填写即可</w:t>
            </w:r>
          </w:p>
        </w:tc>
      </w:tr>
    </w:tbl>
    <w:p w14:paraId="733F42AC">
      <w:pPr>
        <w:spacing w:line="360" w:lineRule="auto"/>
        <w:ind w:right="1556" w:rightChars="741"/>
        <w:jc w:val="both"/>
        <w:rPr>
          <w:rFonts w:hint="eastAsia" w:ascii="仿宋" w:hAnsi="仿宋" w:eastAsia="仿宋" w:cs="仿宋"/>
          <w:color w:val="000000" w:themeColor="text1"/>
          <w:sz w:val="30"/>
          <w:szCs w:val="30"/>
          <w:lang w:val="en-US" w:eastAsia="zh-CN"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p>
    <w:p w14:paraId="409B40D6">
      <w:pPr>
        <w:spacing w:line="360" w:lineRule="auto"/>
        <w:ind w:right="1556" w:rightChars="741"/>
        <w:jc w:val="right"/>
        <w:rPr>
          <w:rFonts w:hint="eastAsia" w:ascii="仿宋" w:hAnsi="仿宋" w:eastAsia="仿宋" w:cs="仿宋"/>
          <w:color w:val="000000" w:themeColor="text1"/>
          <w:sz w:val="30"/>
          <w:szCs w:val="30"/>
          <w:lang w:val="en-US" w:eastAsia="zh-CN"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p>
    <w:p w14:paraId="1065197D">
      <w:pPr>
        <w:spacing w:line="360" w:lineRule="auto"/>
        <w:ind w:right="1556" w:rightChars="741"/>
        <w:jc w:val="right"/>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投标单位：</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（盖公章）</w:t>
      </w:r>
    </w:p>
    <w:p w14:paraId="36C06CAC">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43483518">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540E842F">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67F00503">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4BC43F5C">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1D0056BF">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5B48202D">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0FBB3562">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14F26122">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32B45B97">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3120EEAC">
      <w:pPr>
        <w:wordWrap w:val="0"/>
        <w:ind w:right="509"/>
        <w:jc w:val="both"/>
        <w:rPr>
          <w:rFonts w:hint="eastAsia" w:ascii="仿宋" w:hAnsi="仿宋" w:eastAsia="仿宋" w:cs="仿宋"/>
          <w:b/>
          <w:bCs/>
          <w:color w:val="000000" w:themeColor="text1"/>
          <w:sz w:val="30"/>
          <w:szCs w:val="30"/>
          <w14:textFill>
            <w14:solidFill>
              <w14:schemeClr w14:val="tx1"/>
            </w14:solidFill>
          </w14:textFill>
        </w:rPr>
      </w:pPr>
    </w:p>
    <w:p w14:paraId="585EED1F">
      <w:pPr>
        <w:wordWrap w:val="0"/>
        <w:ind w:right="509"/>
        <w:jc w:val="both"/>
        <w:rPr>
          <w:rFonts w:hint="eastAsia" w:ascii="仿宋" w:hAnsi="仿宋" w:eastAsia="仿宋" w:cs="仿宋"/>
          <w:b/>
          <w:bCs/>
          <w:color w:val="000000" w:themeColor="text1"/>
          <w:sz w:val="30"/>
          <w:szCs w:val="30"/>
          <w:u w:val="single"/>
          <w:lang w:bidi="ar"/>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w:t>
      </w:r>
      <w:r>
        <w:rPr>
          <w:rFonts w:hint="eastAsia" w:ascii="仿宋" w:hAnsi="仿宋" w:eastAsia="仿宋" w:cs="仿宋"/>
          <w:b/>
          <w:bCs/>
          <w:color w:val="000000" w:themeColor="text1"/>
          <w:sz w:val="30"/>
          <w:szCs w:val="30"/>
          <w:lang w:val="en-US" w:eastAsia="zh-CN" w:bidi="ar"/>
          <w14:textFill>
            <w14:solidFill>
              <w14:schemeClr w14:val="tx1"/>
            </w14:solidFill>
          </w14:textFill>
        </w:rPr>
        <w:t>2</w:t>
      </w:r>
      <w:r>
        <w:rPr>
          <w:rFonts w:hint="eastAsia" w:ascii="仿宋" w:hAnsi="仿宋" w:eastAsia="仿宋" w:cs="仿宋"/>
          <w:b/>
          <w:bCs/>
          <w:color w:val="000000" w:themeColor="text1"/>
          <w:sz w:val="30"/>
          <w:szCs w:val="30"/>
          <w:lang w:bidi="ar"/>
          <w14:textFill>
            <w14:solidFill>
              <w14:schemeClr w14:val="tx1"/>
            </w14:solidFill>
          </w14:textFill>
        </w:rPr>
        <w:t>：</w:t>
      </w:r>
      <w:r>
        <w:rPr>
          <w:rFonts w:hint="eastAsia" w:ascii="仿宋" w:hAnsi="仿宋" w:eastAsia="仿宋" w:cs="仿宋"/>
          <w:color w:val="000000" w:themeColor="text1"/>
          <w:sz w:val="30"/>
          <w:szCs w:val="30"/>
          <w:lang w:bidi="ar"/>
          <w14:textFill>
            <w14:solidFill>
              <w14:schemeClr w14:val="tx1"/>
            </w14:solidFill>
          </w14:textFill>
        </w:rPr>
        <w:t>法定代表人证明书或授权委托书模板</w:t>
      </w:r>
    </w:p>
    <w:p w14:paraId="45C56C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32"/>
          <w:szCs w:val="32"/>
          <w:u w:val="single"/>
          <w:lang w:bidi="ar"/>
          <w14:textFill>
            <w14:solidFill>
              <w14:schemeClr w14:val="tx1"/>
            </w14:solidFill>
          </w14:textFill>
        </w:rPr>
      </w:pPr>
      <w:r>
        <w:rPr>
          <w:rFonts w:hint="eastAsia" w:ascii="仿宋" w:hAnsi="仿宋" w:eastAsia="仿宋" w:cs="仿宋"/>
          <w:b/>
          <w:bCs/>
          <w:color w:val="000000" w:themeColor="text1"/>
          <w:sz w:val="32"/>
          <w:szCs w:val="32"/>
          <w:u w:val="single"/>
          <w:lang w:bidi="ar"/>
          <w14:textFill>
            <w14:solidFill>
              <w14:schemeClr w14:val="tx1"/>
            </w14:solidFill>
          </w14:textFill>
        </w:rPr>
        <w:t>法定代表人授权委托书</w:t>
      </w:r>
    </w:p>
    <w:p w14:paraId="0D9F64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themeColor="text1"/>
          <w:sz w:val="13"/>
          <w:szCs w:val="13"/>
          <w:u w:val="single"/>
          <w:lang w:bidi="ar"/>
          <w14:textFill>
            <w14:solidFill>
              <w14:schemeClr w14:val="tx1"/>
            </w14:solidFill>
          </w14:textFill>
        </w:rPr>
      </w:pPr>
    </w:p>
    <w:p w14:paraId="670C0D52">
      <w:pPr>
        <w:keepNext w:val="0"/>
        <w:keepLines w:val="0"/>
        <w:pageBreakBefore w:val="0"/>
        <w:widowControl w:val="0"/>
        <w:kinsoku/>
        <w:wordWrap/>
        <w:overflowPunct/>
        <w:topLinePunct w:val="0"/>
        <w:autoSpaceDE/>
        <w:autoSpaceDN/>
        <w:bidi w:val="0"/>
        <w:adjustRightInd/>
        <w:snapToGrid/>
        <w:spacing w:line="320" w:lineRule="exact"/>
        <w:ind w:right="-315" w:rightChars="-1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bidi="ar"/>
          <w14:textFill>
            <w14:solidFill>
              <w14:schemeClr w14:val="tx1"/>
            </w14:solidFill>
          </w14:textFill>
        </w:rPr>
        <w:t>蒙牛乳业（沈阳）</w:t>
      </w:r>
      <w:r>
        <w:rPr>
          <w:rFonts w:hint="eastAsia" w:ascii="仿宋" w:hAnsi="仿宋" w:eastAsia="仿宋" w:cs="仿宋"/>
          <w:color w:val="000000" w:themeColor="text1"/>
          <w:sz w:val="28"/>
          <w:szCs w:val="28"/>
          <w:lang w:bidi="ar"/>
          <w14:textFill>
            <w14:solidFill>
              <w14:schemeClr w14:val="tx1"/>
            </w14:solidFill>
          </w14:textFill>
        </w:rPr>
        <w:t>有限</w:t>
      </w:r>
      <w:r>
        <w:rPr>
          <w:rFonts w:hint="eastAsia" w:ascii="仿宋" w:hAnsi="仿宋" w:eastAsia="仿宋" w:cs="仿宋"/>
          <w:color w:val="000000" w:themeColor="text1"/>
          <w:sz w:val="28"/>
          <w:szCs w:val="28"/>
          <w:lang w:val="en-US" w:eastAsia="zh-CN" w:bidi="ar"/>
          <w14:textFill>
            <w14:solidFill>
              <w14:schemeClr w14:val="tx1"/>
            </w14:solidFill>
          </w14:textFill>
        </w:rPr>
        <w:t>责任</w:t>
      </w:r>
      <w:r>
        <w:rPr>
          <w:rFonts w:hint="eastAsia" w:ascii="仿宋" w:hAnsi="仿宋" w:eastAsia="仿宋" w:cs="仿宋"/>
          <w:color w:val="000000" w:themeColor="text1"/>
          <w:sz w:val="28"/>
          <w:szCs w:val="28"/>
          <w:lang w:bidi="ar"/>
          <w14:textFill>
            <w14:solidFill>
              <w14:schemeClr w14:val="tx1"/>
            </w14:solidFill>
          </w14:textFill>
        </w:rPr>
        <w:t>公司：</w:t>
      </w:r>
    </w:p>
    <w:p w14:paraId="322A0AC6">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（投标单位名称）法定代表人</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授权</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（全权代表姓名）为全权代表，参加贵方组织的</w:t>
      </w:r>
      <w:r>
        <w:rPr>
          <w:rFonts w:hint="eastAsia" w:ascii="仿宋" w:hAnsi="仿宋" w:eastAsia="仿宋" w:cs="仿宋"/>
          <w:b/>
          <w:bCs/>
          <w:color w:val="000000" w:themeColor="text1"/>
          <w:sz w:val="28"/>
          <w:szCs w:val="28"/>
          <w:u w:val="single"/>
          <w:lang w:eastAsia="zh-CN" w:bidi="ar"/>
          <w14:textFill>
            <w14:solidFill>
              <w14:schemeClr w14:val="tx1"/>
            </w14:solidFill>
          </w14:textFill>
        </w:rPr>
        <w:t>蒙牛乳业</w:t>
      </w:r>
      <w:r>
        <w:rPr>
          <w:rFonts w:hint="eastAsia" w:ascii="仿宋" w:hAnsi="仿宋" w:eastAsia="仿宋" w:cs="仿宋"/>
          <w:b/>
          <w:bCs/>
          <w:color w:val="000000" w:themeColor="text1"/>
          <w:sz w:val="28"/>
          <w:szCs w:val="28"/>
          <w:u w:val="single"/>
          <w:lang w:val="en-US" w:eastAsia="zh-CN" w:bidi="ar"/>
          <w14:textFill>
            <w14:solidFill>
              <w14:schemeClr w14:val="tx1"/>
            </w14:solidFill>
          </w14:textFill>
        </w:rPr>
        <w:t>冰品</w:t>
      </w:r>
      <w:r>
        <w:rPr>
          <w:rFonts w:hint="eastAsia" w:ascii="仿宋" w:hAnsi="仿宋" w:eastAsia="仿宋" w:cs="仿宋"/>
          <w:b/>
          <w:bCs/>
          <w:color w:val="000000" w:themeColor="text1"/>
          <w:sz w:val="28"/>
          <w:szCs w:val="28"/>
          <w:u w:val="single"/>
          <w:lang w:eastAsia="zh-CN" w:bidi="ar"/>
          <w14:textFill>
            <w14:solidFill>
              <w14:schemeClr w14:val="tx1"/>
            </w14:solidFill>
          </w14:textFill>
        </w:rPr>
        <w:t>阳工厂</w:t>
      </w:r>
      <w:r>
        <w:rPr>
          <w:rFonts w:hint="eastAsia" w:ascii="仿宋" w:hAnsi="仿宋" w:eastAsia="仿宋"/>
          <w:b/>
          <w:bCs/>
          <w:sz w:val="28"/>
          <w:szCs w:val="28"/>
          <w:lang w:val="en-US" w:eastAsia="zh-CN"/>
        </w:rPr>
        <w:t>房屋稳定性安全检测项目</w:t>
      </w:r>
      <w:r>
        <w:rPr>
          <w:rFonts w:hint="eastAsia" w:ascii="仿宋" w:hAnsi="仿宋" w:eastAsia="仿宋" w:cs="仿宋"/>
          <w:color w:val="000000" w:themeColor="text1"/>
          <w:sz w:val="28"/>
          <w:szCs w:val="28"/>
          <w:lang w:bidi="ar"/>
          <w14:textFill>
            <w14:solidFill>
              <w14:schemeClr w14:val="tx1"/>
            </w14:solidFill>
          </w14:textFill>
        </w:rPr>
        <w:t>，全权处理竞谈活动中的一切事宜。我单位对被授权人的签名负全部责任，被授权人签署的文件（在授权书有效期内签署的）不因授权的撤销和到期而失效。</w:t>
      </w:r>
    </w:p>
    <w:p w14:paraId="3F149C66">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法定代表人授权委托书有效期</w:t>
      </w:r>
      <w:r>
        <w:rPr>
          <w:rFonts w:hint="eastAsia" w:ascii="仿宋" w:hAnsi="仿宋" w:eastAsia="仿宋" w:cs="仿宋"/>
          <w:color w:val="000000" w:themeColor="text1"/>
          <w:sz w:val="28"/>
          <w:szCs w:val="28"/>
          <w:u w:val="single"/>
          <w:lang w:bidi="ar"/>
          <w14:textFill>
            <w14:solidFill>
              <w14:schemeClr w14:val="tx1"/>
            </w14:solidFill>
          </w14:textFill>
        </w:rPr>
        <w:t>202</w:t>
      </w:r>
      <w:r>
        <w:rPr>
          <w:rFonts w:hint="eastAsia" w:ascii="仿宋" w:hAnsi="仿宋" w:eastAsia="仿宋" w:cs="仿宋"/>
          <w:color w:val="000000" w:themeColor="text1"/>
          <w:sz w:val="28"/>
          <w:szCs w:val="28"/>
          <w:u w:val="single"/>
          <w:lang w:val="en-US" w:eastAsia="zh-CN" w:bidi="ar"/>
          <w14:textFill>
            <w14:solidFill>
              <w14:schemeClr w14:val="tx1"/>
            </w14:solidFill>
          </w14:textFill>
        </w:rPr>
        <w:t>6</w:t>
      </w:r>
      <w:r>
        <w:rPr>
          <w:rFonts w:hint="eastAsia" w:ascii="仿宋" w:hAnsi="仿宋" w:eastAsia="仿宋" w:cs="仿宋"/>
          <w:color w:val="000000" w:themeColor="text1"/>
          <w:sz w:val="28"/>
          <w:szCs w:val="28"/>
          <w:u w:val="single"/>
          <w:lang w:bidi="ar"/>
          <w14:textFill>
            <w14:solidFill>
              <w14:schemeClr w14:val="tx1"/>
            </w14:solidFill>
          </w14:textFill>
        </w:rPr>
        <w:t>年</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月</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日至202</w:t>
      </w:r>
      <w:r>
        <w:rPr>
          <w:rFonts w:hint="eastAsia" w:ascii="仿宋" w:hAnsi="仿宋" w:eastAsia="仿宋" w:cs="仿宋"/>
          <w:color w:val="000000" w:themeColor="text1"/>
          <w:sz w:val="28"/>
          <w:szCs w:val="28"/>
          <w:u w:val="single"/>
          <w:lang w:val="en-US" w:eastAsia="zh-CN" w:bidi="ar"/>
          <w14:textFill>
            <w14:solidFill>
              <w14:schemeClr w14:val="tx1"/>
            </w14:solidFill>
          </w14:textFill>
        </w:rPr>
        <w:t>6</w:t>
      </w:r>
      <w:r>
        <w:rPr>
          <w:rFonts w:hint="eastAsia" w:ascii="仿宋" w:hAnsi="仿宋" w:eastAsia="仿宋" w:cs="仿宋"/>
          <w:color w:val="000000" w:themeColor="text1"/>
          <w:sz w:val="28"/>
          <w:szCs w:val="28"/>
          <w:u w:val="single"/>
          <w:lang w:bidi="ar"/>
          <w14:textFill>
            <w14:solidFill>
              <w14:schemeClr w14:val="tx1"/>
            </w14:solidFill>
          </w14:textFill>
        </w:rPr>
        <w:t>年</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月</w:t>
      </w:r>
      <w:r>
        <w:rPr>
          <w:rFonts w:hint="eastAsia" w:ascii="仿宋" w:hAnsi="仿宋" w:eastAsia="仿宋" w:cs="仿宋"/>
          <w:color w:val="000000" w:themeColor="text1"/>
          <w:sz w:val="28"/>
          <w:szCs w:val="28"/>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u w:val="single"/>
          <w:lang w:bidi="ar"/>
          <w14:textFill>
            <w14:solidFill>
              <w14:schemeClr w14:val="tx1"/>
            </w14:solidFill>
          </w14:textFill>
        </w:rPr>
        <w:t>日</w:t>
      </w:r>
    </w:p>
    <w:p w14:paraId="0DB3C0BF">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竞谈单位全称（公章）：</w:t>
      </w:r>
    </w:p>
    <w:p w14:paraId="4F742FDD">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法定代表人（手写签字或印章）：            </w:t>
      </w:r>
    </w:p>
    <w:p w14:paraId="73810E22">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授权委托人（手写签字）：      </w:t>
      </w:r>
    </w:p>
    <w:p w14:paraId="728DD1B4">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身份证号码：</w:t>
      </w:r>
    </w:p>
    <w:p w14:paraId="18D68D25">
      <w:pPr>
        <w:keepNext w:val="0"/>
        <w:keepLines w:val="0"/>
        <w:pageBreakBefore w:val="0"/>
        <w:widowControl w:val="0"/>
        <w:kinsoku/>
        <w:wordWrap/>
        <w:overflowPunct/>
        <w:topLinePunct w:val="0"/>
        <w:autoSpaceDE/>
        <w:autoSpaceDN/>
        <w:bidi w:val="0"/>
        <w:adjustRightInd/>
        <w:snapToGrid/>
        <w:spacing w:line="320" w:lineRule="exact"/>
        <w:ind w:right="-315" w:rightChars="-15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职务：</w:t>
      </w:r>
    </w:p>
    <w:p w14:paraId="0A9A84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                                    年    月    日   </w:t>
      </w:r>
    </w:p>
    <w:p w14:paraId="4551A2AF">
      <w:pPr>
        <w:spacing w:line="30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bidi="ar"/>
          <w14:textFill>
            <w14:solidFill>
              <w14:schemeClr w14:val="tx1"/>
            </w14:solidFill>
          </w14:textFill>
        </w:rPr>
        <w:t>附：</w:t>
      </w:r>
    </w:p>
    <w:tbl>
      <w:tblPr>
        <w:tblStyle w:val="12"/>
        <w:tblW w:w="52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34"/>
        <w:gridCol w:w="4725"/>
      </w:tblGrid>
      <w:tr w14:paraId="0A63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2502" w:type="pct"/>
            <w:tcBorders>
              <w:top w:val="single" w:color="000000" w:sz="4" w:space="0"/>
              <w:left w:val="single" w:color="000000" w:sz="4" w:space="0"/>
              <w:bottom w:val="single" w:color="000000" w:sz="4" w:space="0"/>
              <w:right w:val="single" w:color="000000" w:sz="4" w:space="0"/>
            </w:tcBorders>
            <w:shd w:val="clear" w:color="auto" w:fill="auto"/>
          </w:tcPr>
          <w:p w14:paraId="123CE4AF">
            <w:pPr>
              <w:spacing w:line="300" w:lineRule="auto"/>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4BAD4F8">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64BAD4F8">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F91F3C2">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5F91F3C2">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30"/>
                <w:szCs w:val="30"/>
                <w14:textFill>
                  <w14:solidFill>
                    <w14:schemeClr w14:val="tx1"/>
                  </w14:solidFill>
                </w14:textFill>
              </w:rPr>
              <w:t>法定代表人</w:t>
            </w:r>
            <w:r>
              <w:rPr>
                <w:rFonts w:hint="eastAsia" w:ascii="仿宋" w:hAnsi="仿宋" w:eastAsia="仿宋" w:cs="仿宋"/>
                <w:color w:val="000000" w:themeColor="text1"/>
                <w:sz w:val="30"/>
                <w:szCs w:val="30"/>
                <w14:textFill>
                  <w14:solidFill>
                    <w14:schemeClr w14:val="tx1"/>
                  </w14:solidFill>
                </w14:textFill>
              </w:rPr>
              <w:t>身份证复印件（</w:t>
            </w:r>
            <w:r>
              <w:rPr>
                <w:rFonts w:hint="eastAsia" w:ascii="仿宋" w:hAnsi="仿宋" w:eastAsia="仿宋" w:cs="仿宋"/>
                <w:b/>
                <w:color w:val="000000" w:themeColor="text1"/>
                <w:sz w:val="30"/>
                <w:szCs w:val="30"/>
                <w14:textFill>
                  <w14:solidFill>
                    <w14:schemeClr w14:val="tx1"/>
                  </w14:solidFill>
                </w14:textFill>
              </w:rPr>
              <w:t>正反面</w:t>
            </w:r>
            <w:r>
              <w:rPr>
                <w:rFonts w:hint="eastAsia" w:ascii="仿宋" w:hAnsi="仿宋" w:eastAsia="仿宋" w:cs="仿宋"/>
                <w:color w:val="000000" w:themeColor="text1"/>
                <w:sz w:val="30"/>
                <w:szCs w:val="30"/>
                <w14:textFill>
                  <w14:solidFill>
                    <w14:schemeClr w14:val="tx1"/>
                  </w14:solidFill>
                </w14:textFill>
              </w:rPr>
              <w:t>）</w:t>
            </w:r>
          </w:p>
        </w:tc>
        <w:tc>
          <w:tcPr>
            <w:tcW w:w="2497" w:type="pct"/>
            <w:tcBorders>
              <w:top w:val="single" w:color="000000" w:sz="4" w:space="0"/>
              <w:left w:val="single" w:color="000000" w:sz="4" w:space="0"/>
              <w:bottom w:val="single" w:color="000000" w:sz="4" w:space="0"/>
              <w:right w:val="single" w:color="000000" w:sz="4" w:space="0"/>
            </w:tcBorders>
            <w:shd w:val="clear" w:color="auto" w:fill="auto"/>
          </w:tcPr>
          <w:p w14:paraId="1C45BD73">
            <w:pPr>
              <w:spacing w:line="300" w:lineRule="auto"/>
              <w:jc w:val="cente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ADA4A2C">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6ADA4A2C">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1843AA">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681843AA">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30"/>
                <w:szCs w:val="30"/>
                <w14:textFill>
                  <w14:solidFill>
                    <w14:schemeClr w14:val="tx1"/>
                  </w14:solidFill>
                </w14:textFill>
              </w:rPr>
              <w:t>授权委托人</w:t>
            </w:r>
            <w:r>
              <w:rPr>
                <w:rFonts w:hint="eastAsia" w:ascii="仿宋" w:hAnsi="仿宋" w:eastAsia="仿宋" w:cs="仿宋"/>
                <w:color w:val="000000" w:themeColor="text1"/>
                <w:sz w:val="30"/>
                <w:szCs w:val="30"/>
                <w14:textFill>
                  <w14:solidFill>
                    <w14:schemeClr w14:val="tx1"/>
                  </w14:solidFill>
                </w14:textFill>
              </w:rPr>
              <w:t>身份证复印件（</w:t>
            </w:r>
            <w:r>
              <w:rPr>
                <w:rFonts w:hint="eastAsia" w:ascii="仿宋" w:hAnsi="仿宋" w:eastAsia="仿宋" w:cs="仿宋"/>
                <w:b/>
                <w:color w:val="000000" w:themeColor="text1"/>
                <w:sz w:val="30"/>
                <w:szCs w:val="30"/>
                <w14:textFill>
                  <w14:solidFill>
                    <w14:schemeClr w14:val="tx1"/>
                  </w14:solidFill>
                </w14:textFill>
              </w:rPr>
              <w:t>正反面</w:t>
            </w:r>
            <w:r>
              <w:rPr>
                <w:rFonts w:hint="eastAsia" w:ascii="仿宋" w:hAnsi="仿宋" w:eastAsia="仿宋" w:cs="仿宋"/>
                <w:color w:val="000000" w:themeColor="text1"/>
                <w:sz w:val="30"/>
                <w:szCs w:val="30"/>
                <w14:textFill>
                  <w14:solidFill>
                    <w14:schemeClr w14:val="tx1"/>
                  </w14:solidFill>
                </w14:textFill>
              </w:rPr>
              <w:t>）</w:t>
            </w:r>
          </w:p>
        </w:tc>
      </w:tr>
    </w:tbl>
    <w:p w14:paraId="79F712C5">
      <w:pPr>
        <w:widowControl/>
        <w:jc w:val="left"/>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lang w:bidi="ar"/>
          <w14:textFill>
            <w14:solidFill>
              <w14:schemeClr w14:val="tx1"/>
            </w14:solidFill>
          </w14:textFill>
        </w:rPr>
        <w:br w:type="page"/>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9"/>
      </w:tblGrid>
      <w:tr w14:paraId="3A3C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5"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050549DC">
            <w:pPr>
              <w:ind w:left="128" w:leftChars="61" w:firstLine="2409" w:firstLineChars="800"/>
              <w:jc w:val="both"/>
              <w:rPr>
                <w:rFonts w:hint="eastAsia" w:ascii="仿宋" w:hAnsi="仿宋" w:eastAsia="仿宋" w:cs="仿宋"/>
                <w:b/>
                <w:bCs/>
                <w:color w:val="000000" w:themeColor="text1"/>
                <w:sz w:val="30"/>
                <w:szCs w:val="30"/>
                <w:lang w:bidi="ar"/>
                <w14:textFill>
                  <w14:solidFill>
                    <w14:schemeClr w14:val="tx1"/>
                  </w14:solidFill>
                </w14:textFill>
              </w:rPr>
            </w:pPr>
          </w:p>
          <w:p w14:paraId="4E1960C7">
            <w:pPr>
              <w:ind w:left="128" w:leftChars="61" w:firstLine="2409" w:firstLineChars="800"/>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bidi="ar"/>
                <w14:textFill>
                  <w14:solidFill>
                    <w14:schemeClr w14:val="tx1"/>
                  </w14:solidFill>
                </w14:textFill>
              </w:rPr>
              <w:t>授权委托人社保证明材料</w:t>
            </w:r>
          </w:p>
          <w:p w14:paraId="5C67A238">
            <w:pPr>
              <w:jc w:val="left"/>
              <w:rPr>
                <w:rFonts w:hint="eastAsia" w:ascii="仿宋" w:hAnsi="仿宋" w:eastAsia="仿宋" w:cs="仿宋"/>
                <w:color w:val="000000" w:themeColor="text1"/>
                <w:sz w:val="30"/>
                <w:szCs w:val="30"/>
                <w14:textFill>
                  <w14:solidFill>
                    <w14:schemeClr w14:val="tx1"/>
                  </w14:solidFill>
                </w14:textFill>
              </w:rPr>
            </w:pPr>
          </w:p>
          <w:p w14:paraId="148D0095">
            <w:pPr>
              <w:ind w:left="128" w:leftChars="61"/>
              <w:jc w:val="center"/>
              <w:rPr>
                <w:rFonts w:hint="eastAsia" w:ascii="仿宋" w:hAnsi="仿宋" w:eastAsia="仿宋" w:cs="仿宋"/>
                <w:i/>
                <w:iCs/>
                <w:color w:val="000000" w:themeColor="text1"/>
                <w:sz w:val="30"/>
                <w:szCs w:val="30"/>
                <w:lang w:bidi="ar"/>
                <w14:textFill>
                  <w14:solidFill>
                    <w14:schemeClr w14:val="tx1"/>
                  </w14:solidFill>
                </w14:textFill>
              </w:rPr>
            </w:pPr>
            <w:r>
              <w:rPr>
                <w:rFonts w:hint="eastAsia" w:ascii="仿宋" w:hAnsi="仿宋" w:eastAsia="仿宋" w:cs="仿宋"/>
                <w:i/>
                <w:iCs/>
                <w:color w:val="000000" w:themeColor="text1"/>
                <w:sz w:val="30"/>
                <w:szCs w:val="30"/>
                <w:lang w:bidi="ar"/>
                <w14:textFill>
                  <w14:solidFill>
                    <w14:schemeClr w14:val="tx1"/>
                  </w14:solidFill>
                </w14:textFill>
              </w:rPr>
              <w:t>（要求：1、具备社保局出具的材料；2、具备本单位名称及授权委托人姓名。）</w:t>
            </w:r>
          </w:p>
          <w:p w14:paraId="2595561D">
            <w:pPr>
              <w:ind w:left="128" w:leftChars="61"/>
              <w:jc w:val="both"/>
              <w:rPr>
                <w:rFonts w:hint="eastAsia" w:ascii="仿宋" w:hAnsi="仿宋" w:eastAsia="仿宋" w:cs="仿宋"/>
                <w:b/>
                <w:bCs/>
                <w:i/>
                <w:iCs/>
                <w:color w:val="0000FF"/>
                <w:sz w:val="30"/>
                <w:szCs w:val="30"/>
                <w:highlight w:val="yellow"/>
                <w:lang w:val="en-US" w:eastAsia="zh-CN" w:bidi="ar"/>
              </w:rPr>
            </w:pPr>
          </w:p>
          <w:p w14:paraId="0BAE129E">
            <w:pPr>
              <w:ind w:left="128" w:leftChars="61" w:firstLine="301" w:firstLineChars="100"/>
              <w:jc w:val="both"/>
              <w:rPr>
                <w:rFonts w:hint="eastAsia" w:ascii="仿宋" w:hAnsi="仿宋" w:eastAsia="仿宋" w:cs="仿宋"/>
                <w:b/>
                <w:bCs/>
                <w:i/>
                <w:iCs/>
                <w:color w:val="0000FF"/>
                <w:sz w:val="30"/>
                <w:szCs w:val="30"/>
                <w:highlight w:val="yellow"/>
                <w:lang w:val="en-US" w:eastAsia="zh-CN" w:bidi="ar"/>
              </w:rPr>
            </w:pPr>
            <w:r>
              <w:rPr>
                <w:rFonts w:hint="eastAsia" w:ascii="仿宋" w:hAnsi="仿宋" w:eastAsia="仿宋" w:cs="仿宋"/>
                <w:b/>
                <w:bCs/>
                <w:i/>
                <w:iCs/>
                <w:color w:val="0000FF"/>
                <w:sz w:val="30"/>
                <w:szCs w:val="30"/>
                <w:highlight w:val="yellow"/>
                <w:lang w:val="en-US" w:eastAsia="zh-CN" w:bidi="ar"/>
              </w:rPr>
              <w:t>近一年社保证明材料：3月公告，上一年3月至今年2月</w:t>
            </w:r>
          </w:p>
          <w:p w14:paraId="685CABE1">
            <w:pPr>
              <w:ind w:left="426" w:leftChars="203" w:firstLine="0" w:firstLineChars="0"/>
              <w:jc w:val="both"/>
              <w:rPr>
                <w:rFonts w:hint="eastAsia" w:ascii="仿宋" w:hAnsi="仿宋" w:eastAsia="仿宋" w:cs="仿宋"/>
                <w:b/>
                <w:bCs/>
                <w:i/>
                <w:iCs/>
                <w:color w:val="0000FF"/>
                <w:sz w:val="30"/>
                <w:szCs w:val="30"/>
                <w:highlight w:val="yellow"/>
                <w:lang w:val="en-US" w:eastAsia="zh-CN" w:bidi="ar"/>
              </w:rPr>
            </w:pPr>
            <w:r>
              <w:rPr>
                <w:rFonts w:hint="eastAsia" w:ascii="仿宋" w:hAnsi="仿宋" w:eastAsia="仿宋" w:cs="仿宋"/>
                <w:b/>
                <w:bCs/>
                <w:i/>
                <w:iCs/>
                <w:color w:val="0000FF"/>
                <w:sz w:val="30"/>
                <w:szCs w:val="30"/>
                <w:highlight w:val="yellow"/>
                <w:lang w:val="en-US" w:eastAsia="zh-CN" w:bidi="ar"/>
              </w:rPr>
              <w:br w:type="textWrapping"/>
            </w:r>
            <w:r>
              <w:rPr>
                <w:rFonts w:hint="eastAsia" w:ascii="仿宋" w:hAnsi="仿宋" w:eastAsia="仿宋" w:cs="仿宋"/>
                <w:b/>
                <w:bCs/>
                <w:i/>
                <w:iCs/>
                <w:color w:val="0000FF"/>
                <w:sz w:val="30"/>
                <w:szCs w:val="30"/>
                <w:highlight w:val="yellow"/>
                <w:lang w:val="en-US" w:eastAsia="zh-CN" w:bidi="ar"/>
              </w:rPr>
              <w:t>官方的社保证明有效期一般都是1个月，注意日期。</w:t>
            </w:r>
          </w:p>
        </w:tc>
      </w:tr>
    </w:tbl>
    <w:p w14:paraId="5475C95E">
      <w:pPr>
        <w:widowControl/>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lang w:bidi="ar"/>
          <w14:textFill>
            <w14:solidFill>
              <w14:schemeClr w14:val="tx1"/>
            </w14:solidFill>
          </w14:textFill>
        </w:rPr>
        <w:br w:type="page"/>
      </w:r>
    </w:p>
    <w:p w14:paraId="0608581D">
      <w:pPr>
        <w:rPr>
          <w:rFonts w:hint="eastAsia" w:ascii="仿宋" w:hAnsi="仿宋" w:eastAsia="仿宋" w:cs="仿宋"/>
          <w:b/>
          <w:color w:val="000000" w:themeColor="text1"/>
          <w:sz w:val="30"/>
          <w:szCs w:val="30"/>
          <w14:textFill>
            <w14:solidFill>
              <w14:schemeClr w14:val="tx1"/>
            </w14:solidFill>
          </w14:textFill>
        </w:rPr>
      </w:pPr>
    </w:p>
    <w:p w14:paraId="4E18EDB0">
      <w:pPr>
        <w:spacing w:line="300" w:lineRule="auto"/>
        <w:jc w:val="center"/>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bCs/>
          <w:color w:val="000000" w:themeColor="text1"/>
          <w:sz w:val="32"/>
          <w:szCs w:val="32"/>
          <w:u w:val="none"/>
          <w:lang w:bidi="ar"/>
          <w14:textFill>
            <w14:solidFill>
              <w14:schemeClr w14:val="tx1"/>
            </w14:solidFill>
          </w14:textFill>
        </w:rPr>
        <w:t>法定代表人身份证明</w:t>
      </w:r>
    </w:p>
    <w:p w14:paraId="2716C2BB">
      <w:pPr>
        <w:spacing w:line="360" w:lineRule="auto"/>
        <w:jc w:val="center"/>
        <w:rPr>
          <w:rFonts w:hint="eastAsia" w:ascii="仿宋" w:hAnsi="仿宋" w:eastAsia="仿宋" w:cs="仿宋"/>
          <w:b/>
          <w:color w:val="000000" w:themeColor="text1"/>
          <w:sz w:val="30"/>
          <w:szCs w:val="30"/>
          <w14:textFill>
            <w14:solidFill>
              <w14:schemeClr w14:val="tx1"/>
            </w14:solidFill>
          </w14:textFill>
        </w:rPr>
      </w:pPr>
    </w:p>
    <w:p w14:paraId="0D499AF8">
      <w:pPr>
        <w:spacing w:line="360" w:lineRule="auto"/>
        <w:ind w:firstLine="885" w:firstLineChars="295"/>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投标单位名称：</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2939C4F8">
      <w:pPr>
        <w:spacing w:line="360" w:lineRule="auto"/>
        <w:ind w:firstLine="885" w:firstLineChars="295"/>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单位性质：</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38AC86FE">
      <w:pPr>
        <w:spacing w:line="360" w:lineRule="auto"/>
        <w:ind w:firstLine="885" w:firstLineChars="295"/>
        <w:rPr>
          <w:rFonts w:hint="eastAsia"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地    址：</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061C127F">
      <w:pPr>
        <w:spacing w:line="360" w:lineRule="auto"/>
        <w:ind w:firstLine="885" w:firstLineChars="295"/>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成立时间：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月</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日</w:t>
      </w:r>
    </w:p>
    <w:p w14:paraId="4A29F6A0">
      <w:pPr>
        <w:spacing w:line="360" w:lineRule="auto"/>
        <w:ind w:firstLine="885" w:firstLineChars="295"/>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经营期限：</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323D0599">
      <w:pPr>
        <w:spacing w:line="360" w:lineRule="auto"/>
        <w:ind w:left="895" w:leftChars="426" w:firstLine="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姓</w:t>
      </w:r>
      <w:r>
        <w:rPr>
          <w:rFonts w:hint="eastAsia" w:ascii="仿宋" w:hAnsi="仿宋" w:eastAsia="仿宋" w:cs="仿宋"/>
          <w:color w:val="000000" w:themeColor="text1"/>
          <w:sz w:val="30"/>
          <w:szCs w:val="30"/>
          <w:lang w:val="en-US" w:eastAsia="zh-CN"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名：</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，性别：</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，身份证号码：</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bidi="ar"/>
          <w14:textFill>
            <w14:solidFill>
              <w14:schemeClr w14:val="tx1"/>
            </w14:solidFill>
          </w14:textFill>
        </w:rPr>
        <w:t xml:space="preserve">       </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，职务：</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 xml:space="preserve"> 系</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bidi="ar"/>
          <w14:textFill>
            <w14:solidFill>
              <w14:schemeClr w14:val="tx1"/>
            </w14:solidFill>
          </w14:textFill>
        </w:rPr>
        <w:t>*********</w:t>
      </w:r>
      <w:r>
        <w:rPr>
          <w:rFonts w:hint="eastAsia" w:ascii="仿宋" w:hAnsi="仿宋" w:eastAsia="仿宋" w:cs="仿宋"/>
          <w:color w:val="000000" w:themeColor="text1"/>
          <w:sz w:val="30"/>
          <w:szCs w:val="30"/>
          <w:u w:val="single"/>
          <w:lang w:bidi="ar"/>
          <w14:textFill>
            <w14:solidFill>
              <w14:schemeClr w14:val="tx1"/>
            </w14:solidFill>
          </w14:textFill>
        </w:rPr>
        <w:t xml:space="preserve">公司 </w:t>
      </w:r>
      <w:r>
        <w:rPr>
          <w:rFonts w:hint="eastAsia" w:ascii="仿宋" w:hAnsi="仿宋" w:eastAsia="仿宋" w:cs="仿宋"/>
          <w:color w:val="000000" w:themeColor="text1"/>
          <w:sz w:val="30"/>
          <w:szCs w:val="30"/>
          <w:lang w:bidi="ar"/>
          <w14:textFill>
            <w14:solidFill>
              <w14:schemeClr w14:val="tx1"/>
            </w14:solidFill>
          </w14:textFill>
        </w:rPr>
        <w:t>的法定代表人。</w:t>
      </w:r>
    </w:p>
    <w:p w14:paraId="0DA4755C">
      <w:pPr>
        <w:spacing w:line="360" w:lineRule="auto"/>
        <w:ind w:left="708" w:leftChars="337" w:firstLine="300" w:firstLineChars="100"/>
        <w:rPr>
          <w:rFonts w:hint="eastAsia" w:ascii="仿宋" w:hAnsi="仿宋" w:eastAsia="仿宋" w:cs="仿宋"/>
          <w:color w:val="000000" w:themeColor="text1"/>
          <w:sz w:val="30"/>
          <w:szCs w:val="30"/>
          <w:lang w:bidi="ar"/>
          <w14:textFill>
            <w14:solidFill>
              <w14:schemeClr w14:val="tx1"/>
            </w14:solidFill>
          </w14:textFill>
        </w:rPr>
      </w:pPr>
    </w:p>
    <w:p w14:paraId="2376DEEB">
      <w:pPr>
        <w:spacing w:line="360" w:lineRule="auto"/>
        <w:ind w:firstLine="900" w:firstLineChars="3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特此证明。</w:t>
      </w:r>
    </w:p>
    <w:p w14:paraId="56A4AC7E">
      <w:pPr>
        <w:spacing w:line="360" w:lineRule="auto"/>
        <w:rPr>
          <w:rFonts w:hint="eastAsia" w:ascii="仿宋" w:hAnsi="仿宋" w:eastAsia="仿宋" w:cs="仿宋"/>
          <w:color w:val="000000" w:themeColor="text1"/>
          <w:sz w:val="30"/>
          <w:szCs w:val="30"/>
          <w14:textFill>
            <w14:solidFill>
              <w14:schemeClr w14:val="tx1"/>
            </w14:solidFill>
          </w14:textFill>
        </w:rPr>
      </w:pPr>
    </w:p>
    <w:p w14:paraId="55A54768">
      <w:pPr>
        <w:spacing w:line="360" w:lineRule="auto"/>
        <w:rPr>
          <w:rFonts w:hint="eastAsia" w:ascii="仿宋" w:hAnsi="仿宋" w:eastAsia="仿宋" w:cs="仿宋"/>
          <w:color w:val="000000" w:themeColor="text1"/>
          <w:sz w:val="30"/>
          <w:szCs w:val="30"/>
          <w14:textFill>
            <w14:solidFill>
              <w14:schemeClr w14:val="tx1"/>
            </w14:solidFill>
          </w14:textFill>
        </w:rPr>
      </w:pPr>
    </w:p>
    <w:p w14:paraId="047CF3A2">
      <w:pPr>
        <w:spacing w:line="360" w:lineRule="auto"/>
        <w:rPr>
          <w:rFonts w:hint="eastAsia" w:ascii="仿宋" w:hAnsi="仿宋" w:eastAsia="仿宋" w:cs="仿宋"/>
          <w:color w:val="000000" w:themeColor="text1"/>
          <w:sz w:val="30"/>
          <w:szCs w:val="30"/>
          <w14:textFill>
            <w14:solidFill>
              <w14:schemeClr w14:val="tx1"/>
            </w14:solidFill>
          </w14:textFill>
        </w:rPr>
      </w:pPr>
    </w:p>
    <w:p w14:paraId="653EC967">
      <w:pPr>
        <w:spacing w:line="360" w:lineRule="auto"/>
        <w:ind w:right="1556" w:rightChars="741"/>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投标单位：</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（盖公章）</w:t>
      </w:r>
    </w:p>
    <w:p w14:paraId="4D4699C6">
      <w:pPr>
        <w:spacing w:line="360" w:lineRule="auto"/>
        <w:ind w:right="1556" w:rightChars="741"/>
        <w:jc w:val="right"/>
        <w:rPr>
          <w:rFonts w:hint="eastAsia" w:ascii="仿宋" w:hAnsi="仿宋" w:eastAsia="仿宋" w:cs="仿宋"/>
          <w:color w:val="000000" w:themeColor="text1"/>
          <w:sz w:val="30"/>
          <w:szCs w:val="30"/>
          <w14:textFill>
            <w14:solidFill>
              <w14:schemeClr w14:val="tx1"/>
            </w14:solidFill>
          </w14:textFill>
        </w:rPr>
      </w:pPr>
    </w:p>
    <w:p w14:paraId="29D32C1F">
      <w:pPr>
        <w:ind w:right="1556" w:rightChars="741"/>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月</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日</w:t>
      </w:r>
    </w:p>
    <w:p w14:paraId="3CE50C8C">
      <w:pPr>
        <w:jc w:val="center"/>
        <w:rPr>
          <w:rFonts w:hint="eastAsia" w:ascii="仿宋" w:hAnsi="仿宋" w:eastAsia="仿宋" w:cs="仿宋"/>
          <w:b/>
          <w:color w:val="000000" w:themeColor="text1"/>
          <w:kern w:val="0"/>
          <w:sz w:val="30"/>
          <w:szCs w:val="30"/>
          <w14:textFill>
            <w14:solidFill>
              <w14:schemeClr w14:val="tx1"/>
            </w14:solidFill>
          </w14:textFill>
        </w:rPr>
      </w:pPr>
    </w:p>
    <w:p w14:paraId="50FFF1B8">
      <w:pPr>
        <w:jc w:val="center"/>
        <w:rPr>
          <w:rFonts w:hint="eastAsia" w:ascii="仿宋" w:hAnsi="仿宋" w:eastAsia="仿宋" w:cs="仿宋"/>
          <w:b/>
          <w:color w:val="000000" w:themeColor="text1"/>
          <w:kern w:val="0"/>
          <w:sz w:val="30"/>
          <w:szCs w:val="30"/>
          <w14:textFill>
            <w14:solidFill>
              <w14:schemeClr w14:val="tx1"/>
            </w14:solidFill>
          </w14:textFill>
        </w:rPr>
      </w:pPr>
    </w:p>
    <w:p w14:paraId="098C509C">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br w:type="page"/>
      </w: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w:t>
      </w:r>
    </w:p>
    <w:p w14:paraId="7C0321D6">
      <w:pPr>
        <w:spacing w:line="300" w:lineRule="auto"/>
        <w:jc w:val="center"/>
        <w:rPr>
          <w:rFonts w:hint="eastAsia" w:ascii="仿宋" w:hAnsi="仿宋" w:eastAsia="仿宋" w:cs="仿宋"/>
          <w:b/>
          <w:bCs/>
          <w:color w:val="000000" w:themeColor="text1"/>
          <w:sz w:val="28"/>
          <w:szCs w:val="28"/>
          <w:u w:val="none"/>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保密承诺书</w:t>
      </w:r>
    </w:p>
    <w:p w14:paraId="0B280B33">
      <w:pPr>
        <w:widowControl/>
        <w:adjustRightInd w:val="0"/>
        <w:snapToGrid w:val="0"/>
        <w:spacing w:line="440" w:lineRule="exact"/>
        <w:jc w:val="left"/>
        <w:textAlignment w:val="baseline"/>
        <w:rPr>
          <w:rFonts w:hint="eastAsia" w:ascii="楷体_GB2312" w:hAnsi="黑体" w:eastAsia="楷体_GB2312"/>
          <w:color w:val="000000"/>
          <w:kern w:val="0"/>
          <w:sz w:val="24"/>
          <w:szCs w:val="24"/>
        </w:rPr>
      </w:pPr>
    </w:p>
    <w:p w14:paraId="5A89DAAE">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lang w:val="en-US" w:eastAsia="zh-CN"/>
        </w:rPr>
        <w:t>蒙牛乳业（沈阳）有限责任公司</w:t>
      </w:r>
    </w:p>
    <w:p w14:paraId="4AC9FD98">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楷体_GB2312" w:hAnsi="黑体" w:eastAsia="楷体_GB2312"/>
          <w:color w:val="000000"/>
          <w:kern w:val="0"/>
          <w:sz w:val="28"/>
          <w:szCs w:val="28"/>
          <w:lang w:val="en-US" w:eastAsia="zh-CN"/>
        </w:rPr>
        <w:t>辽宁省沈阳市沈北新沈北路121号</w:t>
      </w:r>
    </w:p>
    <w:p w14:paraId="5C756B27">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36C5445B">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A9DD05E">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4CFE4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highlight w:val="yellow"/>
          <w14:textFill>
            <w14:solidFill>
              <w14:schemeClr w14:val="tx1"/>
            </w14:solidFill>
          </w14:textFill>
        </w:rPr>
      </w:pPr>
      <w:r>
        <w:rPr>
          <w:rFonts w:hint="eastAsia" w:ascii="楷体_GB2312" w:hAnsi="宋体" w:eastAsia="楷体_GB2312"/>
          <w:color w:val="000000"/>
          <w:kern w:val="0"/>
          <w:sz w:val="28"/>
          <w:szCs w:val="28"/>
          <w:highlight w:val="yellow"/>
        </w:rPr>
        <w:t>承诺方自愿签订本承诺书，并</w:t>
      </w:r>
      <w:r>
        <w:rPr>
          <w:rFonts w:hint="eastAsia" w:ascii="楷体_GB2312" w:hAnsi="宋体" w:eastAsia="楷体_GB2312"/>
          <w:color w:val="000000"/>
          <w:kern w:val="0"/>
          <w:sz w:val="28"/>
          <w:szCs w:val="28"/>
          <w:highlight w:val="yellow"/>
          <w:lang w:val="en-US" w:eastAsia="zh-CN"/>
        </w:rPr>
        <w:t>同意</w:t>
      </w:r>
      <w:r>
        <w:rPr>
          <w:rFonts w:hint="eastAsia" w:ascii="楷体_GB2312" w:hAnsi="宋体" w:eastAsia="楷体_GB2312"/>
          <w:color w:val="000000"/>
          <w:kern w:val="0"/>
          <w:sz w:val="28"/>
          <w:szCs w:val="28"/>
          <w:highlight w:val="yellow"/>
        </w:rPr>
        <w:t>遵守本承诺书</w:t>
      </w:r>
      <w:r>
        <w:rPr>
          <w:rFonts w:hint="eastAsia" w:ascii="楷体_GB2312" w:hAnsi="宋体" w:eastAsia="楷体_GB2312"/>
          <w:color w:val="000000"/>
          <w:kern w:val="0"/>
          <w:sz w:val="28"/>
          <w:szCs w:val="28"/>
          <w:highlight w:val="yellow"/>
          <w:lang w:val="en-US" w:eastAsia="zh-CN"/>
        </w:rPr>
        <w:t>的全部</w:t>
      </w:r>
      <w:r>
        <w:rPr>
          <w:rFonts w:hint="eastAsia" w:ascii="楷体_GB2312" w:hAnsi="宋体" w:eastAsia="楷体_GB2312"/>
          <w:color w:val="000000"/>
          <w:kern w:val="0"/>
          <w:sz w:val="28"/>
          <w:szCs w:val="28"/>
          <w:highlight w:val="yellow"/>
        </w:rPr>
        <w:t>内容。</w:t>
      </w:r>
    </w:p>
    <w:p w14:paraId="478886D4">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69D1D61A">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b/>
          <w:bCs/>
          <w:color w:val="000000"/>
          <w:kern w:val="0"/>
          <w:sz w:val="28"/>
          <w:szCs w:val="28"/>
          <w:u w:val="single"/>
          <w:lang w:val="en-US" w:eastAsia="zh-CN"/>
        </w:rPr>
        <w:t>冰品</w:t>
      </w:r>
      <w:r>
        <w:rPr>
          <w:rFonts w:hint="eastAsia" w:ascii="楷体_GB2312" w:hAnsi="宋体" w:eastAsia="楷体_GB2312"/>
          <w:b/>
          <w:bCs/>
          <w:color w:val="000000"/>
          <w:kern w:val="0"/>
          <w:sz w:val="28"/>
          <w:szCs w:val="28"/>
          <w:u w:val="single"/>
          <w:lang w:eastAsia="zh-CN"/>
        </w:rPr>
        <w:t>沈阳工</w:t>
      </w:r>
      <w:r>
        <w:rPr>
          <w:rFonts w:hint="eastAsia" w:ascii="楷体_GB2312" w:hAnsi="宋体" w:eastAsia="楷体_GB2312"/>
          <w:b/>
          <w:bCs/>
          <w:color w:val="000000"/>
          <w:kern w:val="0"/>
          <w:sz w:val="28"/>
          <w:szCs w:val="28"/>
          <w:u w:val="single"/>
          <w:lang w:val="en-US" w:eastAsia="zh-CN"/>
        </w:rPr>
        <w:t>厂房屋稳定性安全检测项目</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D115E6B">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2BAB7512">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062B56E">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7E5E344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546467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40043C90">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7F0F3DC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3CD15E6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651E2C1C">
      <w:pPr>
        <w:pStyle w:val="10"/>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4B07972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4EA8A36D">
      <w:pPr>
        <w:pStyle w:val="10"/>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4817DB8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71F28F92">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4066DDD">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160B4A31">
      <w:pPr>
        <w:pStyle w:val="4"/>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highlight w:val="yellow"/>
          <w:u w:val="single"/>
          <w:lang w:val="en-US" w:eastAsia="zh-CN"/>
        </w:rPr>
        <w:t>10日历天</w:t>
      </w:r>
      <w:r>
        <w:rPr>
          <w:rFonts w:hint="eastAsia" w:ascii="楷体_GB2312" w:hAnsi="宋体" w:eastAsia="楷体_GB2312"/>
          <w:color w:val="000000"/>
          <w:kern w:val="0"/>
          <w:sz w:val="28"/>
          <w:szCs w:val="28"/>
        </w:rPr>
        <w:t>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C459DD">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786B39C4">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4EE8E90">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3D59543B">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37DA839E">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77091A49">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CE86182">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26B70806">
      <w:pPr>
        <w:pStyle w:val="4"/>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highlight w:val="yellow"/>
          <w:u w:val="single"/>
          <w:lang w:val="en-US" w:eastAsia="zh-CN"/>
        </w:rPr>
        <w:t>五</w:t>
      </w:r>
      <w:r>
        <w:rPr>
          <w:rFonts w:hint="eastAsia" w:ascii="楷体_GB2312" w:hAnsi="宋体" w:eastAsia="楷体_GB2312"/>
          <w:color w:val="000000"/>
          <w:kern w:val="0"/>
          <w:sz w:val="28"/>
          <w:szCs w:val="28"/>
          <w:highlight w:val="yellow"/>
        </w:rPr>
        <w:t>年</w:t>
      </w:r>
      <w:r>
        <w:rPr>
          <w:rFonts w:hint="eastAsia" w:ascii="楷体_GB2312" w:hAnsi="宋体" w:eastAsia="楷体_GB2312"/>
          <w:color w:val="000000"/>
          <w:kern w:val="0"/>
          <w:sz w:val="28"/>
          <w:szCs w:val="28"/>
        </w:rPr>
        <w:t>内持续有效，且不因承诺书目的之达成而终止。</w:t>
      </w:r>
    </w:p>
    <w:p w14:paraId="6E0D48FE">
      <w:pPr>
        <w:pStyle w:val="3"/>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298CCBF4">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6A65309D">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FC2DABE">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0C3C84DC">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FEAA7C2">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0ECABCE">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sz w:val="28"/>
          <w:szCs w:val="28"/>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4E61E17B">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1BC94D28">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22C64562">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605405B">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6AC8318">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028B2036">
      <w:pPr>
        <w:pStyle w:val="3"/>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4C17BD7C">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14714188">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08C0062">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125CD02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127A10D4">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51A954F5">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1E7FF901">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5D77422D">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73276EA0">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31889D6C">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53E8716">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018C2B0A">
      <w:pPr>
        <w:pStyle w:val="3"/>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18651114">
      <w:pPr>
        <w:pStyle w:val="3"/>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68DE09CE">
      <w:pPr>
        <w:spacing w:line="440" w:lineRule="exact"/>
        <w:ind w:left="360"/>
        <w:rPr>
          <w:rFonts w:hint="eastAsia" w:ascii="楷体_GB2312" w:hAnsi="宋体" w:eastAsia="楷体_GB2312"/>
          <w:b/>
          <w:bCs/>
          <w:sz w:val="28"/>
          <w:szCs w:val="28"/>
        </w:rPr>
      </w:pPr>
    </w:p>
    <w:p w14:paraId="56D6DBCD">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0851FE9F">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483556BF">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18DC99D9">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r>
        <w:rPr>
          <w:rFonts w:hint="eastAsia" w:ascii="仿宋" w:hAnsi="仿宋" w:eastAsia="仿宋" w:cs="仿宋"/>
          <w:color w:val="FF0000"/>
          <w:kern w:val="0"/>
          <w:sz w:val="24"/>
          <w:highlight w:val="none"/>
        </w:rPr>
        <w:t>（</w:t>
      </w:r>
      <w:r>
        <w:rPr>
          <w:rFonts w:hint="eastAsia" w:ascii="仿宋" w:hAnsi="仿宋" w:eastAsia="仿宋" w:cs="仿宋"/>
          <w:color w:val="FF0000"/>
          <w:kern w:val="0"/>
          <w:sz w:val="24"/>
          <w:highlight w:val="none"/>
          <w:lang w:val="en-US" w:eastAsia="zh-CN"/>
        </w:rPr>
        <w:t>手写</w:t>
      </w:r>
      <w:r>
        <w:rPr>
          <w:rFonts w:hint="eastAsia" w:ascii="仿宋" w:hAnsi="仿宋" w:eastAsia="仿宋" w:cs="仿宋"/>
          <w:color w:val="FF0000"/>
          <w:kern w:val="0"/>
          <w:sz w:val="24"/>
          <w:highlight w:val="none"/>
        </w:rPr>
        <w:t>签字或印章）</w:t>
      </w:r>
    </w:p>
    <w:p w14:paraId="29D13AF1">
      <w:pPr>
        <w:widowControl/>
        <w:adjustRightInd w:val="0"/>
        <w:snapToGrid w:val="0"/>
        <w:spacing w:line="336" w:lineRule="auto"/>
        <w:textAlignment w:val="baseline"/>
        <w:rPr>
          <w:rFonts w:hint="eastAsia" w:ascii="仿宋" w:hAnsi="仿宋" w:eastAsia="仿宋" w:cs="仿宋"/>
          <w:color w:val="000000" w:themeColor="text1"/>
          <w:sz w:val="28"/>
          <w:szCs w:val="28"/>
          <w:lang w:eastAsia="zh-CN" w:bidi="ar"/>
          <w14:textFill>
            <w14:solidFill>
              <w14:schemeClr w14:val="tx1"/>
            </w14:solidFill>
          </w14:textFill>
        </w:rPr>
      </w:pPr>
      <w:r>
        <w:rPr>
          <w:rFonts w:hint="eastAsia" w:ascii="仿宋_GB2312" w:hAnsi="宋体" w:eastAsia="仿宋_GB2312"/>
          <w:color w:val="000000"/>
          <w:kern w:val="0"/>
          <w:sz w:val="28"/>
          <w:szCs w:val="28"/>
        </w:rPr>
        <w:t>日期：</w:t>
      </w:r>
    </w:p>
    <w:p w14:paraId="702A2D1A">
      <w:pPr>
        <w:jc w:val="both"/>
        <w:rPr>
          <w:rFonts w:hint="eastAsia" w:ascii="仿宋" w:hAnsi="仿宋" w:eastAsia="仿宋" w:cs="仿宋"/>
          <w:b/>
          <w:bCs/>
          <w:color w:val="000000" w:themeColor="text1"/>
          <w:sz w:val="28"/>
          <w:szCs w:val="28"/>
          <w:highlight w:val="yellow"/>
          <w:lang w:eastAsia="zh-CN" w:bidi="ar"/>
          <w14:textFill>
            <w14:solidFill>
              <w14:schemeClr w14:val="tx1"/>
            </w14:solidFill>
          </w14:textFill>
        </w:rPr>
      </w:pPr>
    </w:p>
    <w:p w14:paraId="4CC42D07">
      <w:pPr>
        <w:jc w:val="both"/>
        <w:rPr>
          <w:rFonts w:hint="eastAsia" w:ascii="仿宋" w:hAnsi="仿宋" w:eastAsia="仿宋" w:cs="仿宋"/>
          <w:b/>
          <w:bCs/>
          <w:color w:val="000000" w:themeColor="text1"/>
          <w:sz w:val="28"/>
          <w:szCs w:val="28"/>
          <w:highlight w:val="yellow"/>
          <w:lang w:eastAsia="zh-CN" w:bidi="ar"/>
          <w14:textFill>
            <w14:solidFill>
              <w14:schemeClr w14:val="tx1"/>
            </w14:solidFill>
          </w14:textFill>
        </w:rPr>
      </w:pPr>
      <w:r>
        <w:rPr>
          <w:rFonts w:hint="eastAsia" w:ascii="仿宋" w:hAnsi="仿宋" w:eastAsia="仿宋" w:cs="仿宋"/>
          <w:b/>
          <w:bCs/>
          <w:color w:val="000000" w:themeColor="text1"/>
          <w:sz w:val="28"/>
          <w:szCs w:val="28"/>
          <w:highlight w:val="yellow"/>
          <w:lang w:eastAsia="zh-CN" w:bidi="ar"/>
          <w14:textFill>
            <w14:solidFill>
              <w14:schemeClr w14:val="tx1"/>
            </w14:solidFill>
          </w14:textFill>
        </w:rPr>
        <w:t>（</w:t>
      </w:r>
      <w:r>
        <w:rPr>
          <w:rFonts w:hint="eastAsia" w:ascii="仿宋" w:hAnsi="仿宋" w:eastAsia="仿宋" w:cs="仿宋"/>
          <w:b/>
          <w:bCs/>
          <w:color w:val="000000" w:themeColor="text1"/>
          <w:sz w:val="28"/>
          <w:szCs w:val="28"/>
          <w:highlight w:val="yellow"/>
          <w:lang w:val="en-US" w:eastAsia="zh-CN" w:bidi="ar"/>
          <w14:textFill>
            <w14:solidFill>
              <w14:schemeClr w14:val="tx1"/>
            </w14:solidFill>
          </w14:textFill>
        </w:rPr>
        <w:t>注：多页文件，每页加盖企业公章</w:t>
      </w:r>
      <w:r>
        <w:rPr>
          <w:rFonts w:hint="eastAsia" w:ascii="仿宋" w:hAnsi="仿宋" w:eastAsia="仿宋" w:cs="仿宋"/>
          <w:b/>
          <w:bCs/>
          <w:color w:val="000000" w:themeColor="text1"/>
          <w:sz w:val="28"/>
          <w:szCs w:val="28"/>
          <w:highlight w:val="yellow"/>
          <w:lang w:eastAsia="zh-CN" w:bidi="ar"/>
          <w14:textFill>
            <w14:solidFill>
              <w14:schemeClr w14:val="tx1"/>
            </w14:solidFill>
          </w14:textFill>
        </w:rPr>
        <w:t>）</w:t>
      </w:r>
    </w:p>
    <w:p w14:paraId="2DA39F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8"/>
          <w:szCs w:val="28"/>
          <w:lang w:bidi="ar"/>
          <w14:textFill>
            <w14:solidFill>
              <w14:schemeClr w14:val="tx1"/>
            </w14:solidFill>
          </w14:textFill>
        </w:rPr>
      </w:pPr>
    </w:p>
    <w:p w14:paraId="5D4E538D">
      <w:pPr>
        <w:jc w:val="both"/>
        <w:rPr>
          <w:rFonts w:hint="eastAsia" w:ascii="仿宋" w:hAnsi="仿宋" w:eastAsia="仿宋" w:cs="仿宋"/>
          <w:color w:val="000000" w:themeColor="text1"/>
          <w:sz w:val="28"/>
          <w:szCs w:val="28"/>
          <w:lang w:eastAsia="zh-CN" w:bidi="ar"/>
          <w14:textFill>
            <w14:solidFill>
              <w14:schemeClr w14:val="tx1"/>
            </w14:solidFill>
          </w14:textFill>
        </w:rPr>
      </w:pPr>
    </w:p>
    <w:p w14:paraId="6574A654">
      <w:pPr>
        <w:widowControl/>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br w:type="page"/>
      </w:r>
    </w:p>
    <w:p w14:paraId="00772EC1">
      <w:pPr>
        <w:wordWrap w:val="0"/>
        <w:ind w:right="509"/>
        <w:jc w:val="both"/>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4</w:t>
      </w:r>
      <w:r>
        <w:rPr>
          <w:rFonts w:hint="eastAsia" w:ascii="仿宋" w:hAnsi="仿宋" w:eastAsia="仿宋" w:cs="仿宋"/>
          <w:b/>
          <w:bCs/>
          <w:color w:val="000000" w:themeColor="text1"/>
          <w:sz w:val="28"/>
          <w:szCs w:val="28"/>
          <w:lang w:eastAsia="zh-CN"/>
          <w14:textFill>
            <w14:solidFill>
              <w14:schemeClr w14:val="tx1"/>
            </w14:solidFill>
          </w14:textFill>
        </w:rPr>
        <w:t>：</w:t>
      </w:r>
    </w:p>
    <w:p w14:paraId="4F6CDA7A">
      <w:pPr>
        <w:jc w:val="center"/>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非联合体询比价，不分包或转包声明</w:t>
      </w:r>
    </w:p>
    <w:p w14:paraId="15302D8B">
      <w:pPr>
        <w:pStyle w:val="11"/>
        <w:widowControl w:val="0"/>
        <w:overflowPunct w:val="0"/>
        <w:spacing w:before="0" w:after="120" w:afterAutospacing="0"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2405CCDF">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致:</w:t>
      </w:r>
    </w:p>
    <w:p w14:paraId="7180B4F3">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关于"</w:t>
      </w:r>
      <w:r>
        <w:rPr>
          <w:rFonts w:hint="eastAsia" w:ascii="仿宋" w:hAnsi="仿宋" w:eastAsia="仿宋" w:cs="仿宋"/>
          <w:kern w:val="2"/>
          <w:sz w:val="28"/>
          <w:szCs w:val="28"/>
          <w:u w:val="single"/>
          <w:lang w:val="en-US" w:eastAsia="zh-CN" w:bidi="ar"/>
        </w:rPr>
        <w:t>冰品</w:t>
      </w:r>
      <w:r>
        <w:rPr>
          <w:rFonts w:hint="eastAsia" w:ascii="仿宋" w:hAnsi="仿宋" w:eastAsia="仿宋" w:cs="仿宋"/>
          <w:kern w:val="2"/>
          <w:sz w:val="28"/>
          <w:szCs w:val="28"/>
          <w:u w:val="single"/>
          <w:lang w:eastAsia="zh-CN" w:bidi="ar"/>
        </w:rPr>
        <w:t>沈阳工厂</w:t>
      </w:r>
      <w:r>
        <w:rPr>
          <w:rFonts w:hint="eastAsia" w:ascii="仿宋" w:hAnsi="仿宋" w:eastAsia="仿宋"/>
          <w:sz w:val="28"/>
          <w:szCs w:val="28"/>
          <w:u w:val="single"/>
          <w:lang w:val="en-US" w:eastAsia="zh-CN"/>
        </w:rPr>
        <w:t>房屋稳定性安全检测项目</w:t>
      </w:r>
      <w:r>
        <w:rPr>
          <w:rFonts w:hint="eastAsia" w:ascii="仿宋" w:hAnsi="仿宋" w:eastAsia="仿宋" w:cs="仿宋"/>
          <w:kern w:val="2"/>
          <w:sz w:val="28"/>
          <w:szCs w:val="28"/>
          <w:lang w:bidi="ar"/>
        </w:rPr>
        <w:t>(项目编号:</w:t>
      </w:r>
      <w:r>
        <w:rPr>
          <w:rFonts w:hint="eastAsia" w:ascii="仿宋_GB2312" w:hAnsi="宋体" w:eastAsia="仿宋_GB2312"/>
          <w:b w:val="0"/>
          <w:bCs w:val="0"/>
          <w:sz w:val="28"/>
          <w:szCs w:val="21"/>
          <w:highlight w:val="none"/>
          <w:u w:val="single"/>
          <w:lang w:eastAsia="zh-CN"/>
        </w:rPr>
        <w:t>MNCGJH-20260325-0023</w:t>
      </w:r>
      <w:r>
        <w:rPr>
          <w:rFonts w:hint="eastAsia" w:ascii="仿宋" w:hAnsi="仿宋" w:eastAsia="仿宋" w:cs="仿宋"/>
          <w:kern w:val="2"/>
          <w:sz w:val="28"/>
          <w:szCs w:val="28"/>
          <w:lang w:bidi="ar"/>
        </w:rPr>
        <w:t>)"，我公司未采取联合体形式参与本项目询比价，承诺中标后不分包或转包。</w:t>
      </w:r>
    </w:p>
    <w:p w14:paraId="5BD9663E">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313A48C6">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54AE16B1">
      <w:pPr>
        <w:pStyle w:val="11"/>
        <w:widowControl w:val="0"/>
        <w:overflowPunct w:val="0"/>
        <w:autoSpaceDE w:val="0"/>
        <w:autoSpaceDN w:val="0"/>
        <w:adjustRightInd w:val="0"/>
        <w:spacing w:before="0" w:after="12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bidi="ar"/>
        </w:rPr>
        <w:t>特此声明!</w:t>
      </w:r>
    </w:p>
    <w:p w14:paraId="46B259D8">
      <w:pPr>
        <w:pStyle w:val="11"/>
        <w:widowControl w:val="0"/>
        <w:overflowPunct w:val="0"/>
        <w:spacing w:before="0" w:after="120" w:afterAutospacing="0" w:line="360" w:lineRule="auto"/>
        <w:jc w:val="both"/>
        <w:rPr>
          <w:rFonts w:hint="eastAsia" w:ascii="仿宋" w:hAnsi="仿宋" w:eastAsia="仿宋" w:cs="仿宋"/>
          <w:kern w:val="2"/>
          <w:sz w:val="28"/>
          <w:szCs w:val="28"/>
        </w:rPr>
      </w:pPr>
      <w:r>
        <w:rPr>
          <w:rFonts w:hint="eastAsia" w:ascii="仿宋" w:hAnsi="仿宋" w:eastAsia="仿宋" w:cs="仿宋"/>
          <w:kern w:val="2"/>
          <w:sz w:val="28"/>
          <w:szCs w:val="28"/>
          <w:lang w:bidi="ar"/>
        </w:rPr>
        <w:t xml:space="preserve"> </w:t>
      </w:r>
    </w:p>
    <w:p w14:paraId="325B6DD9">
      <w:pPr>
        <w:pStyle w:val="11"/>
        <w:widowControl w:val="0"/>
        <w:overflowPunct w:val="0"/>
        <w:spacing w:before="0" w:after="120" w:afterAutospacing="0" w:line="360" w:lineRule="auto"/>
        <w:jc w:val="right"/>
        <w:rPr>
          <w:rFonts w:hint="eastAsia" w:ascii="仿宋" w:hAnsi="仿宋" w:eastAsia="仿宋" w:cs="仿宋"/>
          <w:kern w:val="2"/>
          <w:sz w:val="28"/>
          <w:szCs w:val="28"/>
        </w:rPr>
      </w:pPr>
      <w:r>
        <w:rPr>
          <w:rFonts w:hint="eastAsia" w:ascii="仿宋" w:hAnsi="仿宋" w:eastAsia="仿宋" w:cs="仿宋"/>
          <w:kern w:val="2"/>
          <w:sz w:val="28"/>
          <w:szCs w:val="28"/>
          <w:lang w:bidi="ar"/>
        </w:rPr>
        <w:t>xx公司</w:t>
      </w:r>
    </w:p>
    <w:p w14:paraId="361B7792">
      <w:pPr>
        <w:pStyle w:val="11"/>
        <w:widowControl w:val="0"/>
        <w:overflowPunct w:val="0"/>
        <w:spacing w:before="0" w:after="120" w:afterAutospacing="0" w:line="360" w:lineRule="auto"/>
        <w:jc w:val="right"/>
        <w:rPr>
          <w:rFonts w:hint="eastAsia" w:ascii="仿宋" w:hAnsi="仿宋" w:eastAsia="仿宋" w:cs="仿宋"/>
          <w:kern w:val="2"/>
          <w:sz w:val="28"/>
          <w:szCs w:val="28"/>
        </w:rPr>
      </w:pPr>
      <w:r>
        <w:rPr>
          <w:rFonts w:hint="eastAsia" w:ascii="仿宋" w:hAnsi="仿宋" w:eastAsia="仿宋" w:cs="仿宋"/>
          <w:kern w:val="2"/>
          <w:sz w:val="28"/>
          <w:szCs w:val="28"/>
          <w:lang w:bidi="ar"/>
        </w:rPr>
        <w:t>xx日期</w:t>
      </w:r>
    </w:p>
    <w:p w14:paraId="29DE1BDE">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7E0DC586">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1464EAE3">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3859A59F">
      <w:pPr>
        <w:wordWrap w:val="0"/>
        <w:ind w:right="509"/>
        <w:jc w:val="both"/>
        <w:rPr>
          <w:rFonts w:hint="eastAsia" w:ascii="仿宋" w:hAnsi="仿宋" w:eastAsia="仿宋" w:cs="仿宋"/>
          <w:color w:val="000000" w:themeColor="text1"/>
          <w:sz w:val="28"/>
          <w:szCs w:val="28"/>
          <w14:textFill>
            <w14:solidFill>
              <w14:schemeClr w14:val="tx1"/>
            </w14:solidFill>
          </w14:textFill>
        </w:rPr>
      </w:pPr>
    </w:p>
    <w:p w14:paraId="679D55D0">
      <w:pPr>
        <w:wordWrap w:val="0"/>
        <w:ind w:right="509"/>
        <w:jc w:val="both"/>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eastAsia="zh-CN"/>
          <w14:textFill>
            <w14:solidFill>
              <w14:schemeClr w14:val="tx1"/>
            </w14:solidFill>
          </w14:textFill>
        </w:rPr>
        <w:t>5</w:t>
      </w:r>
      <w:r>
        <w:rPr>
          <w:rFonts w:hint="eastAsia" w:ascii="仿宋" w:hAnsi="仿宋" w:eastAsia="仿宋" w:cs="仿宋"/>
          <w:b/>
          <w:bCs/>
          <w:color w:val="000000" w:themeColor="text1"/>
          <w:sz w:val="28"/>
          <w:szCs w:val="28"/>
          <w:lang w:eastAsia="zh-CN"/>
          <w14:textFill>
            <w14:solidFill>
              <w14:schemeClr w14:val="tx1"/>
            </w14:solidFill>
          </w14:textFill>
        </w:rPr>
        <w:t>：</w:t>
      </w:r>
    </w:p>
    <w:p w14:paraId="0FA7A5CE">
      <w:pPr>
        <w:spacing w:line="300" w:lineRule="auto"/>
        <w:jc w:val="center"/>
        <w:rPr>
          <w:rFonts w:hint="eastAsia" w:ascii="仿宋" w:hAnsi="仿宋" w:eastAsia="仿宋" w:cs="仿宋"/>
          <w:b/>
          <w:bCs/>
          <w:color w:val="000000" w:themeColor="text1"/>
          <w:sz w:val="28"/>
          <w:szCs w:val="28"/>
          <w:u w:val="none"/>
          <w:lang w:bidi="ar"/>
          <w14:textFill>
            <w14:solidFill>
              <w14:schemeClr w14:val="tx1"/>
            </w14:solidFill>
          </w14:textFill>
        </w:rPr>
      </w:pPr>
      <w:r>
        <w:rPr>
          <w:rFonts w:hint="eastAsia" w:ascii="仿宋" w:hAnsi="仿宋" w:eastAsia="仿宋" w:cs="仿宋"/>
          <w:b/>
          <w:bCs/>
          <w:color w:val="000000" w:themeColor="text1"/>
          <w:sz w:val="28"/>
          <w:szCs w:val="28"/>
          <w:u w:val="none"/>
          <w:lang w:bidi="ar"/>
          <w14:textFill>
            <w14:solidFill>
              <w14:schemeClr w14:val="tx1"/>
            </w14:solidFill>
          </w14:textFill>
        </w:rPr>
        <w:t>告知函</w:t>
      </w:r>
    </w:p>
    <w:p w14:paraId="3EBE6DBA">
      <w:pPr>
        <w:keepNext w:val="0"/>
        <w:keepLines w:val="0"/>
        <w:pageBreakBefore w:val="0"/>
        <w:kinsoku/>
        <w:wordWrap/>
        <w:overflowPunct/>
        <w:topLinePunct w:val="0"/>
        <w:autoSpaceDE/>
        <w:autoSpaceDN/>
        <w:bidi w:val="0"/>
        <w:adjustRightInd/>
        <w:snapToGrid/>
        <w:spacing w:before="156" w:beforeLines="50" w:after="156" w:afterLines="50"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致：</w:t>
      </w:r>
      <w:r>
        <w:rPr>
          <w:rFonts w:hint="eastAsia" w:ascii="仿宋" w:hAnsi="仿宋" w:eastAsia="仿宋" w:cs="仿宋"/>
          <w:color w:val="000000" w:themeColor="text1"/>
          <w:sz w:val="28"/>
          <w:szCs w:val="28"/>
          <w:lang w:val="en-US" w:eastAsia="zh-CN" w:bidi="ar"/>
          <w14:textFill>
            <w14:solidFill>
              <w14:schemeClr w14:val="tx1"/>
            </w14:solidFill>
          </w14:textFill>
        </w:rPr>
        <w:t>蒙牛乳业（沈阳）有限责任</w:t>
      </w:r>
      <w:r>
        <w:rPr>
          <w:rFonts w:hint="eastAsia" w:ascii="仿宋" w:hAnsi="仿宋" w:eastAsia="仿宋" w:cs="仿宋"/>
          <w:color w:val="000000" w:themeColor="text1"/>
          <w:sz w:val="28"/>
          <w:szCs w:val="28"/>
          <w:lang w:bidi="ar"/>
          <w14:textFill>
            <w14:solidFill>
              <w14:schemeClr w14:val="tx1"/>
            </w14:solidFill>
          </w14:textFill>
        </w:rPr>
        <w:t>公司:</w:t>
      </w:r>
    </w:p>
    <w:p w14:paraId="4F990E07">
      <w:pPr>
        <w:keepNext w:val="0"/>
        <w:keepLines w:val="0"/>
        <w:pageBreakBefore w:val="0"/>
        <w:kinsoku/>
        <w:wordWrap/>
        <w:overflowPunct/>
        <w:topLinePunct w:val="0"/>
        <w:autoSpaceDE/>
        <w:autoSpaceDN/>
        <w:bidi w:val="0"/>
        <w:adjustRightInd/>
        <w:snapToGrid/>
        <w:spacing w:before="156" w:beforeLines="50" w:after="156" w:afterLines="50" w:line="500" w:lineRule="exact"/>
        <w:ind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highlight w:val="yellow"/>
          <w:u w:val="single"/>
          <w:lang w:bidi="ar"/>
          <w14:textFill>
            <w14:solidFill>
              <w14:schemeClr w14:val="tx1"/>
            </w14:solidFill>
          </w14:textFill>
        </w:rPr>
        <w:t>***</w:t>
      </w:r>
      <w:r>
        <w:rPr>
          <w:rFonts w:hint="eastAsia" w:ascii="仿宋" w:hAnsi="仿宋" w:eastAsia="仿宋" w:cs="仿宋"/>
          <w:b/>
          <w:bCs/>
          <w:color w:val="000000" w:themeColor="text1"/>
          <w:sz w:val="28"/>
          <w:szCs w:val="28"/>
          <w:highlight w:val="yellow"/>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yellow"/>
          <w:u w:val="single"/>
          <w:lang w:bidi="ar"/>
          <w14:textFill>
            <w14:solidFill>
              <w14:schemeClr w14:val="tx1"/>
            </w14:solidFill>
          </w14:textFill>
        </w:rPr>
        <w:t>公司</w:t>
      </w:r>
      <w:r>
        <w:rPr>
          <w:rFonts w:hint="eastAsia" w:ascii="仿宋" w:hAnsi="仿宋" w:eastAsia="仿宋" w:cs="仿宋"/>
          <w:color w:val="000000" w:themeColor="text1"/>
          <w:sz w:val="28"/>
          <w:szCs w:val="28"/>
          <w:lang w:bidi="ar"/>
          <w14:textFill>
            <w14:solidFill>
              <w14:schemeClr w14:val="tx1"/>
            </w14:solidFill>
          </w14:textFill>
        </w:rPr>
        <w:t>（请填写标准注册公司名称）参加贵方组织的</w:t>
      </w:r>
      <w:r>
        <w:rPr>
          <w:rFonts w:hint="eastAsia" w:ascii="仿宋" w:hAnsi="仿宋" w:eastAsia="仿宋" w:cs="仿宋"/>
          <w:kern w:val="2"/>
          <w:sz w:val="28"/>
          <w:szCs w:val="28"/>
          <w:u w:val="single"/>
          <w:lang w:val="en-US" w:eastAsia="zh-CN" w:bidi="ar"/>
        </w:rPr>
        <w:t>冰品</w:t>
      </w:r>
      <w:r>
        <w:rPr>
          <w:rFonts w:hint="eastAsia" w:ascii="仿宋" w:hAnsi="仿宋" w:eastAsia="仿宋" w:cs="仿宋"/>
          <w:kern w:val="2"/>
          <w:sz w:val="28"/>
          <w:szCs w:val="28"/>
          <w:u w:val="single"/>
          <w:lang w:eastAsia="zh-CN" w:bidi="ar"/>
        </w:rPr>
        <w:t>沈阳工</w:t>
      </w:r>
      <w:r>
        <w:rPr>
          <w:rFonts w:hint="eastAsia" w:ascii="仿宋" w:hAnsi="仿宋" w:eastAsia="仿宋" w:cs="仿宋"/>
          <w:kern w:val="2"/>
          <w:sz w:val="28"/>
          <w:szCs w:val="28"/>
          <w:u w:val="single"/>
          <w:lang w:val="en-US" w:eastAsia="zh-CN" w:bidi="ar"/>
        </w:rPr>
        <w:t>厂房屋稳定性安全检测项目（</w:t>
      </w:r>
      <w:r>
        <w:rPr>
          <w:rFonts w:hint="eastAsia" w:ascii="仿宋" w:hAnsi="仿宋" w:eastAsia="仿宋" w:cs="仿宋"/>
          <w:color w:val="000000" w:themeColor="text1"/>
          <w:sz w:val="28"/>
          <w:szCs w:val="28"/>
          <w:lang w:bidi="ar"/>
          <w14:textFill>
            <w14:solidFill>
              <w14:schemeClr w14:val="tx1"/>
            </w14:solidFill>
          </w14:textFill>
        </w:rPr>
        <w:t>项目编号</w:t>
      </w:r>
      <w:r>
        <w:rPr>
          <w:rFonts w:hint="eastAsia" w:ascii="仿宋" w:hAnsi="仿宋" w:eastAsia="仿宋" w:cs="仿宋"/>
          <w:color w:val="000000" w:themeColor="text1"/>
          <w:sz w:val="28"/>
          <w:szCs w:val="28"/>
          <w:lang w:eastAsia="zh-CN" w:bidi="ar"/>
          <w14:textFill>
            <w14:solidFill>
              <w14:schemeClr w14:val="tx1"/>
            </w14:solidFill>
          </w14:textFill>
        </w:rPr>
        <w:t>：</w:t>
      </w:r>
      <w:r>
        <w:rPr>
          <w:rFonts w:hint="eastAsia" w:ascii="仿宋" w:hAnsi="仿宋" w:eastAsia="仿宋" w:cs="仿宋"/>
          <w:kern w:val="2"/>
          <w:sz w:val="28"/>
          <w:szCs w:val="28"/>
          <w:lang w:eastAsia="zh-CN" w:bidi="ar"/>
        </w:rPr>
        <w:t>MNCGJH-20260228-0023</w:t>
      </w:r>
      <w:r>
        <w:rPr>
          <w:rFonts w:hint="eastAsia" w:ascii="仿宋" w:hAnsi="仿宋" w:eastAsia="仿宋" w:cs="仿宋"/>
          <w:color w:val="000000" w:themeColor="text1"/>
          <w:sz w:val="28"/>
          <w:szCs w:val="28"/>
          <w:lang w:bidi="ar"/>
          <w14:textFill>
            <w14:solidFill>
              <w14:schemeClr w14:val="tx1"/>
            </w14:solidFill>
          </w14:textFill>
        </w:rPr>
        <w:t>），并提交下述文件一份：</w:t>
      </w:r>
    </w:p>
    <w:p w14:paraId="0228B560">
      <w:pPr>
        <w:keepNext w:val="0"/>
        <w:keepLines w:val="0"/>
        <w:pageBreakBefore w:val="0"/>
        <w:kinsoku/>
        <w:wordWrap/>
        <w:overflowPunct/>
        <w:topLinePunct w:val="0"/>
        <w:autoSpaceDE/>
        <w:autoSpaceDN/>
        <w:bidi w:val="0"/>
        <w:adjustRightInd/>
        <w:snapToGrid/>
        <w:spacing w:before="50" w:after="156" w:afterLines="50"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 xml:space="preserve">    据此函，同意并告知如下：</w:t>
      </w:r>
    </w:p>
    <w:p w14:paraId="0606ACB7">
      <w:pPr>
        <w:keepNext w:val="0"/>
        <w:keepLines w:val="0"/>
        <w:pageBreakBefore w:val="0"/>
        <w:tabs>
          <w:tab w:val="left" w:pos="1135"/>
        </w:tabs>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000000" w:themeColor="text1"/>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lang w:val="zh-CN" w:bidi="ar"/>
          <w14:textFill>
            <w14:solidFill>
              <w14:schemeClr w14:val="tx1"/>
            </w14:solidFill>
          </w14:textFill>
        </w:rPr>
        <w:t>我公司参加</w:t>
      </w:r>
      <w:r>
        <w:rPr>
          <w:rFonts w:hint="eastAsia" w:ascii="仿宋" w:hAnsi="仿宋" w:eastAsia="仿宋" w:cs="仿宋"/>
          <w:color w:val="000000" w:themeColor="text1"/>
          <w:sz w:val="28"/>
          <w:szCs w:val="28"/>
          <w:lang w:bidi="ar"/>
          <w14:textFill>
            <w14:solidFill>
              <w14:schemeClr w14:val="tx1"/>
            </w14:solidFill>
          </w14:textFill>
        </w:rPr>
        <w:t>贵方组织的采购招标项目之前，已对我公司员工进行背景调查，情况一：我公司员工未包括</w:t>
      </w:r>
      <w:r>
        <w:rPr>
          <w:rFonts w:hint="eastAsia" w:ascii="仿宋" w:hAnsi="仿宋" w:eastAsia="仿宋" w:cs="仿宋"/>
          <w:color w:val="000000" w:themeColor="text1"/>
          <w:sz w:val="28"/>
          <w:szCs w:val="28"/>
          <w:lang w:val="zh-CN" w:bidi="ar"/>
          <w14:textFill>
            <w14:solidFill>
              <w14:schemeClr w14:val="tx1"/>
            </w14:solidFill>
          </w14:textFill>
        </w:rPr>
        <w:t>任何蒙牛</w:t>
      </w:r>
      <w:r>
        <w:rPr>
          <w:rFonts w:hint="eastAsia" w:ascii="仿宋" w:hAnsi="仿宋" w:eastAsia="仿宋" w:cs="仿宋"/>
          <w:color w:val="000000" w:themeColor="text1"/>
          <w:sz w:val="28"/>
          <w:szCs w:val="28"/>
          <w:lang w:bidi="ar"/>
          <w14:textFill>
            <w14:solidFill>
              <w14:schemeClr w14:val="tx1"/>
            </w14:solidFill>
          </w14:textFill>
        </w:rPr>
        <w:t>集团在职人员亲属</w:t>
      </w:r>
      <w:r>
        <w:rPr>
          <w:rFonts w:hint="eastAsia" w:ascii="仿宋" w:hAnsi="仿宋" w:eastAsia="仿宋" w:cs="仿宋"/>
          <w:color w:val="000000" w:themeColor="text1"/>
          <w:kern w:val="0"/>
          <w:sz w:val="28"/>
          <w:szCs w:val="28"/>
          <w:lang w:bidi="ar"/>
          <w14:textFill>
            <w14:solidFill>
              <w14:schemeClr w14:val="tx1"/>
            </w14:solidFill>
          </w14:textFill>
        </w:rPr>
        <w:t>（含特定关系人）</w:t>
      </w:r>
      <w:r>
        <w:rPr>
          <w:rFonts w:hint="eastAsia" w:ascii="仿宋" w:hAnsi="仿宋" w:eastAsia="仿宋" w:cs="仿宋"/>
          <w:color w:val="000000" w:themeColor="text1"/>
          <w:sz w:val="28"/>
          <w:szCs w:val="28"/>
          <w:lang w:bidi="ar"/>
          <w14:textFill>
            <w14:solidFill>
              <w14:schemeClr w14:val="tx1"/>
            </w14:solidFill>
          </w14:textFill>
        </w:rPr>
        <w:t>、离职人员。</w:t>
      </w:r>
      <w:r>
        <w:rPr>
          <w:rFonts w:hint="eastAsia" w:ascii="仿宋" w:hAnsi="仿宋" w:eastAsia="仿宋" w:cs="仿宋"/>
          <w:color w:val="000000" w:themeColor="text1"/>
          <w:sz w:val="28"/>
          <w:szCs w:val="28"/>
          <w:lang w:val="zh-CN" w:bidi="ar"/>
          <w14:textFill>
            <w14:solidFill>
              <w14:schemeClr w14:val="tx1"/>
            </w14:solidFill>
          </w14:textFill>
        </w:rPr>
        <w:t>如若中选，</w:t>
      </w:r>
      <w:r>
        <w:rPr>
          <w:rFonts w:hint="eastAsia" w:ascii="仿宋" w:hAnsi="仿宋" w:eastAsia="仿宋" w:cs="仿宋"/>
          <w:color w:val="000000" w:themeColor="text1"/>
          <w:sz w:val="28"/>
          <w:szCs w:val="28"/>
          <w:lang w:bidi="ar"/>
          <w14:textFill>
            <w14:solidFill>
              <w14:schemeClr w14:val="tx1"/>
            </w14:solidFill>
          </w14:textFill>
        </w:rPr>
        <w:t>我公司</w:t>
      </w:r>
      <w:r>
        <w:rPr>
          <w:rFonts w:hint="eastAsia" w:ascii="仿宋" w:hAnsi="仿宋" w:eastAsia="仿宋" w:cs="仿宋"/>
          <w:color w:val="000000" w:themeColor="text1"/>
          <w:sz w:val="28"/>
          <w:szCs w:val="28"/>
          <w:lang w:val="zh-CN" w:bidi="ar"/>
          <w14:textFill>
            <w14:solidFill>
              <w14:schemeClr w14:val="tx1"/>
            </w14:solidFill>
          </w14:textFill>
        </w:rPr>
        <w:t>相关服务团队</w:t>
      </w:r>
      <w:r>
        <w:rPr>
          <w:rFonts w:hint="eastAsia" w:ascii="仿宋" w:hAnsi="仿宋" w:eastAsia="仿宋" w:cs="仿宋"/>
          <w:color w:val="000000" w:themeColor="text1"/>
          <w:sz w:val="28"/>
          <w:szCs w:val="28"/>
          <w:lang w:bidi="ar"/>
          <w14:textFill>
            <w14:solidFill>
              <w14:schemeClr w14:val="tx1"/>
            </w14:solidFill>
          </w14:textFill>
        </w:rPr>
        <w:t>将不会</w:t>
      </w:r>
      <w:r>
        <w:rPr>
          <w:rFonts w:hint="eastAsia" w:ascii="仿宋" w:hAnsi="仿宋" w:eastAsia="仿宋" w:cs="仿宋"/>
          <w:color w:val="000000" w:themeColor="text1"/>
          <w:sz w:val="28"/>
          <w:szCs w:val="28"/>
          <w:lang w:val="zh-CN" w:bidi="ar"/>
          <w14:textFill>
            <w14:solidFill>
              <w14:schemeClr w14:val="tx1"/>
            </w14:solidFill>
          </w14:textFill>
        </w:rPr>
        <w:t>招聘蒙牛</w:t>
      </w:r>
      <w:r>
        <w:rPr>
          <w:rFonts w:hint="eastAsia" w:ascii="仿宋" w:hAnsi="仿宋" w:eastAsia="仿宋" w:cs="仿宋"/>
          <w:color w:val="000000" w:themeColor="text1"/>
          <w:sz w:val="28"/>
          <w:szCs w:val="28"/>
          <w:lang w:bidi="ar"/>
          <w14:textFill>
            <w14:solidFill>
              <w14:schemeClr w14:val="tx1"/>
            </w14:solidFill>
          </w14:textFill>
        </w:rPr>
        <w:t>集团在职人员亲属</w:t>
      </w:r>
      <w:r>
        <w:rPr>
          <w:rFonts w:hint="eastAsia" w:ascii="仿宋" w:hAnsi="仿宋" w:eastAsia="仿宋" w:cs="仿宋"/>
          <w:color w:val="000000" w:themeColor="text1"/>
          <w:kern w:val="0"/>
          <w:sz w:val="28"/>
          <w:szCs w:val="28"/>
          <w:lang w:bidi="ar"/>
          <w14:textFill>
            <w14:solidFill>
              <w14:schemeClr w14:val="tx1"/>
            </w14:solidFill>
          </w14:textFill>
        </w:rPr>
        <w:t>（含特定关系人）</w:t>
      </w:r>
      <w:r>
        <w:rPr>
          <w:rFonts w:hint="eastAsia" w:ascii="仿宋" w:hAnsi="仿宋" w:eastAsia="仿宋" w:cs="仿宋"/>
          <w:color w:val="000000" w:themeColor="text1"/>
          <w:sz w:val="28"/>
          <w:szCs w:val="28"/>
          <w:lang w:bidi="ar"/>
          <w14:textFill>
            <w14:solidFill>
              <w14:schemeClr w14:val="tx1"/>
            </w14:solidFill>
          </w14:textFill>
        </w:rPr>
        <w:t>、离职人员。</w:t>
      </w:r>
      <w:r>
        <w:rPr>
          <w:rFonts w:hint="eastAsia" w:ascii="仿宋" w:hAnsi="仿宋" w:eastAsia="仿宋" w:cs="仿宋"/>
          <w:color w:val="000000" w:themeColor="text1"/>
          <w:sz w:val="28"/>
          <w:szCs w:val="28"/>
          <w:lang w:val="en-US" w:eastAsia="zh-CN" w:bidi="ar"/>
          <w14:textFill>
            <w14:solidFill>
              <w14:schemeClr w14:val="tx1"/>
            </w14:solidFill>
          </w14:textFill>
        </w:rPr>
        <w:t xml:space="preserve"> </w:t>
      </w:r>
    </w:p>
    <w:p w14:paraId="593412C6">
      <w:pPr>
        <w:keepNext w:val="0"/>
        <w:keepLines w:val="0"/>
        <w:pageBreakBefore w:val="0"/>
        <w:tabs>
          <w:tab w:val="left" w:pos="1135"/>
        </w:tabs>
        <w:kinsoku/>
        <w:wordWrap/>
        <w:overflowPunct/>
        <w:topLinePunct w:val="0"/>
        <w:autoSpaceDE/>
        <w:autoSpaceDN/>
        <w:bidi w:val="0"/>
        <w:adjustRightInd/>
        <w:snapToGrid/>
        <w:spacing w:line="500" w:lineRule="exact"/>
        <w:ind w:firstLine="6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情况二：我公司员工***为</w:t>
      </w:r>
      <w:r>
        <w:rPr>
          <w:rFonts w:hint="eastAsia" w:ascii="仿宋" w:hAnsi="仿宋" w:eastAsia="仿宋" w:cs="仿宋"/>
          <w:color w:val="000000" w:themeColor="text1"/>
          <w:sz w:val="28"/>
          <w:szCs w:val="28"/>
          <w:lang w:val="zh-CN" w:bidi="ar"/>
          <w14:textFill>
            <w14:solidFill>
              <w14:schemeClr w14:val="tx1"/>
            </w14:solidFill>
          </w14:textFill>
        </w:rPr>
        <w:t>蒙牛</w:t>
      </w:r>
      <w:r>
        <w:rPr>
          <w:rFonts w:hint="eastAsia" w:ascii="仿宋" w:hAnsi="仿宋" w:eastAsia="仿宋" w:cs="仿宋"/>
          <w:color w:val="000000" w:themeColor="text1"/>
          <w:sz w:val="28"/>
          <w:szCs w:val="28"/>
          <w:lang w:bidi="ar"/>
          <w14:textFill>
            <w14:solidFill>
              <w14:schemeClr w14:val="tx1"/>
            </w14:solidFill>
          </w14:textFill>
        </w:rPr>
        <w:t>集团在职人员亲属</w:t>
      </w:r>
      <w:r>
        <w:rPr>
          <w:rFonts w:hint="eastAsia" w:ascii="仿宋" w:hAnsi="仿宋" w:eastAsia="仿宋" w:cs="仿宋"/>
          <w:color w:val="000000" w:themeColor="text1"/>
          <w:kern w:val="0"/>
          <w:sz w:val="28"/>
          <w:szCs w:val="28"/>
          <w:lang w:bidi="ar"/>
          <w14:textFill>
            <w14:solidFill>
              <w14:schemeClr w14:val="tx1"/>
            </w14:solidFill>
          </w14:textFill>
        </w:rPr>
        <w:t>（含特定关系人）或</w:t>
      </w:r>
      <w:r>
        <w:rPr>
          <w:rFonts w:hint="eastAsia" w:ascii="仿宋" w:hAnsi="仿宋" w:eastAsia="仿宋" w:cs="仿宋"/>
          <w:color w:val="000000" w:themeColor="text1"/>
          <w:sz w:val="28"/>
          <w:szCs w:val="28"/>
          <w:lang w:bidi="ar"/>
          <w14:textFill>
            <w14:solidFill>
              <w14:schemeClr w14:val="tx1"/>
            </w14:solidFill>
          </w14:textFill>
        </w:rPr>
        <w:t>离职人员，经综合考量评估，该员工对于贵方组织的本次项目不存在任何利害关系。如若中选</w:t>
      </w:r>
      <w:r>
        <w:rPr>
          <w:rFonts w:hint="eastAsia" w:ascii="仿宋" w:hAnsi="仿宋" w:eastAsia="仿宋" w:cs="仿宋"/>
          <w:color w:val="000000" w:themeColor="text1"/>
          <w:sz w:val="28"/>
          <w:szCs w:val="28"/>
          <w:lang w:val="zh-CN" w:bidi="ar"/>
          <w14:textFill>
            <w14:solidFill>
              <w14:schemeClr w14:val="tx1"/>
            </w14:solidFill>
          </w14:textFill>
        </w:rPr>
        <w:t>，</w:t>
      </w:r>
      <w:r>
        <w:rPr>
          <w:rFonts w:hint="eastAsia" w:ascii="仿宋" w:hAnsi="仿宋" w:eastAsia="仿宋" w:cs="仿宋"/>
          <w:color w:val="000000" w:themeColor="text1"/>
          <w:sz w:val="28"/>
          <w:szCs w:val="28"/>
          <w:lang w:bidi="ar"/>
          <w14:textFill>
            <w14:solidFill>
              <w14:schemeClr w14:val="tx1"/>
            </w14:solidFill>
          </w14:textFill>
        </w:rPr>
        <w:t>该员工将不会作为我公司</w:t>
      </w:r>
      <w:r>
        <w:rPr>
          <w:rFonts w:hint="eastAsia" w:ascii="仿宋" w:hAnsi="仿宋" w:eastAsia="仿宋" w:cs="仿宋"/>
          <w:color w:val="000000" w:themeColor="text1"/>
          <w:sz w:val="28"/>
          <w:szCs w:val="28"/>
          <w:lang w:val="zh-CN" w:bidi="ar"/>
          <w14:textFill>
            <w14:solidFill>
              <w14:schemeClr w14:val="tx1"/>
            </w14:solidFill>
          </w14:textFill>
        </w:rPr>
        <w:t>服务团队</w:t>
      </w:r>
      <w:r>
        <w:rPr>
          <w:rFonts w:hint="eastAsia" w:ascii="仿宋" w:hAnsi="仿宋" w:eastAsia="仿宋" w:cs="仿宋"/>
          <w:color w:val="000000" w:themeColor="text1"/>
          <w:sz w:val="28"/>
          <w:szCs w:val="28"/>
          <w:lang w:bidi="ar"/>
          <w14:textFill>
            <w14:solidFill>
              <w14:schemeClr w14:val="tx1"/>
            </w14:solidFill>
          </w14:textFill>
        </w:rPr>
        <w:t>成员；合作期间如发现该员工以我公司名义与蒙牛集团进行相关业务往来，一经查实，我公司无条件接受蒙牛集团《阳光协议》中的相关处理条款。</w:t>
      </w:r>
    </w:p>
    <w:p w14:paraId="6BBDF330">
      <w:pPr>
        <w:keepNext w:val="0"/>
        <w:keepLines w:val="0"/>
        <w:pageBreakBefore w:val="0"/>
        <w:tabs>
          <w:tab w:val="left" w:pos="1135"/>
        </w:tabs>
        <w:kinsoku/>
        <w:wordWrap/>
        <w:overflowPunct/>
        <w:topLinePunct w:val="0"/>
        <w:autoSpaceDE/>
        <w:autoSpaceDN/>
        <w:bidi w:val="0"/>
        <w:adjustRightInd/>
        <w:snapToGrid/>
        <w:spacing w:line="500" w:lineRule="exact"/>
        <w:ind w:firstLine="555"/>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FF"/>
          <w:sz w:val="24"/>
          <w:szCs w:val="24"/>
          <w:highlight w:val="yellow"/>
          <w:u w:val="single"/>
          <w:lang w:val="en-US" w:eastAsia="zh-CN" w:bidi="ar"/>
        </w:rPr>
        <w:t>（备注：请选择情况一或二，删除不选择内容及此条备注）</w:t>
      </w:r>
    </w:p>
    <w:p w14:paraId="2846C44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p>
    <w:p w14:paraId="0AB66F3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公司全称（公章）：</w:t>
      </w:r>
    </w:p>
    <w:p w14:paraId="57443A8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p>
    <w:p w14:paraId="710BD19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法定代表人或被授权委托人（</w:t>
      </w:r>
      <w:r>
        <w:rPr>
          <w:rFonts w:hint="eastAsia" w:ascii="仿宋" w:hAnsi="仿宋" w:eastAsia="仿宋" w:cs="仿宋"/>
          <w:color w:val="000000" w:themeColor="text1"/>
          <w:sz w:val="28"/>
          <w:szCs w:val="28"/>
          <w:lang w:val="en-US" w:eastAsia="zh-CN" w:bidi="ar"/>
          <w14:textFill>
            <w14:solidFill>
              <w14:schemeClr w14:val="tx1"/>
            </w14:solidFill>
          </w14:textFill>
        </w:rPr>
        <w:t>手写</w:t>
      </w:r>
      <w:r>
        <w:rPr>
          <w:rFonts w:hint="eastAsia" w:ascii="仿宋" w:hAnsi="仿宋" w:eastAsia="仿宋" w:cs="仿宋"/>
          <w:color w:val="000000" w:themeColor="text1"/>
          <w:sz w:val="28"/>
          <w:szCs w:val="28"/>
          <w:lang w:bidi="ar"/>
          <w14:textFill>
            <w14:solidFill>
              <w14:schemeClr w14:val="tx1"/>
            </w14:solidFill>
          </w14:textFill>
        </w:rPr>
        <w:t>签字或印章）：</w:t>
      </w:r>
    </w:p>
    <w:p w14:paraId="7537B01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日</w:t>
      </w:r>
      <w:r>
        <w:rPr>
          <w:rFonts w:hint="eastAsia" w:ascii="仿宋" w:hAnsi="仿宋" w:eastAsia="仿宋" w:cs="仿宋"/>
          <w:color w:val="000000" w:themeColor="text1"/>
          <w:sz w:val="28"/>
          <w:szCs w:val="28"/>
          <w:lang w:val="en-US" w:eastAsia="zh-CN"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 xml:space="preserve">期： </w:t>
      </w:r>
    </w:p>
    <w:p w14:paraId="1FC85998">
      <w:pPr>
        <w:widowControl/>
        <w:jc w:val="left"/>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bidi="ar"/>
          <w14:textFill>
            <w14:solidFill>
              <w14:schemeClr w14:val="tx1"/>
            </w14:solidFill>
          </w14:textFill>
        </w:rPr>
        <w:br w:type="page"/>
      </w:r>
    </w:p>
    <w:p w14:paraId="4D2475A1">
      <w:pPr>
        <w:wordWrap w:val="0"/>
        <w:ind w:right="509"/>
        <w:jc w:val="both"/>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附件</w:t>
      </w:r>
      <w:r>
        <w:rPr>
          <w:rFonts w:hint="eastAsia" w:ascii="仿宋" w:hAnsi="仿宋" w:eastAsia="仿宋" w:cs="仿宋"/>
          <w:b/>
          <w:bCs/>
          <w:color w:val="000000" w:themeColor="text1"/>
          <w:sz w:val="24"/>
          <w:szCs w:val="24"/>
          <w:lang w:val="en-US" w:eastAsia="zh-CN"/>
          <w14:textFill>
            <w14:solidFill>
              <w14:schemeClr w14:val="tx1"/>
            </w14:solidFill>
          </w14:textFill>
        </w:rPr>
        <w:t>6</w:t>
      </w: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bidi="ar"/>
          <w14:textFill>
            <w14:solidFill>
              <w14:schemeClr w14:val="tx1"/>
            </w14:solidFill>
          </w14:textFill>
        </w:rPr>
        <w:t>（</w:t>
      </w:r>
      <w:r>
        <w:rPr>
          <w:rFonts w:hint="eastAsia" w:ascii="仿宋" w:hAnsi="仿宋" w:eastAsia="仿宋" w:cs="仿宋"/>
          <w:b/>
          <w:bCs/>
          <w:color w:val="0000FF"/>
          <w:sz w:val="28"/>
          <w:szCs w:val="28"/>
          <w:highlight w:val="yellow"/>
          <w:u w:val="single"/>
          <w:lang w:val="en-US" w:eastAsia="zh-CN" w:bidi="ar"/>
        </w:rPr>
        <w:t>投标阶段无需签署，仅供查阅</w:t>
      </w:r>
      <w:r>
        <w:rPr>
          <w:rFonts w:hint="eastAsia" w:ascii="仿宋" w:hAnsi="仿宋" w:eastAsia="仿宋" w:cs="仿宋"/>
          <w:b/>
          <w:color w:val="000000" w:themeColor="text1"/>
          <w:sz w:val="24"/>
          <w:szCs w:val="24"/>
          <w:lang w:bidi="ar"/>
          <w14:textFill>
            <w14:solidFill>
              <w14:schemeClr w14:val="tx1"/>
            </w14:solidFill>
          </w14:textFill>
        </w:rPr>
        <w:t>）</w:t>
      </w:r>
    </w:p>
    <w:p w14:paraId="42CFAA20">
      <w:pPr>
        <w:spacing w:line="300" w:lineRule="auto"/>
        <w:jc w:val="center"/>
        <w:rPr>
          <w:rFonts w:hint="eastAsia" w:ascii="仿宋" w:hAnsi="仿宋" w:eastAsia="仿宋" w:cs="仿宋"/>
          <w:b/>
          <w:bCs/>
          <w:color w:val="000000" w:themeColor="text1"/>
          <w:sz w:val="24"/>
          <w:szCs w:val="24"/>
          <w:u w:val="none"/>
          <w:lang w:bidi="ar"/>
          <w14:textFill>
            <w14:solidFill>
              <w14:schemeClr w14:val="tx1"/>
            </w14:solidFill>
          </w14:textFill>
        </w:rPr>
      </w:pPr>
      <w:r>
        <w:rPr>
          <w:rFonts w:hint="eastAsia" w:ascii="仿宋" w:hAnsi="仿宋" w:eastAsia="仿宋" w:cs="仿宋"/>
          <w:b/>
          <w:bCs/>
          <w:color w:val="000000" w:themeColor="text1"/>
          <w:sz w:val="24"/>
          <w:szCs w:val="24"/>
          <w:u w:val="none"/>
          <w:lang w:bidi="ar"/>
          <w14:textFill>
            <w14:solidFill>
              <w14:schemeClr w14:val="tx1"/>
            </w14:solidFill>
          </w14:textFill>
        </w:rPr>
        <w:t>阳光协议</w:t>
      </w:r>
    </w:p>
    <w:p w14:paraId="08C72492">
      <w:pPr>
        <w:keepNext w:val="0"/>
        <w:keepLines w:val="0"/>
        <w:pageBreakBefore w:val="0"/>
        <w:widowControl/>
        <w:kinsoku/>
        <w:wordWrap/>
        <w:overflowPunct/>
        <w:topLinePunct w:val="0"/>
        <w:autoSpaceDE/>
        <w:autoSpaceDN/>
        <w:bidi w:val="0"/>
        <w:adjustRightInd/>
        <w:snapToGrid/>
        <w:spacing w:line="410" w:lineRule="exact"/>
        <w:jc w:val="lef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甲方：</w:t>
      </w:r>
      <w:r>
        <w:rPr>
          <w:rFonts w:hint="eastAsia" w:ascii="仿宋" w:hAnsi="仿宋" w:eastAsia="仿宋" w:cs="仿宋"/>
          <w:color w:val="000000" w:themeColor="text1"/>
          <w:kern w:val="0"/>
          <w:sz w:val="24"/>
          <w:szCs w:val="24"/>
          <w:lang w:val="en-US" w:eastAsia="zh-CN" w:bidi="ar"/>
          <w14:textFill>
            <w14:solidFill>
              <w14:schemeClr w14:val="tx1"/>
            </w14:solidFill>
          </w14:textFill>
        </w:rPr>
        <w:t>蒙牛乳业（沈阳）有限责任</w:t>
      </w:r>
      <w:r>
        <w:rPr>
          <w:rFonts w:hint="eastAsia" w:ascii="仿宋" w:hAnsi="仿宋" w:eastAsia="仿宋" w:cs="仿宋"/>
          <w:color w:val="000000" w:themeColor="text1"/>
          <w:kern w:val="0"/>
          <w:sz w:val="24"/>
          <w:szCs w:val="24"/>
          <w:lang w:bidi="ar"/>
          <w14:textFill>
            <w14:solidFill>
              <w14:schemeClr w14:val="tx1"/>
            </w14:solidFill>
          </w14:textFill>
        </w:rPr>
        <w:t>公司</w:t>
      </w:r>
    </w:p>
    <w:p w14:paraId="53AC9363">
      <w:pPr>
        <w:keepNext w:val="0"/>
        <w:keepLines w:val="0"/>
        <w:pageBreakBefore w:val="0"/>
        <w:widowControl/>
        <w:kinsoku/>
        <w:wordWrap/>
        <w:overflowPunct/>
        <w:topLinePunct w:val="0"/>
        <w:autoSpaceDE/>
        <w:autoSpaceDN/>
        <w:bidi w:val="0"/>
        <w:adjustRightInd/>
        <w:snapToGrid/>
        <w:spacing w:line="410" w:lineRule="exact"/>
        <w:jc w:val="lef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乙方：</w:t>
      </w:r>
    </w:p>
    <w:p w14:paraId="6FD8D6D7">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为规范企业经营活动，增强甲乙双方廉洁合作意识，维护甲乙双方的共同利益，营造守法经营、阳光诚信的合作氛围，甲、乙双方经过平等协商，订立本协议。本协议是双方所签</w:t>
      </w:r>
      <w:r>
        <w:rPr>
          <w:rFonts w:hint="eastAsia" w:ascii="仿宋" w:hAnsi="仿宋" w:eastAsia="仿宋" w:cs="仿宋"/>
          <w:color w:val="000000" w:themeColor="text1"/>
          <w:sz w:val="24"/>
          <w:szCs w:val="24"/>
          <w:u w:val="single"/>
          <w:lang w:val="en-US" w:eastAsia="zh-CN" w:bidi="ar"/>
          <w14:textFill>
            <w14:solidFill>
              <w14:schemeClr w14:val="tx1"/>
            </w14:solidFill>
          </w14:textFill>
        </w:rPr>
        <w:t>冰品</w:t>
      </w:r>
      <w:r>
        <w:rPr>
          <w:rFonts w:hint="eastAsia" w:ascii="仿宋" w:hAnsi="仿宋" w:eastAsia="仿宋" w:cs="仿宋"/>
          <w:color w:val="000000" w:themeColor="text1"/>
          <w:sz w:val="24"/>
          <w:szCs w:val="24"/>
          <w:u w:val="single"/>
          <w:lang w:eastAsia="zh-CN" w:bidi="ar"/>
          <w14:textFill>
            <w14:solidFill>
              <w14:schemeClr w14:val="tx1"/>
            </w14:solidFill>
          </w14:textFill>
        </w:rPr>
        <w:t>沈阳工厂</w:t>
      </w:r>
      <w:r>
        <w:rPr>
          <w:rFonts w:hint="eastAsia" w:ascii="仿宋" w:hAnsi="仿宋" w:eastAsia="仿宋"/>
          <w:sz w:val="28"/>
          <w:szCs w:val="28"/>
          <w:u w:val="single"/>
          <w:lang w:val="en-US" w:eastAsia="zh-CN"/>
        </w:rPr>
        <w:t>房</w:t>
      </w:r>
      <w:r>
        <w:rPr>
          <w:rFonts w:hint="eastAsia" w:ascii="仿宋" w:hAnsi="仿宋" w:eastAsia="仿宋" w:cs="仿宋"/>
          <w:color w:val="000000" w:themeColor="text1"/>
          <w:sz w:val="24"/>
          <w:szCs w:val="24"/>
          <w:u w:val="single"/>
          <w:lang w:val="en-US" w:eastAsia="zh-CN" w:bidi="ar"/>
          <w14:textFill>
            <w14:solidFill>
              <w14:schemeClr w14:val="tx1"/>
            </w14:solidFill>
          </w14:textFill>
        </w:rPr>
        <w:t>屋稳定性安全检测项目合同</w:t>
      </w:r>
      <w:r>
        <w:rPr>
          <w:rFonts w:hint="eastAsia" w:ascii="仿宋" w:hAnsi="仿宋" w:eastAsia="仿宋" w:cs="仿宋"/>
          <w:color w:val="000000" w:themeColor="text1"/>
          <w:sz w:val="24"/>
          <w:szCs w:val="24"/>
          <w:lang w:bidi="ar"/>
          <w14:textFill>
            <w14:solidFill>
              <w14:schemeClr w14:val="tx1"/>
            </w14:solidFill>
          </w14:textFill>
        </w:rPr>
        <w:t>（以下简称“主合同”）的附件，应与主合同同时签订，共同遵守。</w:t>
      </w:r>
    </w:p>
    <w:p w14:paraId="7FDE0B2E">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一、基本原则</w:t>
      </w:r>
    </w:p>
    <w:p w14:paraId="4BA6E598">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甲乙双方均理解并愿意严格遵守中华人民共和国关于反商业贿赂的有关法律法规的规定，双方均理解任何形式的贿赂行为都将触犯法律，并受到法律的严惩。</w:t>
      </w:r>
    </w:p>
    <w:p w14:paraId="1EE2BB07">
      <w:pPr>
        <w:keepNext w:val="0"/>
        <w:keepLines w:val="0"/>
        <w:pageBreakBefore w:val="0"/>
        <w:widowControl/>
        <w:kinsoku/>
        <w:wordWrap/>
        <w:overflowPunct/>
        <w:topLinePunct w:val="0"/>
        <w:autoSpaceDE/>
        <w:autoSpaceDN/>
        <w:bidi w:val="0"/>
        <w:adjustRightInd/>
        <w:snapToGrid/>
        <w:spacing w:line="410" w:lineRule="exact"/>
        <w:ind w:firstLine="482" w:firstLineChars="2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bidi="ar"/>
          <w14:textFill>
            <w14:solidFill>
              <w14:schemeClr w14:val="tx1"/>
            </w14:solidFill>
          </w14:textFill>
        </w:rPr>
        <w:t>二、双方承诺</w:t>
      </w:r>
    </w:p>
    <w:p w14:paraId="5C84EB41">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甲、乙双方应共同遵守以下承诺：</w:t>
      </w:r>
    </w:p>
    <w:p w14:paraId="7215758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1.坚守诚信原则，在合作过程中不以</w:t>
      </w:r>
      <w:r>
        <w:rPr>
          <w:rFonts w:hint="eastAsia" w:ascii="仿宋" w:hAnsi="仿宋" w:eastAsia="仿宋" w:cs="仿宋"/>
          <w:color w:val="000000" w:themeColor="text1"/>
          <w:sz w:val="24"/>
          <w:szCs w:val="24"/>
          <w:lang w:bidi="ar"/>
          <w14:textFill>
            <w14:solidFill>
              <w14:schemeClr w14:val="tx1"/>
            </w14:solidFill>
          </w14:textFill>
        </w:rPr>
        <w:t>任何方式贿赂对方公司人员及其亲属、特定关系人，不</w:t>
      </w:r>
      <w:r>
        <w:rPr>
          <w:rFonts w:hint="eastAsia" w:ascii="仿宋" w:hAnsi="仿宋" w:eastAsia="仿宋" w:cs="仿宋"/>
          <w:color w:val="000000" w:themeColor="text1"/>
          <w:kern w:val="0"/>
          <w:sz w:val="24"/>
          <w:szCs w:val="24"/>
          <w:lang w:bidi="ar"/>
          <w14:textFill>
            <w14:solidFill>
              <w14:schemeClr w14:val="tx1"/>
            </w14:solidFill>
          </w14:textFill>
        </w:rPr>
        <w:t>发生舞弊、腐败、欺诈行为。</w:t>
      </w:r>
    </w:p>
    <w:p w14:paraId="1717F8B8">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2.在执行业务合作中，双方均不得采用隐瞒、欺骗等手段侵占另一方财物，或损害另一方其他合法利益。</w:t>
      </w:r>
    </w:p>
    <w:p w14:paraId="53752DA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C9AC257">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三、双方权利和义务</w:t>
      </w:r>
    </w:p>
    <w:p w14:paraId="4C6162B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（一）甲方权利、义务</w:t>
      </w:r>
    </w:p>
    <w:p w14:paraId="317F337C">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6474C10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w:t>
      </w:r>
      <w:r>
        <w:rPr>
          <w:rFonts w:hint="eastAsia" w:ascii="仿宋" w:hAnsi="仿宋" w:eastAsia="仿宋" w:cs="仿宋"/>
          <w:color w:val="000000" w:themeColor="text1"/>
          <w:sz w:val="24"/>
          <w:szCs w:val="24"/>
          <w:lang w:bidi="ar"/>
          <w14:textFill>
            <w14:solidFill>
              <w14:schemeClr w14:val="tx1"/>
            </w14:solidFill>
          </w14:textFill>
        </w:rPr>
        <w:t>被甲方列入黑名单中的公司法定代表人、监事、出资人、联系人、业务对接人，在其他公司担任法人或类似职务或充当类似身份的，</w:t>
      </w:r>
      <w:r>
        <w:rPr>
          <w:rFonts w:hint="eastAsia" w:ascii="仿宋" w:hAnsi="仿宋" w:eastAsia="仿宋" w:cs="仿宋"/>
          <w:color w:val="000000" w:themeColor="text1"/>
          <w:kern w:val="0"/>
          <w:sz w:val="24"/>
          <w:szCs w:val="24"/>
          <w:lang w:bidi="ar"/>
          <w14:textFill>
            <w14:solidFill>
              <w14:schemeClr w14:val="tx1"/>
            </w14:solidFill>
          </w14:textFill>
        </w:rPr>
        <w:t>该公司视为已被列入黑名单。</w:t>
      </w:r>
    </w:p>
    <w:p w14:paraId="480D14A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 因违反企业纪律被甲方纪检部门给予解除劳动合同处理的人员，以法定代表人、监事、出资人、联系人、业务对接人等身份在乙方参与经营或任职的，该公司视为已被列入黑名单。</w:t>
      </w:r>
    </w:p>
    <w:p w14:paraId="3598A6DC">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4.甲方严格禁止其人员的任何商业贿赂（包括行贿及受贿）行为。如甲方在履行合同过程中实施本协议第二条第 3 款规定的任意一种行为，都是违反甲方规章制度的，乙方有义务将相关情况反馈至甲方。甲方将依据事实、依法依规严肃处理，并将查处结果通报乙方。甲方具体联系方式如下：</w:t>
      </w:r>
    </w:p>
    <w:p w14:paraId="097E40D3">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举报电话：0471-7393612</w:t>
      </w:r>
    </w:p>
    <w:p w14:paraId="6596CF44">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举报邮箱：mnjw@mengniu.cn</w:t>
      </w:r>
    </w:p>
    <w:p w14:paraId="38DDF387">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邮寄地址：内蒙古呼和浩特市和林格尔盛乐经济园区蒙牛乳业奶源楼 311 室 纪委办公室（收）</w:t>
      </w:r>
    </w:p>
    <w:p w14:paraId="5AE9884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邮政编码：011517</w:t>
      </w:r>
    </w:p>
    <w:p w14:paraId="50E976D0">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（二）乙方权利、义务</w:t>
      </w:r>
    </w:p>
    <w:p w14:paraId="5A78A457">
      <w:pPr>
        <w:keepNext w:val="0"/>
        <w:keepLines w:val="0"/>
        <w:pageBreakBefore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1.若甲方员工存在违反本协议所规定行为的，乙方有权拒绝并有义务向甲方进行举报。</w:t>
      </w:r>
    </w:p>
    <w:p w14:paraId="61D049B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2.乙方保证，在投标过程中，不发生以下行为：</w:t>
      </w:r>
    </w:p>
    <w:p w14:paraId="1BDF0986">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（1）乙方在投标中存在提供虚假材料，欺骗中标；</w:t>
      </w:r>
    </w:p>
    <w:p w14:paraId="3416A0B2">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（2）乙方在投标时</w:t>
      </w:r>
      <w:r>
        <w:rPr>
          <w:rFonts w:hint="eastAsia" w:ascii="仿宋" w:hAnsi="仿宋" w:eastAsia="仿宋" w:cs="仿宋"/>
          <w:color w:val="000000" w:themeColor="text1"/>
          <w:sz w:val="24"/>
          <w:szCs w:val="24"/>
          <w:lang w:bidi="ar"/>
          <w14:textFill>
            <w14:solidFill>
              <w14:schemeClr w14:val="tx1"/>
            </w14:solidFill>
          </w14:textFill>
        </w:rPr>
        <w:t>存在围标串标</w:t>
      </w:r>
      <w:r>
        <w:rPr>
          <w:rFonts w:hint="eastAsia" w:ascii="仿宋" w:hAnsi="仿宋" w:eastAsia="仿宋" w:cs="仿宋"/>
          <w:color w:val="000000" w:themeColor="text1"/>
          <w:kern w:val="0"/>
          <w:sz w:val="24"/>
          <w:szCs w:val="24"/>
          <w:lang w:bidi="ar"/>
          <w14:textFill>
            <w14:solidFill>
              <w14:schemeClr w14:val="tx1"/>
            </w14:solidFill>
          </w14:textFill>
        </w:rPr>
        <w:t>；</w:t>
      </w:r>
    </w:p>
    <w:p w14:paraId="5B712F1C">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（3）乙方在投标时贿赂、拉拢甲方人员；</w:t>
      </w:r>
    </w:p>
    <w:p w14:paraId="42CBB5C6">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（4）其他违反招投标相关规定的行为。</w:t>
      </w:r>
    </w:p>
    <w:p w14:paraId="1108381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3.乙方保证，在合作过程中，乙方的管理人员、股东、项目对接人员与甲方项目有关的管理人员或项目对接人员不存在亲属关系、共同利益关系。</w:t>
      </w:r>
    </w:p>
    <w:p w14:paraId="0CA63B7D">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4.乙方保证，在双方合作过程中，未接受甲方离职二年内的管理人员和关键业务人员在其公司参股、控股或任职。</w:t>
      </w:r>
    </w:p>
    <w:p w14:paraId="2D45B66F">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5.乙方保证，在合作过程中，乙方（含利益关联方）不得在甲方管理人员和关键业务人员的亲属（含特定关系人）的利益关联公司入股或发生有关业务。</w:t>
      </w:r>
    </w:p>
    <w:p w14:paraId="7029523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6.乙方不得与甲方人员发生任何形式的财物往来，期间包括但不限于合同履约期间。</w:t>
      </w:r>
    </w:p>
    <w:p w14:paraId="1AED6542">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7.若甲乙双方依照行业惯例或通常做法，可能发生商务性、礼节性的小额礼品互赠，则须在合同中明示，但每一年度累计金额不得超过1000元。</w:t>
      </w:r>
    </w:p>
    <w:p w14:paraId="4F48AEA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（三）双方共同义务</w:t>
      </w:r>
    </w:p>
    <w:p w14:paraId="72E7C694">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甲乙双方有关人员的商业贿赂行为构成犯罪并移交司法机关处理的，合同各方应积极配合司法机关的处理。</w:t>
      </w:r>
    </w:p>
    <w:p w14:paraId="77639AA7">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四、违约责任</w:t>
      </w:r>
    </w:p>
    <w:p w14:paraId="68C10485">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乙方违反本协议约定，拒不履行相关义务的，视为乙方违约。</w:t>
      </w:r>
    </w:p>
    <w:p w14:paraId="7F222B73">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1.若乙方向有业务对接关系的甲方人员及其亲属、特定关系人提供合同约定之外利益，包括但不限于明扣、暗扣、现金、购物卡、实物、有价证券、旅游或其他非物质性利益等，根据实际情况按以下约定处理：</w:t>
      </w:r>
    </w:p>
    <w:p w14:paraId="2032F24F">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1000 元（含）以上、5000 元以下</w:t>
      </w:r>
    </w:p>
    <w:p w14:paraId="0CDB03D5">
      <w:pPr>
        <w:keepNext w:val="0"/>
        <w:keepLines w:val="0"/>
        <w:pageBreakBefore w:val="0"/>
        <w:widowControl/>
        <w:kinsoku/>
        <w:wordWrap/>
        <w:overflowPunct/>
        <w:topLinePunct w:val="0"/>
        <w:autoSpaceDE/>
        <w:autoSpaceDN/>
        <w:bidi w:val="0"/>
        <w:adjustRightInd/>
        <w:snapToGrid/>
        <w:spacing w:line="410" w:lineRule="exac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的，甲方将情况通报乙方，要求乙方作出说明，同时视情况可以要求乙方按照违约责任支付违约金、减少乙方供货量、暂停业务关系。</w:t>
      </w:r>
    </w:p>
    <w:p w14:paraId="1AF98917">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5000 元（含）以上、3 万元以下</w:t>
      </w:r>
    </w:p>
    <w:p w14:paraId="0A794558">
      <w:pPr>
        <w:keepNext w:val="0"/>
        <w:keepLines w:val="0"/>
        <w:pageBreakBefore w:val="0"/>
        <w:widowControl/>
        <w:kinsoku/>
        <w:wordWrap/>
        <w:overflowPunct/>
        <w:topLinePunct w:val="0"/>
        <w:autoSpaceDE/>
        <w:autoSpaceDN/>
        <w:bidi w:val="0"/>
        <w:adjustRightInd/>
        <w:snapToGrid/>
        <w:spacing w:line="410" w:lineRule="exac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的，甲方将情况通报乙方，要求乙方作出说明，同时视情况可以要求乙方按照违约责任支付违约金、减少乙方供货量、暂停业务关系，并可以将乙方列入黑名单。</w:t>
      </w:r>
    </w:p>
    <w:p w14:paraId="51619578">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----非自然年度累计价值在 3 万元（含）以上的，或采用隐瞒、欺骗等手段严重损害甲方利益的，甲方将情况通报乙方，要求乙方作出说明，同时要求乙方按照违约责任支付违约金，并应当将乙方列入黑名单。</w:t>
      </w:r>
    </w:p>
    <w:p w14:paraId="40FE7F20">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2.若乙方出现第四条“违约责任”第 1 款第二项、第三项所列“列入黑名单”情形后，甲方视情况可对乙方设立 6 个月的观察期并要求乙方按照违约责任支付违约金，观察期满后经研判决定是否列入黑名单，如乙方再次违反或再次被发现违反《阳光协议》的（主动说明情况的除外），甲方应当将乙方列入黑名单。</w:t>
      </w:r>
    </w:p>
    <w:p w14:paraId="0CA68862">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3.若乙方存在本协议第三条第 1 款第 3 项、第三条第 2 款第</w:t>
      </w:r>
    </w:p>
    <w:p w14:paraId="01AB3807">
      <w:pPr>
        <w:keepNext w:val="0"/>
        <w:keepLines w:val="0"/>
        <w:pageBreakBefore w:val="0"/>
        <w:widowControl/>
        <w:kinsoku/>
        <w:wordWrap/>
        <w:overflowPunct/>
        <w:topLinePunct w:val="0"/>
        <w:autoSpaceDE/>
        <w:autoSpaceDN/>
        <w:bidi w:val="0"/>
        <w:adjustRightInd/>
        <w:snapToGrid/>
        <w:spacing w:line="410" w:lineRule="exact"/>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2-6 项、第四条“违约责任”第 1 款第三项规定的任意一种行为</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bidi="ar"/>
          <w14:textFill>
            <w14:solidFill>
              <w14:schemeClr w14:val="tx1"/>
            </w14:solidFill>
          </w14:textFill>
        </w:rPr>
        <w:t>甲方将以书面通知形式立即解除主合同，将乙方列入黑名单，并要求乙方承担以下违约责任：</w:t>
      </w:r>
    </w:p>
    <w:p w14:paraId="035C237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（1）按主合同总价款的 20%支付违约金。</w:t>
      </w:r>
    </w:p>
    <w:p w14:paraId="4F63A39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（2）无主合同总价款的按照已发生业务总额的 20%支付违约金；无主合同总价款且暂未发生业务的，扣除合同履约保证金。</w:t>
      </w:r>
    </w:p>
    <w:p w14:paraId="507B191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（3）因主合同解除造成甲方其他损失的，按照主合同约定赔偿损失。</w:t>
      </w:r>
    </w:p>
    <w:p w14:paraId="600E0020">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（4）如乙方未按约定支付违约金，乙方同意并认可使用保证金、预付款、应付款等款项冲抵违约金。</w:t>
      </w:r>
    </w:p>
    <w:p w14:paraId="2FDE19B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（5）若乙方积极配合查处接受商业贿赂人员的，甲方可减少或免除相对应的违约金。</w:t>
      </w:r>
    </w:p>
    <w:p w14:paraId="58B71E4D">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上述责任承担方式可单独适用，也可合并适用上述责任承担方式可单独适用，也可合并适用。</w:t>
      </w:r>
    </w:p>
    <w:p w14:paraId="3DDAE1D6">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 xml:space="preserve">五、协议的生效、变更或解除 </w:t>
      </w:r>
    </w:p>
    <w:p w14:paraId="73E58DE1">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1.本协议为主合同的补充内容，与主合同具有同样的法律效力。</w:t>
      </w:r>
    </w:p>
    <w:p w14:paraId="0B5067DD">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2.本协议及主合同终止，本协议仍具有追溯相关责任的法律效力。</w:t>
      </w:r>
    </w:p>
    <w:p w14:paraId="52BD0322">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六、争议解决条款</w:t>
      </w:r>
      <w:r>
        <w:rPr>
          <w:rFonts w:hint="eastAsia" w:ascii="仿宋" w:hAnsi="仿宋" w:eastAsia="仿宋" w:cs="仿宋"/>
          <w:color w:val="000000" w:themeColor="text1"/>
          <w:kern w:val="0"/>
          <w:sz w:val="24"/>
          <w:szCs w:val="24"/>
          <w:highlight w:val="none"/>
          <w:lang w:bidi="ar"/>
          <w14:textFill>
            <w14:solidFill>
              <w14:schemeClr w14:val="tx1"/>
            </w14:solidFill>
          </w14:textFill>
        </w:rPr>
        <w:t>3.本协议的生效日期：</w:t>
      </w:r>
      <w:r>
        <w:rPr>
          <w:rFonts w:hint="eastAsia" w:ascii="仿宋" w:hAnsi="仿宋" w:eastAsia="仿宋" w:cs="仿宋"/>
          <w:b/>
          <w:bCs/>
          <w:color w:val="1D41D5"/>
          <w:kern w:val="0"/>
          <w:sz w:val="24"/>
          <w:szCs w:val="24"/>
          <w:highlight w:val="none"/>
          <w:lang w:val="en-US" w:eastAsia="zh-CN" w:bidi="ar"/>
        </w:rPr>
        <w:t>与主合同保持一致</w:t>
      </w: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 </w:t>
      </w:r>
    </w:p>
    <w:p w14:paraId="622B46C2">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b/>
          <w:bCs/>
          <w:color w:val="000000" w:themeColor="text1"/>
          <w:kern w:val="0"/>
          <w:sz w:val="24"/>
          <w:szCs w:val="24"/>
          <w:lang w:bidi="ar"/>
          <w14:textFill>
            <w14:solidFill>
              <w14:schemeClr w14:val="tx1"/>
            </w14:solidFill>
          </w14:textFill>
        </w:rPr>
      </w:pPr>
    </w:p>
    <w:p w14:paraId="0A378383">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因履行本协议发生的任何纠纷，双方协商解决；如协商不成时，争议解决方式与主合同一致。</w:t>
      </w:r>
    </w:p>
    <w:p w14:paraId="0F1EB798">
      <w:pPr>
        <w:keepNext w:val="0"/>
        <w:keepLines w:val="0"/>
        <w:pageBreakBefore w:val="0"/>
        <w:widowControl/>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b/>
          <w:bCs/>
          <w:color w:val="000000" w:themeColor="text1"/>
          <w:kern w:val="0"/>
          <w:sz w:val="24"/>
          <w:szCs w:val="24"/>
          <w:lang w:bidi="ar"/>
          <w14:textFill>
            <w14:solidFill>
              <w14:schemeClr w14:val="tx1"/>
            </w14:solidFill>
          </w14:textFill>
        </w:rPr>
        <w:t>七、其他</w:t>
      </w:r>
    </w:p>
    <w:p w14:paraId="3D27C75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1.甲乙双方确认在签订本协议前已仔细阅读上述条款内容，对本协议所产生的法律责任已清楚知悉并承诺遵守。</w:t>
      </w:r>
    </w:p>
    <w:p w14:paraId="37929A2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2.本协议签订及甲乙双方各自持有份数均与主合同份数保持一致。</w:t>
      </w:r>
    </w:p>
    <w:p w14:paraId="7E08D859">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（以下无正文）</w:t>
      </w:r>
    </w:p>
    <w:p w14:paraId="48495E7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甲方：（盖章）</w:t>
      </w:r>
    </w:p>
    <w:p w14:paraId="7E024C6B">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代表人签字：</w:t>
      </w:r>
    </w:p>
    <w:p w14:paraId="6D1212CE">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p>
    <w:p w14:paraId="013C712A">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s="仿宋"/>
          <w:color w:val="000000" w:themeColor="text1"/>
          <w:sz w:val="24"/>
          <w:szCs w:val="24"/>
          <w:lang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乙方：（盖章）</w:t>
      </w:r>
    </w:p>
    <w:p w14:paraId="25658CE1">
      <w:pPr>
        <w:keepNext w:val="0"/>
        <w:keepLines w:val="0"/>
        <w:pageBreakBefore w:val="0"/>
        <w:widowControl/>
        <w:kinsoku/>
        <w:wordWrap/>
        <w:overflowPunct/>
        <w:topLinePunct w:val="0"/>
        <w:autoSpaceDE/>
        <w:autoSpaceDN/>
        <w:bidi w:val="0"/>
        <w:adjustRightInd/>
        <w:snapToGrid/>
        <w:spacing w:line="410" w:lineRule="exact"/>
        <w:ind w:firstLine="480" w:firstLineChars="200"/>
        <w:textAlignment w:val="auto"/>
        <w:rPr>
          <w:rFonts w:ascii="仿宋" w:hAnsi="仿宋" w:eastAsia="仿宋" w:cs="仿宋"/>
          <w:sz w:val="18"/>
          <w:szCs w:val="16"/>
        </w:rPr>
      </w:pPr>
      <w:r>
        <w:rPr>
          <w:rFonts w:hint="eastAsia" w:ascii="仿宋" w:hAnsi="仿宋" w:eastAsia="仿宋" w:cs="仿宋"/>
          <w:color w:val="000000" w:themeColor="text1"/>
          <w:sz w:val="24"/>
          <w:szCs w:val="24"/>
          <w:lang w:bidi="ar"/>
          <w14:textFill>
            <w14:solidFill>
              <w14:schemeClr w14:val="tx1"/>
            </w14:solidFill>
          </w14:textFill>
        </w:rPr>
        <w:t>代表人签字：</w:t>
      </w:r>
    </w:p>
    <w:p w14:paraId="3ADAECE3">
      <w:pPr>
        <w:adjustRightInd w:val="0"/>
        <w:snapToGrid w:val="0"/>
        <w:spacing w:line="360" w:lineRule="auto"/>
        <w:jc w:val="center"/>
        <w:rPr>
          <w:rFonts w:ascii="仿宋" w:hAnsi="仿宋" w:eastAsia="仿宋"/>
          <w:iCs/>
          <w:color w:val="FF0000"/>
          <w:sz w:val="28"/>
          <w:szCs w:val="28"/>
        </w:rPr>
      </w:pPr>
    </w:p>
    <w:sectPr>
      <w:pgSz w:w="11905" w:h="16837"/>
      <w:pgMar w:top="2098" w:right="1474" w:bottom="1984" w:left="1588"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NDM3NWYxYWRmMzRjODg2YTM4NmY2YmQ3ZmQ1ODkifQ=="/>
  </w:docVars>
  <w:rsids>
    <w:rsidRoot w:val="00933FD4"/>
    <w:rsid w:val="000023DC"/>
    <w:rsid w:val="0001461C"/>
    <w:rsid w:val="00026BD4"/>
    <w:rsid w:val="00043203"/>
    <w:rsid w:val="0004492F"/>
    <w:rsid w:val="000547B5"/>
    <w:rsid w:val="000815CF"/>
    <w:rsid w:val="0008449C"/>
    <w:rsid w:val="0009105C"/>
    <w:rsid w:val="000A2C9E"/>
    <w:rsid w:val="000A69B4"/>
    <w:rsid w:val="000B355B"/>
    <w:rsid w:val="000C182A"/>
    <w:rsid w:val="000D0206"/>
    <w:rsid w:val="000E0B65"/>
    <w:rsid w:val="000E57CE"/>
    <w:rsid w:val="00101454"/>
    <w:rsid w:val="00104D46"/>
    <w:rsid w:val="001075BD"/>
    <w:rsid w:val="001078CB"/>
    <w:rsid w:val="00122964"/>
    <w:rsid w:val="00141E41"/>
    <w:rsid w:val="001470F6"/>
    <w:rsid w:val="00147909"/>
    <w:rsid w:val="00152B84"/>
    <w:rsid w:val="00156FFF"/>
    <w:rsid w:val="00164364"/>
    <w:rsid w:val="00167175"/>
    <w:rsid w:val="00172AF9"/>
    <w:rsid w:val="00174357"/>
    <w:rsid w:val="00184249"/>
    <w:rsid w:val="00194571"/>
    <w:rsid w:val="00196674"/>
    <w:rsid w:val="001966D0"/>
    <w:rsid w:val="001A5139"/>
    <w:rsid w:val="001A60B8"/>
    <w:rsid w:val="001B2B13"/>
    <w:rsid w:val="001D148F"/>
    <w:rsid w:val="001D5A7C"/>
    <w:rsid w:val="001D7DDC"/>
    <w:rsid w:val="001E058D"/>
    <w:rsid w:val="001E2F11"/>
    <w:rsid w:val="001F5206"/>
    <w:rsid w:val="002004ED"/>
    <w:rsid w:val="00217640"/>
    <w:rsid w:val="00221DDD"/>
    <w:rsid w:val="00223125"/>
    <w:rsid w:val="00257C9C"/>
    <w:rsid w:val="00266202"/>
    <w:rsid w:val="00266A14"/>
    <w:rsid w:val="0026731B"/>
    <w:rsid w:val="00267CC5"/>
    <w:rsid w:val="002719CE"/>
    <w:rsid w:val="00294CC3"/>
    <w:rsid w:val="00295A3B"/>
    <w:rsid w:val="002A04B1"/>
    <w:rsid w:val="002B6AA6"/>
    <w:rsid w:val="002C0242"/>
    <w:rsid w:val="002C1AA3"/>
    <w:rsid w:val="002C4FA4"/>
    <w:rsid w:val="002D5F6A"/>
    <w:rsid w:val="002D7068"/>
    <w:rsid w:val="002E2A4B"/>
    <w:rsid w:val="002F1D3C"/>
    <w:rsid w:val="002F3B0E"/>
    <w:rsid w:val="002F6E32"/>
    <w:rsid w:val="003016D2"/>
    <w:rsid w:val="003045C4"/>
    <w:rsid w:val="0032334B"/>
    <w:rsid w:val="00335294"/>
    <w:rsid w:val="00341F80"/>
    <w:rsid w:val="00345C3B"/>
    <w:rsid w:val="003515DF"/>
    <w:rsid w:val="00363F62"/>
    <w:rsid w:val="003671F0"/>
    <w:rsid w:val="00375CBD"/>
    <w:rsid w:val="003918C8"/>
    <w:rsid w:val="00391914"/>
    <w:rsid w:val="00396429"/>
    <w:rsid w:val="003A1AD6"/>
    <w:rsid w:val="003A4BB4"/>
    <w:rsid w:val="003B3632"/>
    <w:rsid w:val="003B67F0"/>
    <w:rsid w:val="003B7FF3"/>
    <w:rsid w:val="003D0732"/>
    <w:rsid w:val="003D3711"/>
    <w:rsid w:val="003D6D04"/>
    <w:rsid w:val="003E29DD"/>
    <w:rsid w:val="003E2C96"/>
    <w:rsid w:val="003E3CD7"/>
    <w:rsid w:val="003E4345"/>
    <w:rsid w:val="003E75F4"/>
    <w:rsid w:val="003F1B6E"/>
    <w:rsid w:val="003F66F5"/>
    <w:rsid w:val="00410129"/>
    <w:rsid w:val="00432213"/>
    <w:rsid w:val="00441BBF"/>
    <w:rsid w:val="0045033E"/>
    <w:rsid w:val="00451003"/>
    <w:rsid w:val="004600E4"/>
    <w:rsid w:val="004661DE"/>
    <w:rsid w:val="00474D2B"/>
    <w:rsid w:val="004833C7"/>
    <w:rsid w:val="00483A15"/>
    <w:rsid w:val="004851B0"/>
    <w:rsid w:val="00485E38"/>
    <w:rsid w:val="00486469"/>
    <w:rsid w:val="00490700"/>
    <w:rsid w:val="004975FF"/>
    <w:rsid w:val="004A6468"/>
    <w:rsid w:val="004B5FCD"/>
    <w:rsid w:val="004C04D5"/>
    <w:rsid w:val="004C0A5B"/>
    <w:rsid w:val="004E4759"/>
    <w:rsid w:val="004E495A"/>
    <w:rsid w:val="004F730F"/>
    <w:rsid w:val="005026E6"/>
    <w:rsid w:val="00504431"/>
    <w:rsid w:val="0050443F"/>
    <w:rsid w:val="005107F7"/>
    <w:rsid w:val="005138AF"/>
    <w:rsid w:val="005174E0"/>
    <w:rsid w:val="005229D5"/>
    <w:rsid w:val="00527243"/>
    <w:rsid w:val="005474B9"/>
    <w:rsid w:val="00551F5A"/>
    <w:rsid w:val="00554258"/>
    <w:rsid w:val="005554E5"/>
    <w:rsid w:val="005622AF"/>
    <w:rsid w:val="00583FC7"/>
    <w:rsid w:val="0058490E"/>
    <w:rsid w:val="005939FC"/>
    <w:rsid w:val="005964EE"/>
    <w:rsid w:val="005A4931"/>
    <w:rsid w:val="005B20A7"/>
    <w:rsid w:val="005C3FD2"/>
    <w:rsid w:val="005D1846"/>
    <w:rsid w:val="005D485B"/>
    <w:rsid w:val="005E0CB5"/>
    <w:rsid w:val="005E5B45"/>
    <w:rsid w:val="005F1DDF"/>
    <w:rsid w:val="005F1F6E"/>
    <w:rsid w:val="005F2F48"/>
    <w:rsid w:val="0060025A"/>
    <w:rsid w:val="00606715"/>
    <w:rsid w:val="006101D2"/>
    <w:rsid w:val="00611250"/>
    <w:rsid w:val="00613A19"/>
    <w:rsid w:val="006232E7"/>
    <w:rsid w:val="00632A26"/>
    <w:rsid w:val="00642E98"/>
    <w:rsid w:val="00655154"/>
    <w:rsid w:val="00661BFB"/>
    <w:rsid w:val="006620FA"/>
    <w:rsid w:val="00662C16"/>
    <w:rsid w:val="00666386"/>
    <w:rsid w:val="00671749"/>
    <w:rsid w:val="006722E3"/>
    <w:rsid w:val="006819ED"/>
    <w:rsid w:val="00682CF6"/>
    <w:rsid w:val="00687387"/>
    <w:rsid w:val="00691F60"/>
    <w:rsid w:val="00693CE5"/>
    <w:rsid w:val="00693D38"/>
    <w:rsid w:val="006B0C47"/>
    <w:rsid w:val="006C35BA"/>
    <w:rsid w:val="006C5215"/>
    <w:rsid w:val="006C670B"/>
    <w:rsid w:val="006D0844"/>
    <w:rsid w:val="006E32AC"/>
    <w:rsid w:val="006E4B0B"/>
    <w:rsid w:val="006F21AD"/>
    <w:rsid w:val="006F4F0E"/>
    <w:rsid w:val="00700F48"/>
    <w:rsid w:val="007019C9"/>
    <w:rsid w:val="007102B3"/>
    <w:rsid w:val="00710D88"/>
    <w:rsid w:val="007115C3"/>
    <w:rsid w:val="00723A87"/>
    <w:rsid w:val="00724DE2"/>
    <w:rsid w:val="007317F5"/>
    <w:rsid w:val="0073597B"/>
    <w:rsid w:val="00741E11"/>
    <w:rsid w:val="00742C97"/>
    <w:rsid w:val="007469D8"/>
    <w:rsid w:val="007525DA"/>
    <w:rsid w:val="00755BD0"/>
    <w:rsid w:val="00781E64"/>
    <w:rsid w:val="00782458"/>
    <w:rsid w:val="00796DE0"/>
    <w:rsid w:val="007A3C44"/>
    <w:rsid w:val="007B3B79"/>
    <w:rsid w:val="007C034B"/>
    <w:rsid w:val="007C2D2D"/>
    <w:rsid w:val="007D3CD3"/>
    <w:rsid w:val="007E2DCF"/>
    <w:rsid w:val="007E32AB"/>
    <w:rsid w:val="007E5984"/>
    <w:rsid w:val="007F5796"/>
    <w:rsid w:val="007F605D"/>
    <w:rsid w:val="008041E1"/>
    <w:rsid w:val="008067F9"/>
    <w:rsid w:val="00812105"/>
    <w:rsid w:val="00812DD7"/>
    <w:rsid w:val="00826A55"/>
    <w:rsid w:val="008306A2"/>
    <w:rsid w:val="00830D7F"/>
    <w:rsid w:val="00833412"/>
    <w:rsid w:val="00842406"/>
    <w:rsid w:val="00843026"/>
    <w:rsid w:val="00843100"/>
    <w:rsid w:val="008450E2"/>
    <w:rsid w:val="00851985"/>
    <w:rsid w:val="0085718E"/>
    <w:rsid w:val="00860A31"/>
    <w:rsid w:val="00870C92"/>
    <w:rsid w:val="0087639E"/>
    <w:rsid w:val="00876858"/>
    <w:rsid w:val="00891AB5"/>
    <w:rsid w:val="00892D8D"/>
    <w:rsid w:val="00897987"/>
    <w:rsid w:val="008A1265"/>
    <w:rsid w:val="008A4779"/>
    <w:rsid w:val="008A7BE8"/>
    <w:rsid w:val="008B259E"/>
    <w:rsid w:val="008C08D6"/>
    <w:rsid w:val="008D3200"/>
    <w:rsid w:val="008D4289"/>
    <w:rsid w:val="008E56C6"/>
    <w:rsid w:val="008F676A"/>
    <w:rsid w:val="008F6AE7"/>
    <w:rsid w:val="008F77A9"/>
    <w:rsid w:val="009177E8"/>
    <w:rsid w:val="0092106F"/>
    <w:rsid w:val="009338D1"/>
    <w:rsid w:val="00933FD4"/>
    <w:rsid w:val="00934D04"/>
    <w:rsid w:val="00937780"/>
    <w:rsid w:val="009418CE"/>
    <w:rsid w:val="009434DC"/>
    <w:rsid w:val="009446B0"/>
    <w:rsid w:val="0095421F"/>
    <w:rsid w:val="009641EA"/>
    <w:rsid w:val="00964B8D"/>
    <w:rsid w:val="00965DFE"/>
    <w:rsid w:val="00975C9D"/>
    <w:rsid w:val="00993434"/>
    <w:rsid w:val="00997C19"/>
    <w:rsid w:val="009A37D6"/>
    <w:rsid w:val="009A6E47"/>
    <w:rsid w:val="009B6CFD"/>
    <w:rsid w:val="009C300B"/>
    <w:rsid w:val="009D1E0F"/>
    <w:rsid w:val="009D6483"/>
    <w:rsid w:val="009E02CE"/>
    <w:rsid w:val="009E2277"/>
    <w:rsid w:val="009F05CF"/>
    <w:rsid w:val="009F2FA8"/>
    <w:rsid w:val="009F3499"/>
    <w:rsid w:val="00A03243"/>
    <w:rsid w:val="00A04C35"/>
    <w:rsid w:val="00A04FFD"/>
    <w:rsid w:val="00A050BD"/>
    <w:rsid w:val="00A07277"/>
    <w:rsid w:val="00A246E5"/>
    <w:rsid w:val="00A353B2"/>
    <w:rsid w:val="00A4070F"/>
    <w:rsid w:val="00A42CFF"/>
    <w:rsid w:val="00A4563A"/>
    <w:rsid w:val="00A45799"/>
    <w:rsid w:val="00A46EAD"/>
    <w:rsid w:val="00A637EF"/>
    <w:rsid w:val="00A65C55"/>
    <w:rsid w:val="00A71CE3"/>
    <w:rsid w:val="00A745A9"/>
    <w:rsid w:val="00A800D0"/>
    <w:rsid w:val="00A81CB4"/>
    <w:rsid w:val="00AA23EA"/>
    <w:rsid w:val="00AB067A"/>
    <w:rsid w:val="00AB0E5E"/>
    <w:rsid w:val="00AB392E"/>
    <w:rsid w:val="00AB66E2"/>
    <w:rsid w:val="00AB73A7"/>
    <w:rsid w:val="00AC0B40"/>
    <w:rsid w:val="00AC2484"/>
    <w:rsid w:val="00AF0714"/>
    <w:rsid w:val="00AF202D"/>
    <w:rsid w:val="00AF79FD"/>
    <w:rsid w:val="00AF7C3D"/>
    <w:rsid w:val="00B037AA"/>
    <w:rsid w:val="00B05582"/>
    <w:rsid w:val="00B16461"/>
    <w:rsid w:val="00B226C2"/>
    <w:rsid w:val="00B27ECE"/>
    <w:rsid w:val="00B35F79"/>
    <w:rsid w:val="00B37604"/>
    <w:rsid w:val="00B540E2"/>
    <w:rsid w:val="00B617BB"/>
    <w:rsid w:val="00B64FD5"/>
    <w:rsid w:val="00B67BA4"/>
    <w:rsid w:val="00B74BB4"/>
    <w:rsid w:val="00B87E4F"/>
    <w:rsid w:val="00B91E00"/>
    <w:rsid w:val="00BA0B59"/>
    <w:rsid w:val="00BA6C72"/>
    <w:rsid w:val="00BC2994"/>
    <w:rsid w:val="00BC351C"/>
    <w:rsid w:val="00BC7D91"/>
    <w:rsid w:val="00BE518F"/>
    <w:rsid w:val="00BF54F9"/>
    <w:rsid w:val="00C009F0"/>
    <w:rsid w:val="00C023D3"/>
    <w:rsid w:val="00C04303"/>
    <w:rsid w:val="00C059BF"/>
    <w:rsid w:val="00C1095E"/>
    <w:rsid w:val="00C13324"/>
    <w:rsid w:val="00C1352A"/>
    <w:rsid w:val="00C15DB3"/>
    <w:rsid w:val="00C1759F"/>
    <w:rsid w:val="00C24915"/>
    <w:rsid w:val="00C25F75"/>
    <w:rsid w:val="00C32963"/>
    <w:rsid w:val="00C51F9F"/>
    <w:rsid w:val="00C528B6"/>
    <w:rsid w:val="00C54208"/>
    <w:rsid w:val="00C5487A"/>
    <w:rsid w:val="00C60979"/>
    <w:rsid w:val="00C62EA2"/>
    <w:rsid w:val="00C73026"/>
    <w:rsid w:val="00C860BA"/>
    <w:rsid w:val="00C86864"/>
    <w:rsid w:val="00C923BB"/>
    <w:rsid w:val="00CB56A6"/>
    <w:rsid w:val="00CC1373"/>
    <w:rsid w:val="00CC495D"/>
    <w:rsid w:val="00CC7C44"/>
    <w:rsid w:val="00CE5AEE"/>
    <w:rsid w:val="00CE644D"/>
    <w:rsid w:val="00CE6A77"/>
    <w:rsid w:val="00CE7DB1"/>
    <w:rsid w:val="00CF060D"/>
    <w:rsid w:val="00CF230C"/>
    <w:rsid w:val="00CF3C0C"/>
    <w:rsid w:val="00CF4EEF"/>
    <w:rsid w:val="00CF738E"/>
    <w:rsid w:val="00D00735"/>
    <w:rsid w:val="00D06420"/>
    <w:rsid w:val="00D14E1D"/>
    <w:rsid w:val="00D16296"/>
    <w:rsid w:val="00D17F38"/>
    <w:rsid w:val="00D213FF"/>
    <w:rsid w:val="00D34585"/>
    <w:rsid w:val="00D34A89"/>
    <w:rsid w:val="00D409D9"/>
    <w:rsid w:val="00D4783A"/>
    <w:rsid w:val="00D5076B"/>
    <w:rsid w:val="00D51F49"/>
    <w:rsid w:val="00D603BB"/>
    <w:rsid w:val="00D627CE"/>
    <w:rsid w:val="00D74718"/>
    <w:rsid w:val="00D91FB2"/>
    <w:rsid w:val="00D96EAC"/>
    <w:rsid w:val="00DA187A"/>
    <w:rsid w:val="00DA44E4"/>
    <w:rsid w:val="00DB301C"/>
    <w:rsid w:val="00DB6B57"/>
    <w:rsid w:val="00DB6F23"/>
    <w:rsid w:val="00DB7245"/>
    <w:rsid w:val="00DC409E"/>
    <w:rsid w:val="00DD2B0A"/>
    <w:rsid w:val="00DD4F5D"/>
    <w:rsid w:val="00DF2E97"/>
    <w:rsid w:val="00E0606E"/>
    <w:rsid w:val="00E07732"/>
    <w:rsid w:val="00E2260E"/>
    <w:rsid w:val="00E23FDE"/>
    <w:rsid w:val="00E278CC"/>
    <w:rsid w:val="00E355FB"/>
    <w:rsid w:val="00E357A1"/>
    <w:rsid w:val="00E37093"/>
    <w:rsid w:val="00E37E38"/>
    <w:rsid w:val="00E51425"/>
    <w:rsid w:val="00E57BC9"/>
    <w:rsid w:val="00E600FB"/>
    <w:rsid w:val="00E73F2D"/>
    <w:rsid w:val="00E8388B"/>
    <w:rsid w:val="00E966A0"/>
    <w:rsid w:val="00E96744"/>
    <w:rsid w:val="00E97B40"/>
    <w:rsid w:val="00EA3BAB"/>
    <w:rsid w:val="00EB582D"/>
    <w:rsid w:val="00EC008A"/>
    <w:rsid w:val="00EC1434"/>
    <w:rsid w:val="00EC68DC"/>
    <w:rsid w:val="00ED1D37"/>
    <w:rsid w:val="00ED275E"/>
    <w:rsid w:val="00ED5629"/>
    <w:rsid w:val="00ED78EF"/>
    <w:rsid w:val="00EE5B9D"/>
    <w:rsid w:val="00EF3E26"/>
    <w:rsid w:val="00EF4D83"/>
    <w:rsid w:val="00EF70B2"/>
    <w:rsid w:val="00F0767D"/>
    <w:rsid w:val="00F1497F"/>
    <w:rsid w:val="00F20EC1"/>
    <w:rsid w:val="00F21A2A"/>
    <w:rsid w:val="00F24DD6"/>
    <w:rsid w:val="00F257D0"/>
    <w:rsid w:val="00F31068"/>
    <w:rsid w:val="00F36436"/>
    <w:rsid w:val="00F37303"/>
    <w:rsid w:val="00F51525"/>
    <w:rsid w:val="00F543C2"/>
    <w:rsid w:val="00F54893"/>
    <w:rsid w:val="00F6002B"/>
    <w:rsid w:val="00F86871"/>
    <w:rsid w:val="00F870AE"/>
    <w:rsid w:val="00F90FA2"/>
    <w:rsid w:val="00F938B2"/>
    <w:rsid w:val="00FA1DF5"/>
    <w:rsid w:val="00FA3671"/>
    <w:rsid w:val="00FB2CFF"/>
    <w:rsid w:val="00FB6FEA"/>
    <w:rsid w:val="00FC3E73"/>
    <w:rsid w:val="00FC7570"/>
    <w:rsid w:val="00FE0471"/>
    <w:rsid w:val="00FE1BF5"/>
    <w:rsid w:val="00FE3D5F"/>
    <w:rsid w:val="00FE69A8"/>
    <w:rsid w:val="00FF32C5"/>
    <w:rsid w:val="00FF497F"/>
    <w:rsid w:val="00FF7525"/>
    <w:rsid w:val="01101675"/>
    <w:rsid w:val="023878EA"/>
    <w:rsid w:val="03612A17"/>
    <w:rsid w:val="0472769F"/>
    <w:rsid w:val="05FD48BE"/>
    <w:rsid w:val="061623F8"/>
    <w:rsid w:val="0622458C"/>
    <w:rsid w:val="07661284"/>
    <w:rsid w:val="07ED23E6"/>
    <w:rsid w:val="07F363DD"/>
    <w:rsid w:val="0878647D"/>
    <w:rsid w:val="090D306A"/>
    <w:rsid w:val="09970B85"/>
    <w:rsid w:val="0B895D55"/>
    <w:rsid w:val="0B98137F"/>
    <w:rsid w:val="0D5F1825"/>
    <w:rsid w:val="0DFF4117"/>
    <w:rsid w:val="0E753703"/>
    <w:rsid w:val="0E8943B2"/>
    <w:rsid w:val="10BE733F"/>
    <w:rsid w:val="11EE347B"/>
    <w:rsid w:val="12B85FBE"/>
    <w:rsid w:val="12FFE2DD"/>
    <w:rsid w:val="14B03FBC"/>
    <w:rsid w:val="15436FFB"/>
    <w:rsid w:val="15C40F54"/>
    <w:rsid w:val="17237EFC"/>
    <w:rsid w:val="182A3CED"/>
    <w:rsid w:val="186B1B5B"/>
    <w:rsid w:val="18BB53A4"/>
    <w:rsid w:val="1A75281D"/>
    <w:rsid w:val="1DA82F09"/>
    <w:rsid w:val="1E4350D9"/>
    <w:rsid w:val="1F4629DA"/>
    <w:rsid w:val="1FA5E3C1"/>
    <w:rsid w:val="1FBC0EEE"/>
    <w:rsid w:val="20254CE5"/>
    <w:rsid w:val="207215F0"/>
    <w:rsid w:val="209A38A2"/>
    <w:rsid w:val="20C53DD2"/>
    <w:rsid w:val="20DF0CEE"/>
    <w:rsid w:val="210E5779"/>
    <w:rsid w:val="23203542"/>
    <w:rsid w:val="23411E36"/>
    <w:rsid w:val="23623B5A"/>
    <w:rsid w:val="238543C6"/>
    <w:rsid w:val="2395731B"/>
    <w:rsid w:val="2573204F"/>
    <w:rsid w:val="27787D8C"/>
    <w:rsid w:val="281F15B2"/>
    <w:rsid w:val="2CF764AE"/>
    <w:rsid w:val="2F137963"/>
    <w:rsid w:val="2F963509"/>
    <w:rsid w:val="2FF27EDC"/>
    <w:rsid w:val="30F93D50"/>
    <w:rsid w:val="3159029F"/>
    <w:rsid w:val="31F9539F"/>
    <w:rsid w:val="32623271"/>
    <w:rsid w:val="32DD57CB"/>
    <w:rsid w:val="344461EB"/>
    <w:rsid w:val="35523BCC"/>
    <w:rsid w:val="36853887"/>
    <w:rsid w:val="37BF6C52"/>
    <w:rsid w:val="3914724D"/>
    <w:rsid w:val="3C722C08"/>
    <w:rsid w:val="3CF7310E"/>
    <w:rsid w:val="3FFA2007"/>
    <w:rsid w:val="405D46C2"/>
    <w:rsid w:val="40D167EF"/>
    <w:rsid w:val="41BD2B78"/>
    <w:rsid w:val="41F42D98"/>
    <w:rsid w:val="4487121B"/>
    <w:rsid w:val="450E51C7"/>
    <w:rsid w:val="45CE0D7F"/>
    <w:rsid w:val="45FE7882"/>
    <w:rsid w:val="476FA8C7"/>
    <w:rsid w:val="47857C94"/>
    <w:rsid w:val="48382F58"/>
    <w:rsid w:val="496E4757"/>
    <w:rsid w:val="4A4756D4"/>
    <w:rsid w:val="4A621B5A"/>
    <w:rsid w:val="4C584C5B"/>
    <w:rsid w:val="501F0559"/>
    <w:rsid w:val="52C33D66"/>
    <w:rsid w:val="53D8114B"/>
    <w:rsid w:val="54AF45A2"/>
    <w:rsid w:val="56AB18AC"/>
    <w:rsid w:val="5829466B"/>
    <w:rsid w:val="582979B3"/>
    <w:rsid w:val="583D1EC5"/>
    <w:rsid w:val="5A5534F6"/>
    <w:rsid w:val="5C9119F8"/>
    <w:rsid w:val="5CBD218A"/>
    <w:rsid w:val="5D5362E3"/>
    <w:rsid w:val="5F5B2288"/>
    <w:rsid w:val="5F7792FD"/>
    <w:rsid w:val="5FA300A6"/>
    <w:rsid w:val="5FC83896"/>
    <w:rsid w:val="5FE8AEBC"/>
    <w:rsid w:val="60AD7359"/>
    <w:rsid w:val="61812E22"/>
    <w:rsid w:val="62D01DA8"/>
    <w:rsid w:val="64373C6C"/>
    <w:rsid w:val="652F7039"/>
    <w:rsid w:val="65912B17"/>
    <w:rsid w:val="66A6332B"/>
    <w:rsid w:val="6BEE2FBB"/>
    <w:rsid w:val="6DE36C13"/>
    <w:rsid w:val="6E376D60"/>
    <w:rsid w:val="6FF9401E"/>
    <w:rsid w:val="7395554B"/>
    <w:rsid w:val="758D5DE2"/>
    <w:rsid w:val="76B9FDB1"/>
    <w:rsid w:val="76FB6D7B"/>
    <w:rsid w:val="78322C70"/>
    <w:rsid w:val="796E7CD8"/>
    <w:rsid w:val="79B7342D"/>
    <w:rsid w:val="79BB3E49"/>
    <w:rsid w:val="7A7E219D"/>
    <w:rsid w:val="7AEA7832"/>
    <w:rsid w:val="7B6F7C0C"/>
    <w:rsid w:val="7BB15291"/>
    <w:rsid w:val="7BD644A9"/>
    <w:rsid w:val="7CFD0EC3"/>
    <w:rsid w:val="7DAD5878"/>
    <w:rsid w:val="7DEE020F"/>
    <w:rsid w:val="7EE34CC4"/>
    <w:rsid w:val="7F1A1710"/>
    <w:rsid w:val="7F4A08A0"/>
    <w:rsid w:val="7F5E0AE7"/>
    <w:rsid w:val="7F9311BE"/>
    <w:rsid w:val="7FFFCFD9"/>
    <w:rsid w:val="9EFFD438"/>
    <w:rsid w:val="BFAB1DA7"/>
    <w:rsid w:val="BFFBBFB4"/>
    <w:rsid w:val="CD5EEC14"/>
    <w:rsid w:val="D5BBD3E4"/>
    <w:rsid w:val="D7DBB815"/>
    <w:rsid w:val="D9F56257"/>
    <w:rsid w:val="DDEDC624"/>
    <w:rsid w:val="EEFDCF63"/>
    <w:rsid w:val="EF6F99C5"/>
    <w:rsid w:val="F97D6153"/>
    <w:rsid w:val="FAFECB17"/>
    <w:rsid w:val="FB7D791E"/>
    <w:rsid w:val="FDABD008"/>
    <w:rsid w:val="FE299647"/>
    <w:rsid w:val="FE6B03F8"/>
    <w:rsid w:val="FF4BB5F4"/>
    <w:rsid w:val="FFBA2B58"/>
    <w:rsid w:val="FFDE3F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jc w:val="both"/>
    </w:pPr>
    <w:rPr>
      <w:rFonts w:ascii="Times New Roman" w:hAnsi="Times New Roman" w:eastAsia="宋体" w:cs="Times New Roman"/>
      <w:szCs w:val="24"/>
    </w:r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style>
  <w:style w:type="paragraph" w:styleId="5">
    <w:name w:val="Date"/>
    <w:basedOn w:val="1"/>
    <w:next w:val="1"/>
    <w:qFormat/>
    <w:uiPriority w:val="0"/>
    <w:pPr>
      <w:ind w:left="100" w:leftChars="2500"/>
    </w:pPr>
  </w:style>
  <w:style w:type="paragraph" w:styleId="6">
    <w:name w:val="Body Text Indent 2"/>
    <w:basedOn w:val="1"/>
    <w:link w:val="24"/>
    <w:unhideWhenUsed/>
    <w:qFormat/>
    <w:uiPriority w:val="99"/>
    <w:pPr>
      <w:spacing w:after="120" w:line="480" w:lineRule="auto"/>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qFormat/>
    <w:uiPriority w:val="0"/>
    <w:rPr>
      <w:sz w:val="18"/>
    </w:rPr>
  </w:style>
  <w:style w:type="paragraph" w:styleId="9">
    <w:name w:val="header"/>
    <w:basedOn w:val="1"/>
    <w:qFormat/>
    <w:uiPriority w:val="0"/>
    <w:pPr>
      <w:pBdr>
        <w:bottom w:val="single" w:color="000000" w:sz="6" w:space="1"/>
      </w:pBdr>
      <w:jc w:val="center"/>
    </w:pPr>
    <w:rPr>
      <w:sz w:val="18"/>
    </w:rPr>
  </w:style>
  <w:style w:type="paragraph" w:styleId="10">
    <w:name w:val="Body Text Indent 3"/>
    <w:basedOn w:val="1"/>
    <w:qFormat/>
    <w:uiPriority w:val="0"/>
    <w:pPr>
      <w:ind w:left="720"/>
    </w:pPr>
  </w:style>
  <w:style w:type="paragraph" w:styleId="11">
    <w:name w:val="Normal (Web)"/>
    <w:basedOn w:val="1"/>
    <w:qFormat/>
    <w:uiPriority w:val="99"/>
    <w:pPr>
      <w:widowControl/>
      <w:spacing w:beforeAutospacing="1" w:afterAutospacing="1"/>
    </w:pPr>
    <w:rPr>
      <w:rFonts w:hint="eastAsia" w:ascii="宋体" w:hAnsi="宋体" w:eastAsia="宋体" w:cs="Times New Roman"/>
      <w:kern w:val="0"/>
      <w:sz w:val="24"/>
      <w:szCs w:val="24"/>
    </w:rPr>
  </w:style>
  <w:style w:type="table" w:styleId="13">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FollowedHyperlink"/>
    <w:basedOn w:val="14"/>
    <w:semiHidden/>
    <w:unhideWhenUsed/>
    <w:qFormat/>
    <w:uiPriority w:val="99"/>
    <w:rPr>
      <w:color w:val="800080"/>
      <w:u w:val="single"/>
    </w:rPr>
  </w:style>
  <w:style w:type="character" w:styleId="17">
    <w:name w:val="Hyperlink"/>
    <w:qFormat/>
    <w:uiPriority w:val="0"/>
    <w:rPr>
      <w:color w:val="0563C1"/>
      <w:u w:val="single"/>
    </w:rPr>
  </w:style>
  <w:style w:type="character" w:customStyle="1" w:styleId="18">
    <w:name w:val="页脚 字符"/>
    <w:basedOn w:val="14"/>
    <w:qFormat/>
    <w:uiPriority w:val="0"/>
    <w:rPr>
      <w:sz w:val="18"/>
    </w:rPr>
  </w:style>
  <w:style w:type="character" w:customStyle="1" w:styleId="19">
    <w:name w:val="页眉 字符"/>
    <w:basedOn w:val="14"/>
    <w:qFormat/>
    <w:uiPriority w:val="0"/>
    <w:rPr>
      <w:sz w:val="18"/>
    </w:rPr>
  </w:style>
  <w:style w:type="character" w:customStyle="1" w:styleId="20">
    <w:name w:val="日期 字符"/>
    <w:basedOn w:val="14"/>
    <w:qFormat/>
    <w:uiPriority w:val="0"/>
    <w:rPr>
      <w:kern w:val="2"/>
      <w:sz w:val="21"/>
    </w:rPr>
  </w:style>
  <w:style w:type="character" w:customStyle="1" w:styleId="21">
    <w:name w:val="批注框文本 字符"/>
    <w:basedOn w:val="14"/>
    <w:link w:val="7"/>
    <w:semiHidden/>
    <w:qFormat/>
    <w:uiPriority w:val="99"/>
    <w:rPr>
      <w:sz w:val="18"/>
      <w:szCs w:val="18"/>
    </w:rPr>
  </w:style>
  <w:style w:type="character" w:customStyle="1" w:styleId="22">
    <w:name w:val="未处理的提及1"/>
    <w:basedOn w:val="14"/>
    <w:semiHidden/>
    <w:unhideWhenUsed/>
    <w:qFormat/>
    <w:uiPriority w:val="99"/>
    <w:rPr>
      <w:color w:val="605E5C"/>
      <w:shd w:val="clear" w:color="auto" w:fill="E1DFDD"/>
    </w:rPr>
  </w:style>
  <w:style w:type="character" w:customStyle="1" w:styleId="23">
    <w:name w:val="未处理的提及2"/>
    <w:basedOn w:val="14"/>
    <w:semiHidden/>
    <w:unhideWhenUsed/>
    <w:qFormat/>
    <w:uiPriority w:val="99"/>
    <w:rPr>
      <w:color w:val="605E5C"/>
      <w:shd w:val="clear" w:color="auto" w:fill="E1DFDD"/>
    </w:rPr>
  </w:style>
  <w:style w:type="character" w:customStyle="1" w:styleId="24">
    <w:name w:val="正文文本缩进 2 字符"/>
    <w:basedOn w:val="14"/>
    <w:link w:val="6"/>
    <w:qFormat/>
    <w:uiPriority w:val="99"/>
    <w:rPr>
      <w:rFonts w:asciiTheme="minorHAnsi" w:hAnsiTheme="minorHAnsi" w:eastAsiaTheme="minorEastAsia" w:cstheme="minorBidi"/>
      <w:kern w:val="2"/>
      <w:sz w:val="21"/>
    </w:rPr>
  </w:style>
  <w:style w:type="paragraph" w:styleId="25">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9596</Words>
  <Characters>10235</Characters>
  <Lines>55</Lines>
  <Paragraphs>15</Paragraphs>
  <TotalTime>16</TotalTime>
  <ScaleCrop>false</ScaleCrop>
  <LinksUpToDate>false</LinksUpToDate>
  <CharactersWithSpaces>10923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1970-01-06T16:00:00Z</dcterms:created>
  <dc:creator>DingTalk</dc:creator>
  <dc:description>DingTalk Document</dc:description>
  <cp:lastModifiedBy>苑耀芳</cp:lastModifiedBy>
  <cp:lastPrinted>2022-05-01T19:42:00Z</cp:lastPrinted>
  <dcterms:modified xsi:type="dcterms:W3CDTF">2026-03-27T03:03:39Z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881CFB44B1804A45BAE93EC9B4D5C9E8</vt:lpwstr>
  </property>
  <property fmtid="{D5CDD505-2E9C-101B-9397-08002B2CF9AE}" pid="4" name="KSOTemplateDocerSaveRecord">
    <vt:lpwstr>eyJoZGlkIjoiZjk0Njk5MTE3NGY0YzgzNWIxODhkNDVjNzMxMDhjNDAiLCJ1c2VySWQiOiIxNjgzNTIzOTU1In0=</vt:lpwstr>
  </property>
</Properties>
</file>