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highlight w:val="none"/>
        </w:rPr>
      </w:pPr>
      <w:r>
        <w:rPr>
          <w:rFonts w:hint="eastAsia" w:ascii="黑体" w:hAnsi="宋体" w:eastAsia="黑体" w:cs="宋体"/>
          <w:bCs/>
          <w:kern w:val="0"/>
          <w:sz w:val="28"/>
          <w:szCs w:val="28"/>
          <w:highlight w:val="none"/>
        </w:rPr>
        <w:t>202</w:t>
      </w:r>
      <w:r>
        <w:rPr>
          <w:rFonts w:hint="eastAsia" w:ascii="黑体" w:hAnsi="宋体" w:eastAsia="黑体" w:cs="宋体"/>
          <w:bCs/>
          <w:kern w:val="0"/>
          <w:sz w:val="28"/>
          <w:szCs w:val="28"/>
          <w:highlight w:val="none"/>
          <w:lang w:val="en-US" w:eastAsia="zh-CN"/>
        </w:rPr>
        <w:t>6</w:t>
      </w:r>
      <w:r>
        <w:rPr>
          <w:rFonts w:hint="eastAsia" w:ascii="黑体" w:hAnsi="宋体" w:eastAsia="黑体" w:cs="宋体"/>
          <w:bCs/>
          <w:kern w:val="0"/>
          <w:sz w:val="28"/>
          <w:szCs w:val="28"/>
          <w:highlight w:val="none"/>
        </w:rPr>
        <w:t>年冰品</w:t>
      </w:r>
      <w:r>
        <w:rPr>
          <w:rFonts w:hint="eastAsia" w:ascii="黑体" w:hAnsi="宋体" w:eastAsia="黑体" w:cs="宋体"/>
          <w:bCs/>
          <w:kern w:val="0"/>
          <w:sz w:val="28"/>
          <w:szCs w:val="28"/>
          <w:highlight w:val="none"/>
          <w:lang w:val="en-US" w:eastAsia="zh-CN"/>
        </w:rPr>
        <w:t>西北</w:t>
      </w:r>
      <w:r>
        <w:rPr>
          <w:rFonts w:hint="eastAsia" w:ascii="黑体" w:hAnsi="宋体" w:eastAsia="黑体" w:cs="宋体"/>
          <w:bCs/>
          <w:kern w:val="0"/>
          <w:sz w:val="28"/>
          <w:szCs w:val="28"/>
          <w:highlight w:val="none"/>
        </w:rPr>
        <w:t>大区生动化物料采招项目</w:t>
      </w:r>
      <w:r>
        <w:rPr>
          <w:rFonts w:hint="eastAsia" w:ascii="宋体" w:hAnsi="宋体" w:cs="宋体"/>
          <w:b/>
          <w:bCs/>
          <w:kern w:val="0"/>
          <w:sz w:val="28"/>
          <w:szCs w:val="28"/>
          <w:highlight w:val="none"/>
        </w:rPr>
        <w:t>询比价</w:t>
      </w:r>
      <w:r>
        <w:rPr>
          <w:rFonts w:hint="eastAsia" w:ascii="宋体" w:hAnsi="宋体" w:cs="宋体"/>
          <w:b/>
          <w:bCs/>
          <w:kern w:val="0"/>
          <w:sz w:val="28"/>
          <w:szCs w:val="28"/>
          <w:highlight w:val="none"/>
          <w:lang w:val="en-US" w:eastAsia="zh-CN"/>
        </w:rPr>
        <w:t>二次</w:t>
      </w:r>
      <w:r>
        <w:rPr>
          <w:rFonts w:hint="eastAsia" w:ascii="宋体" w:hAnsi="宋体" w:cs="宋体"/>
          <w:b/>
          <w:bCs/>
          <w:kern w:val="0"/>
          <w:sz w:val="28"/>
          <w:szCs w:val="28"/>
          <w:highlight w:val="none"/>
        </w:rPr>
        <w:t>公告</w:t>
      </w:r>
    </w:p>
    <w:p w14:paraId="7FEDAAFF">
      <w:pPr>
        <w:spacing w:line="460" w:lineRule="exact"/>
        <w:ind w:firstLine="700" w:firstLineChars="250"/>
        <w:rPr>
          <w:rFonts w:ascii="仿宋_GB2312" w:hAnsi="仿宋" w:eastAsia="仿宋_GB2312"/>
          <w:sz w:val="28"/>
          <w:szCs w:val="28"/>
          <w:highlight w:val="none"/>
        </w:rPr>
      </w:pPr>
      <w:r>
        <w:rPr>
          <w:rFonts w:hint="eastAsia" w:ascii="仿宋_GB2312" w:hAnsi="宋体" w:eastAsia="仿宋_GB2312"/>
          <w:sz w:val="28"/>
          <w:szCs w:val="28"/>
          <w:highlight w:val="none"/>
        </w:rPr>
        <w:t>蒙牛乳业（天津）有限公司冰品事业部就</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202</w:t>
      </w: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年冰品</w:t>
      </w:r>
      <w:r>
        <w:rPr>
          <w:rFonts w:hint="eastAsia" w:ascii="仿宋_GB2312" w:hAnsi="宋体" w:eastAsia="仿宋_GB2312"/>
          <w:sz w:val="28"/>
          <w:szCs w:val="28"/>
          <w:highlight w:val="none"/>
          <w:lang w:val="en-US" w:eastAsia="zh-CN"/>
        </w:rPr>
        <w:t>西北</w:t>
      </w:r>
      <w:r>
        <w:rPr>
          <w:rFonts w:hint="eastAsia" w:ascii="仿宋_GB2312" w:hAnsi="宋体" w:eastAsia="仿宋_GB2312"/>
          <w:sz w:val="28"/>
          <w:szCs w:val="28"/>
          <w:highlight w:val="none"/>
        </w:rPr>
        <w:t>大区生动化物料采招项目</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招标项目进行询比价</w:t>
      </w:r>
      <w:r>
        <w:rPr>
          <w:rFonts w:hint="eastAsia" w:ascii="仿宋_GB2312" w:hAnsi="仿宋" w:eastAsia="仿宋_GB2312"/>
          <w:sz w:val="28"/>
          <w:szCs w:val="28"/>
          <w:highlight w:val="none"/>
        </w:rPr>
        <w:t>，</w:t>
      </w:r>
      <w:r>
        <w:rPr>
          <w:rFonts w:hint="eastAsia" w:ascii="仿宋_GB2312" w:hAnsi="宋体" w:eastAsia="仿宋_GB2312"/>
          <w:sz w:val="28"/>
          <w:szCs w:val="28"/>
          <w:highlight w:val="none"/>
        </w:rPr>
        <w:t>欢迎符合资格条件的供应商参加。</w:t>
      </w:r>
    </w:p>
    <w:p w14:paraId="5EE6AC6F">
      <w:pPr>
        <w:rPr>
          <w:rFonts w:hint="eastAsia" w:ascii="Calibri" w:hAnsi="Calibri" w:eastAsia="仿宋" w:cs="Calibri"/>
          <w:b/>
          <w:bCs/>
          <w:sz w:val="28"/>
          <w:szCs w:val="28"/>
          <w:highlight w:val="none"/>
        </w:rPr>
      </w:pPr>
      <w:r>
        <w:rPr>
          <w:rFonts w:hint="eastAsia" w:ascii="仿宋_GB2312" w:hAnsi="宋体" w:eastAsia="仿宋_GB2312"/>
          <w:b/>
          <w:sz w:val="28"/>
          <w:szCs w:val="28"/>
          <w:highlight w:val="none"/>
        </w:rPr>
        <w:t>一、项目编号：</w:t>
      </w:r>
      <w:r>
        <w:rPr>
          <w:rFonts w:hint="eastAsia" w:ascii="Calibri" w:hAnsi="Calibri" w:eastAsia="仿宋" w:cs="Calibri"/>
          <w:b/>
          <w:bCs/>
          <w:sz w:val="28"/>
          <w:szCs w:val="28"/>
          <w:highlight w:val="none"/>
        </w:rPr>
        <w:t>MNCGJH-20260316-0017</w:t>
      </w:r>
    </w:p>
    <w:p w14:paraId="1B6CCB98">
      <w:pPr>
        <w:widowControl/>
        <w:shd w:val="clear" w:color="auto" w:fill="FFFFFF"/>
        <w:snapToGrid w:val="0"/>
        <w:jc w:val="left"/>
        <w:rPr>
          <w:rFonts w:hint="eastAsia" w:ascii="宋体" w:hAnsi="宋体" w:eastAsia="仿宋_GB2312" w:cs="宋体"/>
          <w:b/>
          <w:bCs/>
          <w:kern w:val="0"/>
          <w:sz w:val="28"/>
          <w:szCs w:val="36"/>
          <w:highlight w:val="none"/>
          <w:u w:val="single"/>
          <w:lang w:eastAsia="zh-CN"/>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b/>
          <w:sz w:val="28"/>
          <w:szCs w:val="28"/>
          <w:highlight w:val="none"/>
          <w:u w:val="single"/>
        </w:rPr>
        <w:t xml:space="preserve"> 202</w:t>
      </w:r>
      <w:r>
        <w:rPr>
          <w:rFonts w:hint="eastAsia" w:ascii="仿宋_GB2312" w:hAnsi="宋体" w:eastAsia="仿宋_GB2312"/>
          <w:b/>
          <w:sz w:val="28"/>
          <w:szCs w:val="28"/>
          <w:highlight w:val="none"/>
          <w:u w:val="single"/>
          <w:lang w:val="en-US" w:eastAsia="zh-CN"/>
        </w:rPr>
        <w:t>6</w:t>
      </w:r>
      <w:r>
        <w:rPr>
          <w:rFonts w:hint="eastAsia" w:ascii="仿宋_GB2312" w:hAnsi="宋体" w:eastAsia="仿宋_GB2312"/>
          <w:b/>
          <w:sz w:val="28"/>
          <w:szCs w:val="28"/>
          <w:highlight w:val="none"/>
          <w:u w:val="single"/>
        </w:rPr>
        <w:t>年冰品</w:t>
      </w:r>
      <w:r>
        <w:rPr>
          <w:rFonts w:hint="eastAsia" w:ascii="仿宋_GB2312" w:hAnsi="宋体" w:eastAsia="仿宋_GB2312"/>
          <w:b/>
          <w:sz w:val="28"/>
          <w:szCs w:val="28"/>
          <w:highlight w:val="none"/>
          <w:u w:val="single"/>
          <w:lang w:val="en-US" w:eastAsia="zh-CN"/>
        </w:rPr>
        <w:t>西北</w:t>
      </w:r>
      <w:r>
        <w:rPr>
          <w:rFonts w:hint="eastAsia" w:ascii="仿宋_GB2312" w:hAnsi="宋体" w:eastAsia="仿宋_GB2312"/>
          <w:b/>
          <w:sz w:val="28"/>
          <w:szCs w:val="28"/>
          <w:highlight w:val="none"/>
          <w:u w:val="single"/>
        </w:rPr>
        <w:t>大区生动化物料采招项目</w:t>
      </w:r>
      <w:bookmarkStart w:id="0" w:name="_GoBack"/>
      <w:bookmarkEnd w:id="0"/>
    </w:p>
    <w:p w14:paraId="767DAAF9">
      <w:pPr>
        <w:rPr>
          <w:rFonts w:hint="eastAsia" w:ascii="仿宋_GB2312" w:hAnsi="宋体" w:eastAsia="仿宋_GB2312"/>
          <w:sz w:val="30"/>
          <w:szCs w:val="30"/>
          <w:highlight w:val="none"/>
          <w:lang w:val="en-US" w:eastAsia="zh-CN"/>
        </w:rPr>
      </w:pPr>
      <w:r>
        <w:rPr>
          <w:rFonts w:hint="eastAsia" w:ascii="仿宋_GB2312" w:hAnsi="宋体" w:eastAsia="仿宋_GB2312"/>
          <w:b/>
          <w:sz w:val="28"/>
          <w:szCs w:val="28"/>
          <w:highlight w:val="none"/>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提升蒙牛冰淇淋产品形象，更好的打造终端生动化，营造销售氛围，展示冰品新形象，增强品牌影响力。此项目主要用于大区形象布建（家批门店打造）、驻地活动推广等生动化物料采购，包含喷绘贴膜，印刷类，发光及不发光类型，展示器材，活动执行，活动物料搭建，活动人员招聘等项目，执行年度采购</w:t>
      </w:r>
      <w:r>
        <w:rPr>
          <w:rFonts w:hint="eastAsia" w:ascii="仿宋" w:hAnsi="仿宋" w:eastAsia="仿宋"/>
          <w:color w:val="000000"/>
          <w:sz w:val="28"/>
          <w:szCs w:val="28"/>
          <w:highlight w:val="none"/>
          <w:lang w:eastAsia="zh-CN"/>
        </w:rPr>
        <w:t>。</w:t>
      </w:r>
    </w:p>
    <w:p w14:paraId="0D9C2891">
      <w:pPr>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224148AA">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1、投标人必须是在中华人民共和国境内注册的具有独立法人资格且注册资金在</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00万元人民币（外币按注册时汇率计算）及以上，以企业营业执照为准，营业执照等必备证件经年检合格，具备一般纳税人资格；</w:t>
      </w:r>
    </w:p>
    <w:p w14:paraId="2F6F40A8">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2、公司成立日期为3年（即2023年3月2日之前注册即可）及以上，以企业营业执照为准；</w:t>
      </w:r>
    </w:p>
    <w:p w14:paraId="6A90BF95">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3、熟悉快消品行业终端情况，具有创意设计水平及活动搭建及执行能力；</w:t>
      </w:r>
    </w:p>
    <w:p w14:paraId="712B006C">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4、近3年（2023年—至今）业绩，提供见证材料（以合同以及订单或验收报告为准）；</w:t>
      </w:r>
    </w:p>
    <w:p w14:paraId="15BF092E">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5、公司运营正常，具有独立承担民事责任能力，近三年内具有良好的商业信誉和财务状况，无违法违规行为，没有处于被责令停业，财产被接管、冻结，破产状态；</w:t>
      </w:r>
    </w:p>
    <w:p w14:paraId="5E091ABF">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单位法定代表人或投资人为同一人，或者存在控股、投资、管理关系的不同单位，不得参加同一标段或者未划分标段的同一竞谈项目投标；即法定代表人参股的企业，只允许一家参与竞争，法定代表人参股或存在股东组成相同的企业或子公司，只能有一家参加本项目投标；一经发现，将视同串标处理；</w:t>
      </w:r>
    </w:p>
    <w:p w14:paraId="1A914E2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7、供应商具备专业服务团队，能够对后续项目需求进行快速响应及专项跟进对接，认同蒙牛公司管理要求；</w:t>
      </w:r>
    </w:p>
    <w:p w14:paraId="1F5DF062">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8、本次竞谈不接受多家单位联合报价，不允许分包或转包；</w:t>
      </w:r>
    </w:p>
    <w:p w14:paraId="5FEBFAD0">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9、潜在竞谈方未被列入“信用中国”官网（www.creditchina.gov.cn）及“国家企业信用信息公示系统”官网（www.gsxt.gov.cn/index.html）违法失信企业名单；</w:t>
      </w:r>
    </w:p>
    <w:p w14:paraId="1730C22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10、已被列入蒙牛集团供应商黑名单中的公司企业不能参与投标（以蒙牛集团采购执行管理部下发的黑名单为准）。</w:t>
      </w:r>
    </w:p>
    <w:p w14:paraId="556C1AAD">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 供应商参与投标的产品各自负责第三方知识产权相关事宜。</w:t>
      </w:r>
    </w:p>
    <w:p w14:paraId="52DE513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12</w:t>
      </w:r>
      <w:r>
        <w:rPr>
          <w:rFonts w:hint="eastAsia" w:ascii="仿宋" w:hAnsi="仿宋" w:eastAsia="仿宋"/>
          <w:color w:val="000000"/>
          <w:sz w:val="28"/>
          <w:szCs w:val="28"/>
          <w:highlight w:val="none"/>
        </w:rPr>
        <w:t>、报名时需提供：</w:t>
      </w:r>
    </w:p>
    <w:p w14:paraId="7F70B6A0">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1)、提供有效营业执照（副本）、提供组织机构代码证（副本）、提供税务登记证（副本）；（注如三证合一只提供营业执照副本）； ；</w:t>
      </w:r>
    </w:p>
    <w:p w14:paraId="5D9A542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)、法定代表人授权委托书（备注：如果法定代表人报名，请提供法定代表人身份证明书（或证明）及身份证原件的扫描件，如果授权委托人报名，请提供授权委托书和身份证的原件的扫描件）；</w:t>
      </w:r>
    </w:p>
    <w:p w14:paraId="5EF2E3FB">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)、近三年（202</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年-至今） 2个以上类似项目业绩的证明材料（以合同以及订单或验收报告为准）；</w:t>
      </w:r>
    </w:p>
    <w:p w14:paraId="1A19D02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)、能开具增值税发票的资格，提供纳税人认定资格证明材料；</w:t>
      </w:r>
    </w:p>
    <w:p w14:paraId="604F996A">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)、认同数据保密协议；</w:t>
      </w:r>
    </w:p>
    <w:p w14:paraId="15070912">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)、提供非联合体竞价不分包转包声明；</w:t>
      </w:r>
    </w:p>
    <w:p w14:paraId="7E54F67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)、提供竞价单位报名信息表；</w:t>
      </w:r>
    </w:p>
    <w:p w14:paraId="6886687D">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)、提供企业最近1年任意3个月的依法纳税</w:t>
      </w:r>
      <w:r>
        <w:rPr>
          <w:rFonts w:hint="eastAsia" w:ascii="仿宋" w:hAnsi="仿宋" w:eastAsia="仿宋"/>
          <w:color w:val="000000"/>
          <w:sz w:val="28"/>
          <w:szCs w:val="28"/>
          <w:highlight w:val="none"/>
          <w:lang w:val="en-US" w:eastAsia="zh-CN"/>
        </w:rPr>
        <w:t>和社保</w:t>
      </w:r>
      <w:r>
        <w:rPr>
          <w:rFonts w:hint="eastAsia" w:ascii="仿宋" w:hAnsi="仿宋" w:eastAsia="仿宋"/>
          <w:color w:val="000000"/>
          <w:sz w:val="28"/>
          <w:szCs w:val="28"/>
          <w:highlight w:val="none"/>
        </w:rPr>
        <w:t>缴纳证明；</w:t>
      </w:r>
    </w:p>
    <w:p w14:paraId="23007861">
      <w:pPr>
        <w:spacing w:line="500" w:lineRule="exact"/>
        <w:ind w:firstLine="560" w:firstLineChars="200"/>
        <w:jc w:val="left"/>
        <w:rPr>
          <w:rFonts w:hint="eastAsia" w:ascii="仿宋" w:hAnsi="仿宋" w:eastAsia="仿宋"/>
          <w:color w:val="000000"/>
          <w:sz w:val="28"/>
          <w:szCs w:val="28"/>
          <w:highlight w:val="none"/>
          <w:lang w:eastAsia="zh-CN"/>
        </w:rPr>
      </w:pPr>
    </w:p>
    <w:p w14:paraId="3643482E">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说明：</w:t>
      </w:r>
    </w:p>
    <w:p w14:paraId="76C5B815">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rPr>
        <w:fldChar w:fldCharType="separate"/>
      </w:r>
      <w:r>
        <w:rPr>
          <w:rStyle w:val="10"/>
          <w:rFonts w:hint="eastAsia" w:ascii="仿宋" w:hAnsi="仿宋" w:eastAsia="仿宋"/>
          <w:color w:val="000000"/>
          <w:sz w:val="28"/>
          <w:szCs w:val="28"/>
          <w:lang w:val="en-US" w:eastAsia="zh-CN"/>
        </w:rPr>
        <w:t>招标结束后，不允许因价格核算错误等不正当原因无故弃标，如若弃标，三个月内不允许再参与蒙牛公司其它项目</w:t>
      </w:r>
      <w:r>
        <w:rPr>
          <w:rStyle w:val="10"/>
          <w:rFonts w:hint="eastAsia" w:ascii="仿宋" w:hAnsi="仿宋" w:eastAsia="仿宋"/>
          <w:color w:val="000000"/>
          <w:sz w:val="28"/>
          <w:szCs w:val="28"/>
        </w:rPr>
        <w:t>。</w:t>
      </w:r>
      <w:r>
        <w:rPr>
          <w:rFonts w:hint="eastAsia" w:ascii="仿宋" w:hAnsi="仿宋" w:eastAsia="仿宋"/>
          <w:color w:val="000000"/>
          <w:sz w:val="28"/>
          <w:szCs w:val="28"/>
        </w:rPr>
        <w:fldChar w:fldCharType="end"/>
      </w:r>
    </w:p>
    <w:p w14:paraId="4872A579">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符合以上条件投标方均可参加投标，请各投标方在202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日1</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点之前将以上资质文件复印件并加盖公章，</w:t>
      </w:r>
      <w:r>
        <w:rPr>
          <w:rFonts w:hint="eastAsia" w:ascii="仿宋" w:hAnsi="仿宋" w:eastAsia="仿宋"/>
          <w:color w:val="000000"/>
          <w:sz w:val="28"/>
          <w:szCs w:val="28"/>
          <w:highlight w:val="none"/>
          <w:lang w:val="en-US" w:eastAsia="zh-CN"/>
        </w:rPr>
        <w:t>上传至电子采招平台（按照要求对应上传资质文件，附件处将以上要求文件扫描成1个PDF文件上传）</w:t>
      </w:r>
      <w:r>
        <w:rPr>
          <w:rFonts w:hint="eastAsia" w:ascii="仿宋" w:hAnsi="仿宋" w:eastAsia="仿宋"/>
          <w:color w:val="000000"/>
          <w:sz w:val="28"/>
          <w:szCs w:val="28"/>
          <w:highlight w:val="none"/>
        </w:rPr>
        <w:t>，作为报名及资格预审材料（以上内容必须清晰、易辨认，否则将被视为没有提供有效证件）。</w:t>
      </w:r>
    </w:p>
    <w:p w14:paraId="3CF845DF">
      <w:pPr>
        <w:rPr>
          <w:rFonts w:ascii="仿宋_GB2312" w:hAnsi="宋体" w:eastAsia="仿宋_GB2312"/>
          <w:b/>
          <w:sz w:val="28"/>
          <w:szCs w:val="28"/>
          <w:highlight w:val="none"/>
        </w:rPr>
      </w:pPr>
      <w:r>
        <w:rPr>
          <w:rFonts w:hint="eastAsia" w:ascii="仿宋_GB2312" w:hAnsi="宋体" w:eastAsia="仿宋_GB2312"/>
          <w:b/>
          <w:sz w:val="28"/>
          <w:szCs w:val="28"/>
          <w:highlight w:val="none"/>
        </w:rPr>
        <w:t>五、项目时间安排及要求：</w:t>
      </w:r>
    </w:p>
    <w:p w14:paraId="4E10D3BB">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9</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10</w:t>
      </w:r>
      <w:r>
        <w:rPr>
          <w:rFonts w:hint="eastAsia" w:ascii="仿宋_GB2312" w:hAnsi="宋体" w:eastAsia="仿宋_GB2312"/>
          <w:sz w:val="28"/>
          <w:szCs w:val="28"/>
          <w:highlight w:val="none"/>
        </w:rPr>
        <w:t>时至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2</w:t>
      </w:r>
      <w:r>
        <w:rPr>
          <w:rFonts w:hint="eastAsia" w:ascii="仿宋_GB2312" w:hAnsi="宋体" w:eastAsia="仿宋_GB2312"/>
          <w:sz w:val="28"/>
          <w:szCs w:val="28"/>
          <w:highlight w:val="none"/>
        </w:rPr>
        <w:t>时止；</w:t>
      </w:r>
    </w:p>
    <w:p w14:paraId="3F0084AA">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17时截止</w:t>
      </w:r>
      <w:r>
        <w:rPr>
          <w:rFonts w:hint="eastAsia" w:ascii="仿宋_GB2312" w:hAnsi="宋体" w:eastAsia="仿宋_GB2312"/>
          <w:sz w:val="28"/>
          <w:szCs w:val="28"/>
          <w:highlight w:val="none"/>
        </w:rPr>
        <w:t>；</w:t>
      </w:r>
    </w:p>
    <w:p w14:paraId="0595F565">
      <w:pPr>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3、询价单发放时间：资格预审合格后于</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12</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前</w:t>
      </w:r>
      <w:r>
        <w:rPr>
          <w:rFonts w:hint="eastAsia" w:ascii="仿宋_GB2312" w:hAnsi="宋体" w:eastAsia="仿宋_GB2312"/>
          <w:sz w:val="28"/>
          <w:szCs w:val="28"/>
          <w:highlight w:val="none"/>
        </w:rPr>
        <w:t>发售询价单</w:t>
      </w:r>
      <w:r>
        <w:rPr>
          <w:rFonts w:hint="eastAsia" w:ascii="仿宋_GB2312" w:hAnsi="宋体" w:eastAsia="仿宋_GB2312"/>
          <w:sz w:val="28"/>
          <w:szCs w:val="28"/>
          <w:highlight w:val="none"/>
          <w:lang w:val="en-US" w:eastAsia="zh-CN"/>
        </w:rPr>
        <w:t>及相关需求</w:t>
      </w:r>
      <w:r>
        <w:rPr>
          <w:rFonts w:hint="eastAsia" w:ascii="仿宋_GB2312" w:hAnsi="宋体" w:eastAsia="仿宋_GB2312"/>
          <w:sz w:val="28"/>
          <w:szCs w:val="28"/>
          <w:highlight w:val="none"/>
        </w:rPr>
        <w:t>。</w:t>
      </w:r>
    </w:p>
    <w:p w14:paraId="548D327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14</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时（若有</w:t>
      </w:r>
      <w:r>
        <w:rPr>
          <w:rFonts w:ascii="仿宋_GB2312" w:hAnsi="宋体" w:eastAsia="仿宋_GB2312"/>
          <w:sz w:val="28"/>
          <w:szCs w:val="28"/>
          <w:highlight w:val="none"/>
        </w:rPr>
        <w:t>调整另行通知</w:t>
      </w:r>
      <w:r>
        <w:rPr>
          <w:rFonts w:hint="eastAsia" w:ascii="仿宋_GB2312" w:hAnsi="宋体" w:eastAsia="仿宋_GB2312"/>
          <w:sz w:val="28"/>
          <w:szCs w:val="28"/>
          <w:highlight w:val="none"/>
        </w:rPr>
        <w:t>）；</w:t>
      </w:r>
    </w:p>
    <w:p w14:paraId="13757A44">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5、各竞价方根据询价单要求递交报价</w:t>
      </w:r>
      <w:r>
        <w:rPr>
          <w:rFonts w:hint="eastAsia" w:ascii="仿宋_GB2312" w:hAnsi="宋体" w:eastAsia="仿宋_GB2312"/>
          <w:color w:val="000000"/>
          <w:sz w:val="28"/>
          <w:szCs w:val="28"/>
          <w:lang w:val="en-US" w:eastAsia="zh-CN"/>
        </w:rPr>
        <w:t>及活动方案</w:t>
      </w:r>
      <w:r>
        <w:rPr>
          <w:rFonts w:hint="eastAsia" w:ascii="仿宋_GB2312" w:hAnsi="宋体" w:eastAsia="仿宋_GB2312"/>
          <w:color w:val="000000"/>
          <w:sz w:val="28"/>
          <w:szCs w:val="28"/>
        </w:rPr>
        <w:t>；</w:t>
      </w:r>
    </w:p>
    <w:p w14:paraId="3DB3D386">
      <w:pPr>
        <w:spacing w:line="500" w:lineRule="exact"/>
        <w:jc w:val="left"/>
        <w:rPr>
          <w:rFonts w:ascii="仿宋_GB2312" w:hAnsi="宋体" w:eastAsia="仿宋_GB2312"/>
          <w:b/>
          <w:color w:val="000000"/>
          <w:sz w:val="28"/>
          <w:szCs w:val="28"/>
        </w:rPr>
      </w:pPr>
      <w:r>
        <w:rPr>
          <w:rFonts w:hint="eastAsia" w:ascii="仿宋_GB2312" w:hAnsi="宋体" w:eastAsia="仿宋_GB2312"/>
          <w:b/>
          <w:color w:val="000000"/>
          <w:sz w:val="28"/>
          <w:szCs w:val="28"/>
        </w:rPr>
        <w:t>六、报名须知</w:t>
      </w:r>
    </w:p>
    <w:p w14:paraId="4E79383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执行蒙牛集团电子采购招标平台线上采购招标流程 </w:t>
      </w:r>
    </w:p>
    <w:p w14:paraId="0BC24D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首先，注册成为潜在供应商（平台首页新供应商注册）： </w:t>
      </w:r>
    </w:p>
    <w:p w14:paraId="42C05E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潜在投标人符合资格条件的，请在蒙牛集团供应链关系管理平台注册成为我们潜在供应商。注册网址: https://srm.mengniu.cn/sap/bc/webdynpro/sap/zregistration,  请在平台首页先阅读操作手册，注册有异议的请拨打平台服务电话4008108111或联系报名联系人。已注册且拥有蒙牛集团相关代码或主数据可以忽略此项。 </w:t>
      </w:r>
    </w:p>
    <w:p w14:paraId="775858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其次，潜在供应商依据资格要求自主评估，符合条件的进行网上报名及资格验证，蒙牛集团电子采购招标平台网址： https://zbcg.mengniu.cn/#/home ，请在平台首页服务指南中下载操作手册，平台服务支持电话为400-810-8111。 </w:t>
      </w:r>
    </w:p>
    <w:p w14:paraId="0046FA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注：以上操作请先阅读【MN_SRM_用户操作手册】和【供应商报名等流程说明】服务手册，再进行注册、报名，如因办理注册和平台操作不及时或错误，影响参加招标采购活动的，责任自负。 </w:t>
      </w:r>
    </w:p>
    <w:p w14:paraId="1499E88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报名资格文件的组成及顺序按照如下要求提供： </w:t>
      </w:r>
    </w:p>
    <w:p w14:paraId="17B5F4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1)、提供有效营业执照（副本）、提供组织机构代码证（副本）、提供税务登记证（副本）；（注如三证合一只提供营业执照副本）； </w:t>
      </w:r>
    </w:p>
    <w:p w14:paraId="4191EA9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2)、法定代表人授权委托书（备注：如果法定代表人报名，请提供法定代表人身份证明书（或证明）及身份证原件的扫描件，如果授权委托人报名，请提供授权委托书和身份证的原件的扫描件； </w:t>
      </w:r>
    </w:p>
    <w:p w14:paraId="2483F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3)、近三年类似项目业绩：近三年（2023年-至今） 2个以上类似项目业绩的证明材料（以合同以及订单或验收报告为准）； </w:t>
      </w:r>
    </w:p>
    <w:p w14:paraId="0AADD6A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4)、能开具增值税专用发票，提供一般纳税人认定资格证明材料； </w:t>
      </w:r>
    </w:p>
    <w:p w14:paraId="1DD137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5)、企业最近1年任意3个月的依法纳税缴纳证明材料和社保缴纳证明材料 </w:t>
      </w:r>
    </w:p>
    <w:p w14:paraId="0215DD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6)、数据保密协议 （附件2）； </w:t>
      </w:r>
    </w:p>
    <w:p w14:paraId="7BE07B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7)、提供非联合体形式参与及如中标本项目不进行分包或转包承诺书（附件4）。 </w:t>
      </w:r>
    </w:p>
    <w:p w14:paraId="64DC5B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8)、本项目采用全流程电子化招标采购方式，以上各类证书、证明材料应为原件的扫描件（或复印件）加盖公章，并于报名截止时间前在“蒙牛集团电子采购招标平台（ 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 </w:t>
      </w:r>
    </w:p>
    <w:p w14:paraId="696FA9C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与招标人咨询报名事宜，请使用“钉钉”添加招标人（钉钉号：1</w:t>
      </w:r>
      <w:r>
        <w:rPr>
          <w:rFonts w:hint="eastAsia" w:eastAsia="仿宋_GB2312"/>
          <w:b w:val="0"/>
          <w:bCs/>
          <w:i w:val="0"/>
          <w:iCs w:val="0"/>
          <w:color w:val="auto"/>
          <w:kern w:val="0"/>
          <w:sz w:val="28"/>
          <w:szCs w:val="32"/>
          <w:lang w:val="en-US" w:eastAsia="zh-CN"/>
        </w:rPr>
        <w:t>5109246806</w:t>
      </w:r>
      <w:r>
        <w:rPr>
          <w:rFonts w:hint="eastAsia" w:eastAsia="仿宋_GB2312"/>
          <w:b w:val="0"/>
          <w:bCs/>
          <w:i w:val="0"/>
          <w:iCs w:val="0"/>
          <w:color w:val="auto"/>
          <w:kern w:val="0"/>
          <w:sz w:val="28"/>
          <w:szCs w:val="32"/>
        </w:rPr>
        <w:t xml:space="preserve">）后进行线上咨询或拨打电话。 </w:t>
      </w:r>
    </w:p>
    <w:p w14:paraId="4531363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_GB2312" w:hAnsi="宋体" w:eastAsia="仿宋_GB2312"/>
          <w:b/>
          <w:sz w:val="28"/>
          <w:szCs w:val="28"/>
          <w:highlight w:val="none"/>
          <w:u w:val="single"/>
        </w:rPr>
      </w:pPr>
      <w:r>
        <w:rPr>
          <w:rFonts w:hint="eastAsia" w:eastAsia="仿宋_GB2312"/>
          <w:b w:val="0"/>
          <w:bCs/>
          <w:i w:val="0"/>
          <w:iCs w:val="0"/>
          <w:color w:val="auto"/>
          <w:kern w:val="0"/>
          <w:sz w:val="28"/>
          <w:szCs w:val="32"/>
        </w:rPr>
        <w:t>供应商注册后，需将公司全称发送给招标人【钉钉号</w:t>
      </w:r>
      <w:r>
        <w:rPr>
          <w:rFonts w:hint="eastAsia" w:eastAsia="仿宋_GB2312"/>
          <w:b w:val="0"/>
          <w:bCs/>
          <w:i w:val="0"/>
          <w:iCs w:val="0"/>
          <w:color w:val="auto"/>
          <w:kern w:val="0"/>
          <w:sz w:val="28"/>
          <w:szCs w:val="32"/>
          <w:lang w:val="en-US" w:eastAsia="zh-CN"/>
        </w:rPr>
        <w:t>15109246806</w:t>
      </w:r>
      <w:r>
        <w:rPr>
          <w:rFonts w:hint="eastAsia" w:eastAsia="仿宋_GB2312"/>
          <w:b w:val="0"/>
          <w:bCs/>
          <w:i w:val="0"/>
          <w:iCs w:val="0"/>
          <w:color w:val="auto"/>
          <w:kern w:val="0"/>
          <w:sz w:val="28"/>
          <w:szCs w:val="32"/>
        </w:rPr>
        <w:t>】，由招标人进行【准入操作】后方可进行报名。</w:t>
      </w:r>
      <w:r>
        <w:rPr>
          <w:rFonts w:hint="eastAsia" w:eastAsia="仿宋_GB2312"/>
          <w:b/>
          <w:i/>
          <w:iCs/>
          <w:color w:val="FF0000"/>
          <w:kern w:val="0"/>
          <w:sz w:val="28"/>
          <w:szCs w:val="32"/>
        </w:rPr>
        <w:t xml:space="preserve"> </w:t>
      </w:r>
      <w:r>
        <w:rPr>
          <w:rFonts w:hint="eastAsia" w:ascii="仿宋_GB2312" w:hAnsi="宋体" w:eastAsia="仿宋_GB2312"/>
          <w:b/>
          <w:sz w:val="28"/>
          <w:szCs w:val="28"/>
        </w:rPr>
        <w:t>七、询比价地点：</w:t>
      </w:r>
      <w:r>
        <w:rPr>
          <w:rFonts w:hint="eastAsia" w:ascii="仿宋_GB2312" w:hAnsi="宋体" w:eastAsia="仿宋_GB2312"/>
          <w:color w:val="000000"/>
          <w:sz w:val="28"/>
          <w:szCs w:val="28"/>
          <w:highlight w:val="none"/>
        </w:rPr>
        <w:t>钉钉线上  （以发出的询价单为准）</w:t>
      </w:r>
    </w:p>
    <w:p w14:paraId="3CED7443">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A0D0D2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蒙牛集团电子采购招标</w:t>
      </w:r>
      <w:r>
        <w:rPr>
          <w:rFonts w:hint="eastAsia" w:ascii="仿宋_GB2312" w:hAnsi="宋体" w:eastAsia="仿宋_GB2312"/>
          <w:color w:val="000000"/>
          <w:sz w:val="28"/>
          <w:szCs w:val="28"/>
          <w:lang w:val="en-US" w:eastAsia="zh-CN"/>
        </w:rPr>
        <w:t>平台</w:t>
      </w:r>
      <w:r>
        <w:rPr>
          <w:rFonts w:hint="eastAsia" w:ascii="仿宋_GB2312" w:hAnsi="宋体" w:eastAsia="仿宋_GB2312"/>
          <w:color w:val="000000"/>
          <w:sz w:val="28"/>
          <w:szCs w:val="28"/>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只在以上平台发布，其他任何媒体转载无效。</w:t>
      </w:r>
    </w:p>
    <w:p w14:paraId="5EF30D70">
      <w:pPr>
        <w:rPr>
          <w:rFonts w:ascii="仿宋_GB2312" w:hAnsi="宋体" w:eastAsia="仿宋_GB2312"/>
          <w:b/>
          <w:sz w:val="28"/>
          <w:szCs w:val="28"/>
        </w:rPr>
      </w:pPr>
      <w:r>
        <w:rPr>
          <w:rFonts w:hint="eastAsia" w:ascii="仿宋_GB2312" w:hAnsi="宋体" w:eastAsia="仿宋_GB2312"/>
          <w:b/>
          <w:sz w:val="28"/>
          <w:szCs w:val="28"/>
        </w:rPr>
        <w:t>九、采购招标实施方法及联系方式：</w:t>
      </w:r>
    </w:p>
    <w:p w14:paraId="384B3259">
      <w:pPr>
        <w:ind w:firstLine="560" w:firstLineChars="200"/>
        <w:rPr>
          <w:rFonts w:ascii="仿宋_GB2312" w:hAnsi="宋体" w:eastAsia="仿宋_GB2312"/>
          <w:sz w:val="28"/>
          <w:szCs w:val="28"/>
        </w:rPr>
      </w:pPr>
      <w:r>
        <w:rPr>
          <w:rFonts w:ascii="仿宋_GB2312" w:hAnsi="宋体" w:eastAsia="仿宋_GB2312"/>
          <w:sz w:val="28"/>
          <w:szCs w:val="28"/>
        </w:rPr>
        <w:t>采招方式</w:t>
      </w:r>
      <w:r>
        <w:rPr>
          <w:rFonts w:hint="eastAsia" w:ascii="仿宋_GB2312" w:hAnsi="宋体" w:eastAsia="仿宋_GB2312"/>
          <w:sz w:val="28"/>
          <w:szCs w:val="28"/>
        </w:rPr>
        <w:t>：公开询比价（</w:t>
      </w:r>
      <w:r>
        <w:rPr>
          <w:rFonts w:hint="eastAsia" w:ascii="仿宋_GB2312" w:hAnsi="宋体" w:eastAsia="仿宋_GB2312"/>
          <w:sz w:val="28"/>
          <w:szCs w:val="28"/>
          <w:lang w:val="en-US" w:eastAsia="zh-CN"/>
        </w:rPr>
        <w:t>线上</w:t>
      </w:r>
      <w:r>
        <w:rPr>
          <w:rFonts w:hint="eastAsia" w:ascii="仿宋_GB2312" w:hAnsi="宋体" w:eastAsia="仿宋_GB2312"/>
          <w:sz w:val="28"/>
          <w:szCs w:val="28"/>
        </w:rPr>
        <w:t>）</w:t>
      </w:r>
    </w:p>
    <w:p w14:paraId="7C99A343">
      <w:pPr>
        <w:ind w:firstLine="560" w:firstLineChars="200"/>
        <w:rPr>
          <w:rFonts w:ascii="仿宋_GB2312" w:hAnsi="宋体" w:eastAsia="仿宋_GB2312"/>
          <w:sz w:val="28"/>
          <w:szCs w:val="28"/>
          <w:highlight w:val="none"/>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乔路</w:t>
      </w:r>
      <w:r>
        <w:rPr>
          <w:rFonts w:hint="eastAsia" w:ascii="仿宋_GB2312" w:hAnsi="宋体" w:eastAsia="仿宋_GB2312"/>
          <w:sz w:val="28"/>
          <w:szCs w:val="28"/>
          <w:highlight w:val="none"/>
        </w:rPr>
        <w:t xml:space="preserve">  </w:t>
      </w:r>
    </w:p>
    <w:p w14:paraId="5FE2DB4B">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15109246806</w:t>
      </w:r>
    </w:p>
    <w:p w14:paraId="3857EE0B">
      <w:pPr>
        <w:rPr>
          <w:rFonts w:ascii="仿宋_GB2312" w:hAnsi="宋体" w:eastAsia="仿宋_GB2312"/>
          <w:b/>
          <w:sz w:val="28"/>
          <w:szCs w:val="28"/>
        </w:rPr>
      </w:pPr>
      <w:r>
        <w:rPr>
          <w:rFonts w:hint="eastAsia" w:ascii="仿宋_GB2312" w:hAnsi="宋体" w:eastAsia="仿宋_GB2312"/>
          <w:b/>
          <w:sz w:val="28"/>
          <w:szCs w:val="28"/>
        </w:rPr>
        <w:t>十、监督单位及联系方式：</w:t>
      </w:r>
    </w:p>
    <w:p w14:paraId="28C279FF">
      <w:pPr>
        <w:rPr>
          <w:rFonts w:ascii="仿宋_GB2312" w:hAnsi="宋体" w:eastAsia="仿宋_GB2312"/>
          <w:sz w:val="28"/>
          <w:szCs w:val="28"/>
        </w:rPr>
      </w:pPr>
      <w:r>
        <w:rPr>
          <w:rFonts w:hint="eastAsia" w:ascii="仿宋_GB2312" w:hAnsi="宋体" w:eastAsia="仿宋_GB2312"/>
          <w:sz w:val="28"/>
          <w:szCs w:val="28"/>
        </w:rPr>
        <w:t>监督单位：内蒙古蒙牛乳业（集团）股份</w:t>
      </w:r>
      <w:r>
        <w:rPr>
          <w:rFonts w:ascii="仿宋_GB2312" w:hAnsi="宋体" w:eastAsia="仿宋_GB2312"/>
          <w:sz w:val="28"/>
          <w:szCs w:val="28"/>
        </w:rPr>
        <w:t>有限公司</w:t>
      </w:r>
      <w:r>
        <w:rPr>
          <w:rFonts w:hint="eastAsia" w:ascii="仿宋_GB2312" w:hAnsi="宋体" w:eastAsia="仿宋_GB2312"/>
          <w:sz w:val="28"/>
          <w:szCs w:val="28"/>
        </w:rPr>
        <w:t>招投标管理部</w:t>
      </w:r>
    </w:p>
    <w:p w14:paraId="42518BA9">
      <w:pPr>
        <w:rPr>
          <w:rFonts w:ascii="仿宋_GB2312" w:hAnsi="宋体" w:eastAsia="仿宋_GB2312"/>
          <w:sz w:val="28"/>
          <w:szCs w:val="28"/>
        </w:rPr>
      </w:pPr>
      <w:r>
        <w:rPr>
          <w:rFonts w:hint="eastAsia" w:ascii="仿宋_GB2312" w:hAnsi="宋体" w:eastAsia="仿宋_GB2312"/>
          <w:sz w:val="28"/>
          <w:szCs w:val="28"/>
        </w:rPr>
        <w:t>监 督 人:郝乐天</w:t>
      </w:r>
    </w:p>
    <w:p w14:paraId="76128F46">
      <w:pPr>
        <w:rPr>
          <w:rFonts w:hint="eastAsia" w:ascii="仿宋_GB2312" w:hAnsi="宋体" w:eastAsia="仿宋_GB2312"/>
          <w:sz w:val="28"/>
          <w:szCs w:val="28"/>
        </w:rPr>
      </w:pPr>
      <w:r>
        <w:rPr>
          <w:rFonts w:hint="eastAsia" w:ascii="仿宋_GB2312" w:hAnsi="宋体" w:eastAsia="仿宋_GB2312"/>
          <w:sz w:val="28"/>
          <w:szCs w:val="28"/>
        </w:rPr>
        <w:t>联系方式：</w:t>
      </w:r>
      <w:r>
        <w:rPr>
          <w:rFonts w:hint="eastAsia" w:ascii="仿宋" w:hAnsi="仿宋" w:eastAsia="仿宋" w:cs="仿宋"/>
          <w:sz w:val="28"/>
          <w:szCs w:val="28"/>
        </w:rPr>
        <w:t>18604886909</w:t>
      </w:r>
      <w:r>
        <w:rPr>
          <w:rFonts w:hint="eastAsia" w:ascii="仿宋_GB2312" w:hAnsi="宋体" w:eastAsia="仿宋_GB2312"/>
          <w:sz w:val="28"/>
          <w:szCs w:val="28"/>
        </w:rPr>
        <w:t xml:space="preserve"> </w:t>
      </w:r>
    </w:p>
    <w:p w14:paraId="7D9C69C0">
      <w:pPr>
        <w:rPr>
          <w:rFonts w:hint="eastAsia" w:ascii="仿宋_GB2312" w:hAnsi="宋体" w:eastAsia="仿宋_GB2312"/>
          <w:sz w:val="28"/>
          <w:szCs w:val="28"/>
        </w:rPr>
      </w:pPr>
    </w:p>
    <w:p w14:paraId="1890E7D1">
      <w:pPr>
        <w:ind w:right="709"/>
        <w:jc w:val="righ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蒙牛乳业（天津）有限公司</w:t>
      </w:r>
    </w:p>
    <w:p w14:paraId="319FFD0D">
      <w:pPr>
        <w:ind w:right="709"/>
        <w:jc w:val="right"/>
        <w:rPr>
          <w:rFonts w:hint="eastAsia" w:ascii="仿宋_GB2312" w:hAnsi="宋体" w:eastAsia="仿宋_GB2312" w:cs="仿宋"/>
          <w:sz w:val="28"/>
          <w:szCs w:val="28"/>
        </w:rPr>
      </w:pP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二零二</w:t>
      </w:r>
      <w:r>
        <w:rPr>
          <w:rFonts w:hint="eastAsia" w:ascii="仿宋_GB2312" w:hAnsi="宋体" w:eastAsia="仿宋_GB2312"/>
          <w:sz w:val="28"/>
          <w:szCs w:val="28"/>
          <w:highlight w:val="none"/>
          <w:lang w:val="en-US" w:eastAsia="zh-CN"/>
        </w:rPr>
        <w:t>六</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三</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二</w:t>
      </w:r>
      <w:r>
        <w:rPr>
          <w:rFonts w:hint="eastAsia" w:ascii="仿宋_GB2312" w:hAnsi="宋体" w:eastAsia="仿宋_GB2312"/>
          <w:sz w:val="28"/>
          <w:szCs w:val="28"/>
          <w:highlight w:val="none"/>
        </w:rPr>
        <w:t>日</w:t>
      </w:r>
      <w:r>
        <w:rPr>
          <w:rFonts w:hint="eastAsia" w:ascii="仿宋_GB2312" w:hAnsi="宋体" w:eastAsia="仿宋_GB2312" w:cs="仿宋"/>
          <w:sz w:val="28"/>
          <w:szCs w:val="28"/>
        </w:rPr>
        <w:br w:type="page"/>
      </w:r>
    </w:p>
    <w:p w14:paraId="0ABD3694">
      <w:pPr>
        <w:keepNext w:val="0"/>
        <w:keepLines w:val="0"/>
        <w:pageBreakBefore w:val="0"/>
        <w:kinsoku/>
        <w:wordWrap/>
        <w:overflowPunct/>
        <w:topLinePunct w:val="0"/>
        <w:autoSpaceDE/>
        <w:autoSpaceDN/>
        <w:bidi w:val="0"/>
        <w:spacing w:line="360" w:lineRule="auto"/>
        <w:ind w:right="1600"/>
        <w:rPr>
          <w:rFonts w:ascii="仿宋_GB2312" w:hAnsi="宋体" w:eastAsia="仿宋_GB2312" w:cs="仿宋"/>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w:t>
      </w:r>
      <w:r>
        <w:rPr>
          <w:rFonts w:hint="eastAsia" w:ascii="仿宋_GB2312" w:hAnsi="宋体" w:eastAsia="仿宋_GB2312"/>
          <w:sz w:val="28"/>
          <w:szCs w:val="28"/>
        </w:rPr>
        <w:t>：</w:t>
      </w:r>
      <w:r>
        <w:rPr>
          <w:rFonts w:hint="eastAsia" w:ascii="仿宋_GB2312" w:hAnsi="宋体" w:eastAsia="仿宋_GB2312" w:cs="仿宋"/>
          <w:sz w:val="28"/>
          <w:szCs w:val="28"/>
        </w:rPr>
        <w:t>竞价单位报名信息</w:t>
      </w:r>
      <w:r>
        <w:rPr>
          <w:rFonts w:hint="eastAsia" w:ascii="仿宋_GB2312" w:hAnsi="宋体" w:eastAsia="仿宋_GB2312" w:cs="仿宋"/>
          <w:sz w:val="28"/>
          <w:szCs w:val="28"/>
          <w:lang w:val="en-US" w:eastAsia="zh-CN"/>
        </w:rPr>
        <w:t>表</w:t>
      </w:r>
      <w:r>
        <w:rPr>
          <w:rFonts w:hint="eastAsia" w:ascii="仿宋_GB2312" w:hAnsi="宋体" w:eastAsia="仿宋_GB2312" w:cs="仿宋"/>
          <w:sz w:val="28"/>
          <w:szCs w:val="28"/>
        </w:rPr>
        <w:t>：</w:t>
      </w: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rPr>
          <w:trHeight w:val="663" w:hRule="atLeast"/>
          <w:jc w:val="center"/>
        </w:trPr>
        <w:tc>
          <w:tcPr>
            <w:tcW w:w="885" w:type="dxa"/>
            <w:vAlign w:val="center"/>
          </w:tcPr>
          <w:p w14:paraId="6766214A">
            <w:pPr>
              <w:jc w:val="center"/>
              <w:rPr>
                <w:rFonts w:ascii="宋体" w:hAnsi="宋体" w:cs="仿宋"/>
                <w:b/>
                <w:szCs w:val="21"/>
              </w:rPr>
            </w:pPr>
            <w:r>
              <w:rPr>
                <w:rFonts w:hint="eastAsia" w:ascii="宋体" w:hAnsi="宋体" w:cs="仿宋"/>
                <w:b/>
                <w:szCs w:val="21"/>
              </w:rPr>
              <w:t>序号</w:t>
            </w:r>
          </w:p>
        </w:tc>
        <w:tc>
          <w:tcPr>
            <w:tcW w:w="2399" w:type="dxa"/>
            <w:vAlign w:val="center"/>
          </w:tcPr>
          <w:p w14:paraId="150E9376">
            <w:pPr>
              <w:jc w:val="center"/>
              <w:rPr>
                <w:rFonts w:ascii="宋体" w:hAnsi="宋体" w:cs="仿宋"/>
                <w:b/>
                <w:szCs w:val="21"/>
              </w:rPr>
            </w:pPr>
            <w:r>
              <w:rPr>
                <w:rFonts w:hint="eastAsia" w:ascii="宋体" w:hAnsi="宋体" w:cs="仿宋"/>
                <w:b/>
                <w:szCs w:val="21"/>
              </w:rPr>
              <w:t>竞价单位名称</w:t>
            </w:r>
          </w:p>
        </w:tc>
        <w:tc>
          <w:tcPr>
            <w:tcW w:w="1630" w:type="dxa"/>
            <w:vAlign w:val="center"/>
          </w:tcPr>
          <w:p w14:paraId="3F9AE781">
            <w:pPr>
              <w:jc w:val="center"/>
              <w:rPr>
                <w:rFonts w:ascii="宋体" w:hAnsi="宋体" w:cs="仿宋"/>
                <w:b/>
                <w:szCs w:val="21"/>
              </w:rPr>
            </w:pPr>
            <w:r>
              <w:rPr>
                <w:rFonts w:hint="eastAsia" w:ascii="宋体" w:hAnsi="宋体" w:cs="仿宋"/>
                <w:b/>
                <w:szCs w:val="21"/>
              </w:rPr>
              <w:t>标段</w:t>
            </w:r>
          </w:p>
        </w:tc>
        <w:tc>
          <w:tcPr>
            <w:tcW w:w="1538" w:type="dxa"/>
            <w:vAlign w:val="center"/>
          </w:tcPr>
          <w:p w14:paraId="028336BD">
            <w:pPr>
              <w:jc w:val="center"/>
              <w:rPr>
                <w:rFonts w:ascii="宋体" w:hAnsi="宋体" w:cs="仿宋"/>
                <w:b/>
                <w:szCs w:val="21"/>
              </w:rPr>
            </w:pPr>
            <w:r>
              <w:rPr>
                <w:rFonts w:hint="eastAsia" w:ascii="宋体" w:hAnsi="宋体" w:cs="仿宋"/>
                <w:b/>
                <w:szCs w:val="21"/>
              </w:rPr>
              <w:t>联系人</w:t>
            </w:r>
          </w:p>
        </w:tc>
        <w:tc>
          <w:tcPr>
            <w:tcW w:w="1713" w:type="dxa"/>
            <w:vAlign w:val="center"/>
          </w:tcPr>
          <w:p w14:paraId="2FC514D0">
            <w:pPr>
              <w:jc w:val="center"/>
              <w:rPr>
                <w:rFonts w:ascii="宋体" w:hAnsi="宋体" w:cs="仿宋"/>
                <w:b/>
                <w:szCs w:val="21"/>
              </w:rPr>
            </w:pPr>
            <w:r>
              <w:rPr>
                <w:rFonts w:hint="eastAsia" w:ascii="宋体" w:hAnsi="宋体" w:cs="仿宋"/>
                <w:b/>
                <w:szCs w:val="21"/>
              </w:rPr>
              <w:t>联系电话</w:t>
            </w:r>
          </w:p>
        </w:tc>
        <w:tc>
          <w:tcPr>
            <w:tcW w:w="1856" w:type="dxa"/>
            <w:vAlign w:val="center"/>
          </w:tcPr>
          <w:p w14:paraId="60FF4D50">
            <w:pPr>
              <w:jc w:val="center"/>
              <w:rPr>
                <w:rFonts w:ascii="宋体" w:hAnsi="宋体" w:cs="仿宋"/>
                <w:b/>
                <w:szCs w:val="21"/>
              </w:rPr>
            </w:pPr>
            <w:r>
              <w:rPr>
                <w:rFonts w:hint="eastAsia" w:ascii="宋体" w:hAnsi="宋体" w:cs="仿宋"/>
                <w:b/>
                <w:szCs w:val="21"/>
              </w:rPr>
              <w:t>邮箱地址</w:t>
            </w:r>
          </w:p>
        </w:tc>
      </w:tr>
      <w:tr w14:paraId="597F54F8">
        <w:trPr>
          <w:trHeight w:val="389" w:hRule="atLeast"/>
          <w:jc w:val="center"/>
        </w:trPr>
        <w:tc>
          <w:tcPr>
            <w:tcW w:w="885" w:type="dxa"/>
          </w:tcPr>
          <w:p w14:paraId="32F3890A">
            <w:pPr>
              <w:ind w:firstLine="420" w:firstLineChars="200"/>
              <w:jc w:val="left"/>
              <w:rPr>
                <w:rFonts w:ascii="宋体" w:hAnsi="宋体" w:cs="仿宋"/>
                <w:szCs w:val="21"/>
              </w:rPr>
            </w:pPr>
          </w:p>
        </w:tc>
        <w:tc>
          <w:tcPr>
            <w:tcW w:w="2399" w:type="dxa"/>
          </w:tcPr>
          <w:p w14:paraId="361600D1">
            <w:pPr>
              <w:ind w:firstLine="420" w:firstLineChars="200"/>
              <w:jc w:val="left"/>
              <w:rPr>
                <w:rFonts w:ascii="宋体" w:hAnsi="宋体" w:cs="仿宋"/>
                <w:szCs w:val="21"/>
              </w:rPr>
            </w:pPr>
          </w:p>
        </w:tc>
        <w:tc>
          <w:tcPr>
            <w:tcW w:w="1630" w:type="dxa"/>
          </w:tcPr>
          <w:p w14:paraId="7F915E67">
            <w:pPr>
              <w:ind w:firstLine="420" w:firstLineChars="200"/>
              <w:jc w:val="left"/>
              <w:rPr>
                <w:rFonts w:ascii="宋体" w:hAnsi="宋体" w:cs="仿宋"/>
                <w:szCs w:val="21"/>
              </w:rPr>
            </w:pPr>
          </w:p>
        </w:tc>
        <w:tc>
          <w:tcPr>
            <w:tcW w:w="1538" w:type="dxa"/>
          </w:tcPr>
          <w:p w14:paraId="773F7A3D">
            <w:pPr>
              <w:ind w:firstLine="420" w:firstLineChars="200"/>
              <w:jc w:val="left"/>
              <w:rPr>
                <w:rFonts w:ascii="宋体" w:hAnsi="宋体" w:cs="仿宋"/>
                <w:szCs w:val="21"/>
              </w:rPr>
            </w:pPr>
          </w:p>
        </w:tc>
        <w:tc>
          <w:tcPr>
            <w:tcW w:w="1713" w:type="dxa"/>
          </w:tcPr>
          <w:p w14:paraId="056DC047">
            <w:pPr>
              <w:ind w:firstLine="420" w:firstLineChars="200"/>
              <w:jc w:val="left"/>
              <w:rPr>
                <w:rFonts w:ascii="宋体" w:hAnsi="宋体" w:cs="仿宋"/>
                <w:szCs w:val="21"/>
              </w:rPr>
            </w:pPr>
          </w:p>
        </w:tc>
        <w:tc>
          <w:tcPr>
            <w:tcW w:w="1856" w:type="dxa"/>
          </w:tcPr>
          <w:p w14:paraId="105B0285">
            <w:pPr>
              <w:ind w:firstLine="420" w:firstLineChars="200"/>
              <w:jc w:val="left"/>
              <w:rPr>
                <w:rFonts w:ascii="宋体" w:hAnsi="宋体" w:cs="仿宋"/>
                <w:szCs w:val="21"/>
              </w:rPr>
            </w:pPr>
          </w:p>
        </w:tc>
      </w:tr>
      <w:tr w14:paraId="5D6D0605">
        <w:trPr>
          <w:trHeight w:val="422" w:hRule="atLeast"/>
          <w:jc w:val="center"/>
        </w:trPr>
        <w:tc>
          <w:tcPr>
            <w:tcW w:w="885" w:type="dxa"/>
          </w:tcPr>
          <w:p w14:paraId="019908AE">
            <w:pPr>
              <w:ind w:firstLine="420" w:firstLineChars="200"/>
              <w:jc w:val="left"/>
              <w:rPr>
                <w:rFonts w:ascii="宋体" w:hAnsi="宋体" w:cs="仿宋"/>
                <w:szCs w:val="21"/>
              </w:rPr>
            </w:pPr>
          </w:p>
        </w:tc>
        <w:tc>
          <w:tcPr>
            <w:tcW w:w="2399" w:type="dxa"/>
          </w:tcPr>
          <w:p w14:paraId="70ED7981">
            <w:pPr>
              <w:ind w:firstLine="420" w:firstLineChars="200"/>
              <w:jc w:val="left"/>
              <w:rPr>
                <w:rFonts w:ascii="宋体" w:hAnsi="宋体" w:cs="仿宋"/>
                <w:szCs w:val="21"/>
              </w:rPr>
            </w:pPr>
          </w:p>
        </w:tc>
        <w:tc>
          <w:tcPr>
            <w:tcW w:w="1630" w:type="dxa"/>
          </w:tcPr>
          <w:p w14:paraId="19707BF4">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D534062">
            <w:pPr>
              <w:ind w:firstLine="420" w:firstLineChars="200"/>
              <w:jc w:val="left"/>
              <w:rPr>
                <w:rFonts w:ascii="宋体" w:hAnsi="宋体" w:cs="仿宋"/>
                <w:szCs w:val="21"/>
              </w:rPr>
            </w:pPr>
          </w:p>
        </w:tc>
        <w:tc>
          <w:tcPr>
            <w:tcW w:w="1713" w:type="dxa"/>
          </w:tcPr>
          <w:p w14:paraId="6306A300">
            <w:pPr>
              <w:ind w:firstLine="420" w:firstLineChars="200"/>
              <w:jc w:val="left"/>
              <w:rPr>
                <w:rFonts w:ascii="宋体" w:hAnsi="宋体" w:cs="仿宋"/>
                <w:szCs w:val="21"/>
              </w:rPr>
            </w:pPr>
          </w:p>
        </w:tc>
        <w:tc>
          <w:tcPr>
            <w:tcW w:w="1856" w:type="dxa"/>
          </w:tcPr>
          <w:p w14:paraId="741D8696">
            <w:pPr>
              <w:ind w:firstLine="420" w:firstLineChars="200"/>
              <w:jc w:val="left"/>
              <w:rPr>
                <w:rFonts w:ascii="宋体" w:hAnsi="宋体" w:cs="仿宋"/>
                <w:szCs w:val="21"/>
              </w:rPr>
            </w:pPr>
          </w:p>
        </w:tc>
      </w:tr>
      <w:tr w14:paraId="71603B6C">
        <w:trPr>
          <w:trHeight w:val="415" w:hRule="atLeast"/>
          <w:jc w:val="center"/>
        </w:trPr>
        <w:tc>
          <w:tcPr>
            <w:tcW w:w="885" w:type="dxa"/>
          </w:tcPr>
          <w:p w14:paraId="18AD2277">
            <w:pPr>
              <w:ind w:firstLine="420" w:firstLineChars="200"/>
              <w:jc w:val="left"/>
              <w:rPr>
                <w:rFonts w:ascii="宋体" w:hAnsi="宋体" w:cs="仿宋"/>
                <w:szCs w:val="21"/>
              </w:rPr>
            </w:pPr>
          </w:p>
        </w:tc>
        <w:tc>
          <w:tcPr>
            <w:tcW w:w="2399" w:type="dxa"/>
          </w:tcPr>
          <w:p w14:paraId="1C62CF44">
            <w:pPr>
              <w:ind w:firstLine="420" w:firstLineChars="200"/>
              <w:jc w:val="left"/>
              <w:rPr>
                <w:rFonts w:ascii="宋体" w:hAnsi="宋体" w:cs="仿宋"/>
                <w:szCs w:val="21"/>
              </w:rPr>
            </w:pPr>
          </w:p>
        </w:tc>
        <w:tc>
          <w:tcPr>
            <w:tcW w:w="1630" w:type="dxa"/>
          </w:tcPr>
          <w:p w14:paraId="205DF160">
            <w:pPr>
              <w:ind w:firstLine="420" w:firstLineChars="200"/>
              <w:jc w:val="left"/>
              <w:rPr>
                <w:rFonts w:ascii="宋体" w:hAnsi="宋体" w:cs="仿宋"/>
                <w:szCs w:val="21"/>
              </w:rPr>
            </w:pPr>
          </w:p>
        </w:tc>
        <w:tc>
          <w:tcPr>
            <w:tcW w:w="1538" w:type="dxa"/>
          </w:tcPr>
          <w:p w14:paraId="2479A857">
            <w:pPr>
              <w:ind w:firstLine="420" w:firstLineChars="200"/>
              <w:jc w:val="left"/>
              <w:rPr>
                <w:rFonts w:ascii="宋体" w:hAnsi="宋体" w:cs="仿宋"/>
                <w:szCs w:val="21"/>
              </w:rPr>
            </w:pPr>
          </w:p>
        </w:tc>
        <w:tc>
          <w:tcPr>
            <w:tcW w:w="1713" w:type="dxa"/>
          </w:tcPr>
          <w:p w14:paraId="37BD3243">
            <w:pPr>
              <w:ind w:firstLine="420" w:firstLineChars="200"/>
              <w:jc w:val="left"/>
              <w:rPr>
                <w:rFonts w:ascii="宋体" w:hAnsi="宋体" w:cs="仿宋"/>
                <w:szCs w:val="21"/>
              </w:rPr>
            </w:pPr>
          </w:p>
        </w:tc>
        <w:tc>
          <w:tcPr>
            <w:tcW w:w="1856" w:type="dxa"/>
          </w:tcPr>
          <w:p w14:paraId="521C8DF4">
            <w:pPr>
              <w:ind w:firstLine="420" w:firstLineChars="200"/>
              <w:jc w:val="left"/>
              <w:rPr>
                <w:rFonts w:ascii="宋体" w:hAnsi="宋体" w:cs="仿宋"/>
                <w:szCs w:val="21"/>
              </w:rPr>
            </w:pPr>
          </w:p>
        </w:tc>
      </w:tr>
      <w:tr w14:paraId="13F3DE6C">
        <w:trPr>
          <w:trHeight w:val="407" w:hRule="atLeast"/>
          <w:jc w:val="center"/>
        </w:trPr>
        <w:tc>
          <w:tcPr>
            <w:tcW w:w="885" w:type="dxa"/>
          </w:tcPr>
          <w:p w14:paraId="084535E0">
            <w:pPr>
              <w:ind w:firstLine="420" w:firstLineChars="200"/>
              <w:jc w:val="left"/>
              <w:rPr>
                <w:rFonts w:ascii="宋体" w:hAnsi="宋体" w:cs="仿宋"/>
                <w:szCs w:val="21"/>
              </w:rPr>
            </w:pPr>
          </w:p>
        </w:tc>
        <w:tc>
          <w:tcPr>
            <w:tcW w:w="2399" w:type="dxa"/>
          </w:tcPr>
          <w:p w14:paraId="297E1976">
            <w:pPr>
              <w:ind w:firstLine="420" w:firstLineChars="200"/>
              <w:jc w:val="left"/>
              <w:rPr>
                <w:rFonts w:ascii="宋体" w:hAnsi="宋体" w:cs="仿宋"/>
                <w:szCs w:val="21"/>
              </w:rPr>
            </w:pPr>
          </w:p>
        </w:tc>
        <w:tc>
          <w:tcPr>
            <w:tcW w:w="1630" w:type="dxa"/>
          </w:tcPr>
          <w:p w14:paraId="465D38F4">
            <w:pPr>
              <w:ind w:firstLine="420" w:firstLineChars="200"/>
              <w:jc w:val="left"/>
              <w:rPr>
                <w:rFonts w:ascii="宋体" w:hAnsi="宋体" w:cs="仿宋"/>
                <w:szCs w:val="21"/>
              </w:rPr>
            </w:pPr>
          </w:p>
        </w:tc>
        <w:tc>
          <w:tcPr>
            <w:tcW w:w="1538" w:type="dxa"/>
          </w:tcPr>
          <w:p w14:paraId="3883D704">
            <w:pPr>
              <w:ind w:firstLine="420" w:firstLineChars="200"/>
              <w:jc w:val="left"/>
              <w:rPr>
                <w:rFonts w:ascii="宋体" w:hAnsi="宋体" w:cs="仿宋"/>
                <w:szCs w:val="21"/>
              </w:rPr>
            </w:pPr>
          </w:p>
        </w:tc>
        <w:tc>
          <w:tcPr>
            <w:tcW w:w="1713" w:type="dxa"/>
          </w:tcPr>
          <w:p w14:paraId="53AD0F21">
            <w:pPr>
              <w:ind w:firstLine="420" w:firstLineChars="200"/>
              <w:jc w:val="left"/>
              <w:rPr>
                <w:rFonts w:ascii="宋体" w:hAnsi="宋体" w:cs="仿宋"/>
                <w:szCs w:val="21"/>
              </w:rPr>
            </w:pPr>
          </w:p>
        </w:tc>
        <w:tc>
          <w:tcPr>
            <w:tcW w:w="1856" w:type="dxa"/>
          </w:tcPr>
          <w:p w14:paraId="760BBA24">
            <w:pPr>
              <w:ind w:firstLine="420" w:firstLineChars="200"/>
              <w:jc w:val="left"/>
              <w:rPr>
                <w:rFonts w:ascii="宋体" w:hAnsi="宋体" w:cs="仿宋"/>
                <w:szCs w:val="21"/>
              </w:rPr>
            </w:pPr>
          </w:p>
        </w:tc>
      </w:tr>
    </w:tbl>
    <w:p w14:paraId="008193F0">
      <w:pPr>
        <w:rPr>
          <w:rFonts w:hint="eastAsia" w:ascii="仿宋_GB2312" w:hAnsi="宋体" w:eastAsia="仿宋_GB2312"/>
          <w:sz w:val="28"/>
          <w:szCs w:val="28"/>
        </w:rPr>
      </w:pPr>
      <w:r>
        <w:rPr>
          <w:rFonts w:hint="eastAsia" w:ascii="仿宋_GB2312" w:hAnsi="宋体" w:eastAsia="仿宋_GB2312"/>
          <w:sz w:val="28"/>
          <w:szCs w:val="28"/>
        </w:rPr>
        <w:br w:type="page"/>
      </w:r>
    </w:p>
    <w:p w14:paraId="0BAA9829">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附件2：</w:t>
      </w:r>
    </w:p>
    <w:p w14:paraId="4BF7914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数据保密协议</w:t>
      </w:r>
    </w:p>
    <w:p w14:paraId="2803F51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甲方：蒙牛乳业(天津)有限公司 </w:t>
      </w:r>
    </w:p>
    <w:p w14:paraId="1D4905A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承诺方： </w:t>
      </w:r>
    </w:p>
    <w:p w14:paraId="7C868C6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  双方经平等协商同意，自愿签订本协议，共同遵守本协议所列条款。</w:t>
      </w:r>
    </w:p>
    <w:p w14:paraId="213D296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第一条、保密的定义、内容和范围</w:t>
      </w:r>
    </w:p>
    <w:p w14:paraId="502F076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14:paraId="5408C55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14:paraId="4FDB2F06">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3、包括但不限于以直接、间接、口头或书面等形式提供商业秘密的行为均属泄密。 </w:t>
      </w:r>
    </w:p>
    <w:p w14:paraId="6206768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第二条、保密条款</w:t>
      </w:r>
    </w:p>
    <w:p w14:paraId="6D31B78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1、承诺方同意严格按照本协议的规定使用甲方的保密信息，未经甲方的事先书面许可，不得向第三方，或允许向第三方直接或间接地透露保密信息。</w:t>
      </w:r>
    </w:p>
    <w:p w14:paraId="6D23101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2、承诺方负责对保密信息进行保密，并采取所有必要的预防措施（包括但不限于双方采取的用于保护自身保密信息的措施）防止第三方未经授权地使用及透露保密信息；</w:t>
      </w:r>
    </w:p>
    <w:p w14:paraId="2BC80BC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3、承诺方不得向第三方提供保密信息或由保密信息衍生的信息；</w:t>
      </w:r>
    </w:p>
    <w:p w14:paraId="3A33735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4、除了本协议确定的保密信息应用范围外，承诺方不得在任何时候使用保密信息。</w:t>
      </w:r>
    </w:p>
    <w:p w14:paraId="4E099D5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5、本条款项下的义务适用于任何保密信息，或根据双方事先或目前协议由甲方提供给承诺方的其他专有和/或保密信息。</w:t>
      </w:r>
    </w:p>
    <w:p w14:paraId="6D30F1C3">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6、本协议终止后，承诺方应立即自费将保密信息物归原主，并归还所有含保密信息的文件或媒体及其复制件或摘要。</w:t>
      </w:r>
    </w:p>
    <w:p w14:paraId="175C6F7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7、协议确定业务的承诺方员工。如果参与本协议的承诺方员工不再继续参与本项目，则应确保立即终止该员工获得对方保密信息和信息源的途径。</w:t>
      </w:r>
    </w:p>
    <w:p w14:paraId="3AB46B8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第三条、双方的权利与义务  </w:t>
      </w:r>
    </w:p>
    <w:p w14:paraId="6CF4C5B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1、承诺方应自觉维护甲方的利益，严格遵守本委托方的保密规定；</w:t>
      </w:r>
    </w:p>
    <w:p w14:paraId="242690D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2、承诺方不得向任何单位和个人泄露所掌握的商业秘密事项；</w:t>
      </w:r>
    </w:p>
    <w:p w14:paraId="4AD7CFB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3、承诺方不得利用所掌握的商业秘密牟取私利；</w:t>
      </w:r>
    </w:p>
    <w:p w14:paraId="270250A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4、承诺方了解并承认，由于技术服务等原因，承诺方有可能在某些情况下访问甲方数据。</w:t>
      </w:r>
    </w:p>
    <w:p w14:paraId="6308EBD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5、承诺方同意并承诺，对所有保密信息予以严格保密，在未得到甲方事先许可的情况下不得披露给任何第三人；</w:t>
      </w:r>
    </w:p>
    <w:p w14:paraId="341BC53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6、承诺方同意并承诺，无论任何原因，服务终止后，承诺方不可恢复地删除任何商业秘密，并不留存任何副本。同时，如甲方需要，承诺方保证退回甲方的任何含有商业秘密的文件或资料(如有)。</w:t>
      </w:r>
    </w:p>
    <w:p w14:paraId="4C98DAD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第四条、本《协议》项下的保密义务不适用于如下信息：</w:t>
      </w:r>
    </w:p>
    <w:p w14:paraId="35DBE1A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1、由于承诺方以外其他渠道被他人获知的信息，这些渠道并不受保密义务的限制；</w:t>
      </w:r>
    </w:p>
    <w:p w14:paraId="399EFA16">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2、由于法律的适用、法院或其他国家有权机关的要求而披露的信息。</w:t>
      </w:r>
    </w:p>
    <w:p w14:paraId="1ED4769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3、另一方从不受保密限制的第三方获得的信息；</w:t>
      </w:r>
    </w:p>
    <w:p w14:paraId="1A0721E3">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4、未参考保密信息而由另一方独立开发的信息；</w:t>
      </w:r>
    </w:p>
    <w:p w14:paraId="626AB29E">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5、依据法律的规定或根据法律赋予的权力可以获取此信息的司法、政府机构的要求必须公开的信息。接到此类要求后的一方，应立即通知另一方,使另一方了解将要披露的内容并提出意见。</w:t>
      </w:r>
    </w:p>
    <w:p w14:paraId="034E937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第五条、如果承诺方违反本协议的以上规定情形,则甲方有权将承诺方拉入蒙牛供应商黑名单，并要积极配合甲方在10个工作日内收回已经泄露的信息。</w:t>
      </w:r>
    </w:p>
    <w:p w14:paraId="5621943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第六条、争议解决方式</w:t>
      </w:r>
    </w:p>
    <w:p w14:paraId="0EFCF438">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本协议适用中华人民共和国法律，因本协议引起或与本协议有关的任何争议，应由双方友好协商解决，协商不成的，双方同意选择第    【1】种方式解决：</w:t>
      </w:r>
    </w:p>
    <w:p w14:paraId="5552291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1、向呼和浩特仲裁委员会申请仲裁。因仲裁产生的包括但不限于仲裁费、律师费、调查费、差旅费等，由败诉一方承担。</w:t>
      </w:r>
    </w:p>
    <w:p w14:paraId="0261E5F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2、向甲方所在地有管辖权的人民法院提起诉讼。因诉讼产生的包括但不限于诉讼费、律师费、调查费、差旅费等，由败诉一方承担。</w:t>
      </w:r>
    </w:p>
    <w:p w14:paraId="45292A7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（说明：签署主体为蒙牛乳业(天津)有限公司，地址为天津市武清区京滨工业园区，争议解决方式应选择第2种方式解决；其他主体签署时应选择第1种方式解决。）</w:t>
      </w:r>
    </w:p>
    <w:p w14:paraId="4B1D1E79">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第七条、此协议自签字盖章之日起生效。 </w:t>
      </w:r>
    </w:p>
    <w:p w14:paraId="6706E78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（以下无正文） ​​                            </w:t>
      </w:r>
    </w:p>
    <w:p w14:paraId="000669A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承诺方：</w:t>
      </w:r>
    </w:p>
    <w:p w14:paraId="1FA699A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代表人：</w:t>
      </w:r>
    </w:p>
    <w:p w14:paraId="54B0D3A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日期：</w:t>
      </w:r>
    </w:p>
    <w:p w14:paraId="34D91D05">
      <w:pPr>
        <w:rPr>
          <w:rFonts w:hint="eastAsia" w:ascii="仿宋_GB2312" w:hAnsi="宋体" w:eastAsia="仿宋_GB2312"/>
          <w:sz w:val="28"/>
          <w:szCs w:val="28"/>
          <w:highlight w:val="yellow"/>
        </w:rPr>
      </w:pPr>
      <w:r>
        <w:rPr>
          <w:rFonts w:hint="eastAsia" w:ascii="仿宋_GB2312" w:hAnsi="宋体" w:eastAsia="仿宋_GB2312"/>
          <w:sz w:val="28"/>
          <w:szCs w:val="28"/>
          <w:highlight w:val="yellow"/>
        </w:rPr>
        <w:br w:type="page"/>
      </w:r>
    </w:p>
    <w:p w14:paraId="1333216F">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7FC4E0EB">
      <w:pPr>
        <w:spacing w:line="360" w:lineRule="auto"/>
        <w:rPr>
          <w:rFonts w:ascii="仿宋" w:hAnsi="仿宋" w:eastAsia="仿宋" w:cs="仿宋"/>
          <w:b/>
          <w:kern w:val="0"/>
          <w:sz w:val="28"/>
          <w:szCs w:val="28"/>
        </w:rPr>
      </w:pPr>
    </w:p>
    <w:p w14:paraId="1B2C279D">
      <w:pPr>
        <w:spacing w:line="360" w:lineRule="auto"/>
        <w:rPr>
          <w:rFonts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w:t>
      </w:r>
      <w:r>
        <w:rPr>
          <w:rFonts w:hint="eastAsia" w:ascii="仿宋" w:hAnsi="仿宋" w:eastAsia="仿宋" w:cs="仿宋"/>
          <w:sz w:val="28"/>
          <w:szCs w:val="28"/>
          <w:u w:val="single"/>
          <w:lang w:val="en-US" w:eastAsia="zh-CN"/>
        </w:rPr>
        <w:t>西北</w:t>
      </w:r>
      <w:r>
        <w:rPr>
          <w:rFonts w:hint="default" w:ascii="仿宋_GB2312" w:hAnsi="-webkit-standard" w:eastAsia="仿宋_GB2312" w:cs="仿宋_GB2312"/>
          <w:i w:val="0"/>
          <w:iCs w:val="0"/>
          <w:caps w:val="0"/>
          <w:color w:val="000000"/>
          <w:spacing w:val="0"/>
          <w:sz w:val="28"/>
          <w:szCs w:val="28"/>
          <w:u w:val="single"/>
        </w:rPr>
        <w:t>大区2026年生动化物料采招项目</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A0A4F89"/>
    <w:p w14:paraId="05739B74">
      <w:pPr>
        <w:rPr>
          <w:rFonts w:hint="eastAsia" w:ascii="仿宋_GB2312" w:hAnsi="宋体" w:eastAsia="仿宋_GB2312"/>
          <w:sz w:val="28"/>
          <w:szCs w:val="28"/>
          <w:highlight w:val="yellow"/>
        </w:rPr>
      </w:pPr>
      <w:r>
        <w:rPr>
          <w:rFonts w:hint="eastAsia" w:ascii="仿宋_GB2312" w:hAnsi="宋体" w:eastAsia="仿宋_GB2312"/>
          <w:sz w:val="28"/>
          <w:szCs w:val="28"/>
          <w:highlight w:val="yellow"/>
        </w:rPr>
        <w:br w:type="page"/>
      </w: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6"/>
        <w:keepNext w:val="0"/>
        <w:keepLines w:val="0"/>
        <w:widowControl/>
        <w:suppressLineNumbers w:val="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关于"西北大区2026年生动化物料采招项目</w:t>
      </w:r>
      <w:r>
        <w:rPr>
          <w:rFonts w:hint="eastAsia" w:ascii="仿宋" w:hAnsi="仿宋" w:eastAsia="仿宋" w:cs="宋体"/>
          <w:kern w:val="2"/>
          <w:sz w:val="28"/>
          <w:szCs w:val="28"/>
          <w:lang w:val="en-US" w:eastAsia="zh-CN" w:bidi="ar-SA"/>
        </w:rPr>
        <w:tab/>
      </w:r>
      <w:r>
        <w:rPr>
          <w:rFonts w:hint="eastAsia" w:ascii="仿宋" w:hAnsi="仿宋" w:eastAsia="仿宋" w:cs="宋体"/>
          <w:kern w:val="2"/>
          <w:sz w:val="28"/>
          <w:szCs w:val="28"/>
          <w:lang w:val="en-US" w:eastAsia="zh-CN" w:bidi="ar-SA"/>
        </w:rPr>
        <w:t>MNCGJH-20260316-0017"项目，我公司未采取联合体形式参与本项目，承诺中标后不分包或转包。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p w14:paraId="34778A48"/>
    <w:p w14:paraId="0DE5709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yellow"/>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webkit-standard">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038C10A2"/>
    <w:rsid w:val="045A355B"/>
    <w:rsid w:val="12FB56CA"/>
    <w:rsid w:val="145B783D"/>
    <w:rsid w:val="15346735"/>
    <w:rsid w:val="17D74C76"/>
    <w:rsid w:val="17F820FB"/>
    <w:rsid w:val="18ED1654"/>
    <w:rsid w:val="1C320762"/>
    <w:rsid w:val="1DA52A21"/>
    <w:rsid w:val="1DF31440"/>
    <w:rsid w:val="1ED91C21"/>
    <w:rsid w:val="1F425742"/>
    <w:rsid w:val="1F52137F"/>
    <w:rsid w:val="20B87571"/>
    <w:rsid w:val="21BC1781"/>
    <w:rsid w:val="247C7F05"/>
    <w:rsid w:val="26570060"/>
    <w:rsid w:val="26D94133"/>
    <w:rsid w:val="2883023C"/>
    <w:rsid w:val="28BB38FC"/>
    <w:rsid w:val="29FB42FB"/>
    <w:rsid w:val="2B3A2F36"/>
    <w:rsid w:val="2E6E3D4C"/>
    <w:rsid w:val="2EF26ADB"/>
    <w:rsid w:val="2F7DF5C0"/>
    <w:rsid w:val="306E1D90"/>
    <w:rsid w:val="3110615C"/>
    <w:rsid w:val="33224F6A"/>
    <w:rsid w:val="332A271A"/>
    <w:rsid w:val="37BF7375"/>
    <w:rsid w:val="3A641C96"/>
    <w:rsid w:val="3A82714C"/>
    <w:rsid w:val="3DAF66CD"/>
    <w:rsid w:val="3E5C147A"/>
    <w:rsid w:val="3FA56E51"/>
    <w:rsid w:val="40F70DCF"/>
    <w:rsid w:val="443C5AF9"/>
    <w:rsid w:val="4E0D419D"/>
    <w:rsid w:val="4E854BEA"/>
    <w:rsid w:val="50583401"/>
    <w:rsid w:val="52896E83"/>
    <w:rsid w:val="56563605"/>
    <w:rsid w:val="56AB18AC"/>
    <w:rsid w:val="587A0A23"/>
    <w:rsid w:val="589C27FC"/>
    <w:rsid w:val="59E7340A"/>
    <w:rsid w:val="5B3208A9"/>
    <w:rsid w:val="5B876AF2"/>
    <w:rsid w:val="5C063C93"/>
    <w:rsid w:val="5C7D7AD0"/>
    <w:rsid w:val="5F773F0E"/>
    <w:rsid w:val="62EB22FE"/>
    <w:rsid w:val="65706921"/>
    <w:rsid w:val="6BB92147"/>
    <w:rsid w:val="6BFFD71F"/>
    <w:rsid w:val="6C024E76"/>
    <w:rsid w:val="71A2029D"/>
    <w:rsid w:val="72F10B18"/>
    <w:rsid w:val="73F60BAF"/>
    <w:rsid w:val="7407105E"/>
    <w:rsid w:val="766034F6"/>
    <w:rsid w:val="7A7E25A0"/>
    <w:rsid w:val="7AB2540A"/>
    <w:rsid w:val="7AF27882"/>
    <w:rsid w:val="7B191EC6"/>
    <w:rsid w:val="7D3B2F9B"/>
    <w:rsid w:val="7D53243E"/>
    <w:rsid w:val="7DA43032"/>
    <w:rsid w:val="7F1D1904"/>
    <w:rsid w:val="7F5F244D"/>
    <w:rsid w:val="7F6610C8"/>
    <w:rsid w:val="7F7FFD37"/>
    <w:rsid w:val="A8FCF3B7"/>
    <w:rsid w:val="BB97FEC7"/>
    <w:rsid w:val="EAE7E57E"/>
    <w:rsid w:val="EF6D605D"/>
    <w:rsid w:val="EFFF1711"/>
    <w:rsid w:val="FBFC2ECD"/>
    <w:rsid w:val="FBFF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rFonts w:ascii="Cambria" w:hAnsi="Cambria" w:eastAsia="宋体" w:cs="Times New Roman"/>
      <w:szCs w:val="20"/>
    </w:rPr>
  </w:style>
  <w:style w:type="paragraph" w:styleId="4">
    <w:name w:val="Body Text Indent 3"/>
    <w:basedOn w:val="1"/>
    <w:qFormat/>
    <w:uiPriority w:val="0"/>
    <w:pPr>
      <w:ind w:left="720"/>
    </w:pPr>
    <w:rPr>
      <w:rFonts w:ascii="Cambria" w:hAnsi="Cambria" w:eastAsia="宋体" w:cs="Times New Roman"/>
      <w:szCs w:val="20"/>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none"/>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4708</Words>
  <Characters>5121</Characters>
  <Lines>0</Lines>
  <Paragraphs>0</Paragraphs>
  <TotalTime>37</TotalTime>
  <ScaleCrop>false</ScaleCrop>
  <LinksUpToDate>false</LinksUpToDate>
  <CharactersWithSpaces>5501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2021-03-03T07:58:00Z</dcterms:created>
  <dc:creator>mn</dc:creator>
  <cp:lastModifiedBy>Joe</cp:lastModifiedBy>
  <dcterms:modified xsi:type="dcterms:W3CDTF">2026-04-08T15:12:27Z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15445C1B240343B0DBFFD56996ADE764_43</vt:lpwstr>
  </property>
  <property fmtid="{D5CDD505-2E9C-101B-9397-08002B2CF9AE}" pid="4" name="KSOTemplateDocerSaveRecord">
    <vt:lpwstr>eyJoZGlkIjoiMjgyY2JhYTVlNTU4ZDc4MGE2ZjgwYTU0YjJmZWNmMjciLCJ1c2VySWQiOiIxNjg1MjMzMzI4In0=</vt:lpwstr>
  </property>
</Properties>
</file>