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5005F">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蒙牛乳业冰品西南大区重庆分公司次日达业务寻找第三方代运营公司采招项目</w:t>
      </w:r>
    </w:p>
    <w:p w14:paraId="4F3938B3">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询比价</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二次</w:t>
      </w:r>
      <w:r>
        <w:rPr>
          <w:rFonts w:hint="eastAsia" w:ascii="宋体" w:hAnsi="宋体" w:cs="宋体"/>
          <w:b/>
          <w:bCs/>
          <w:kern w:val="0"/>
          <w:sz w:val="36"/>
          <w:szCs w:val="36"/>
          <w:lang w:eastAsia="zh-CN"/>
        </w:rPr>
        <w:t>）</w:t>
      </w:r>
      <w:r>
        <w:rPr>
          <w:rFonts w:hint="eastAsia" w:ascii="宋体" w:hAnsi="宋体" w:eastAsia="宋体" w:cs="宋体"/>
          <w:b/>
          <w:bCs/>
          <w:kern w:val="0"/>
          <w:sz w:val="36"/>
          <w:szCs w:val="36"/>
        </w:rPr>
        <w:t>信息公告</w:t>
      </w:r>
    </w:p>
    <w:p w14:paraId="64D235AE">
      <w:pPr>
        <w:ind w:firstLine="560" w:firstLineChars="200"/>
        <w:rPr>
          <w:rFonts w:hint="eastAsia" w:ascii="宋体" w:hAnsi="宋体" w:eastAsia="宋体" w:cs="宋体"/>
          <w:sz w:val="28"/>
          <w:szCs w:val="28"/>
        </w:rPr>
      </w:pPr>
    </w:p>
    <w:p w14:paraId="652BD1E0">
      <w:pPr>
        <w:ind w:firstLine="560" w:firstLineChars="200"/>
        <w:rPr>
          <w:rFonts w:hint="eastAsia" w:ascii="宋体" w:hAnsi="宋体" w:eastAsia="宋体" w:cs="宋体"/>
          <w:sz w:val="28"/>
          <w:szCs w:val="28"/>
        </w:rPr>
      </w:pPr>
      <w:r>
        <w:rPr>
          <w:rFonts w:hint="eastAsia" w:ascii="宋体" w:hAnsi="宋体" w:eastAsia="宋体" w:cs="宋体"/>
          <w:sz w:val="28"/>
          <w:szCs w:val="28"/>
        </w:rPr>
        <w:t>内蒙古蒙牛乳业（集团）股份有限公司</w:t>
      </w:r>
      <w:r>
        <w:rPr>
          <w:rFonts w:hint="eastAsia" w:ascii="宋体" w:hAnsi="宋体" w:cs="宋体"/>
          <w:color w:val="FF0000"/>
          <w:sz w:val="28"/>
          <w:szCs w:val="28"/>
          <w:u w:val="single"/>
          <w:lang w:val="en-US" w:eastAsia="zh-CN"/>
        </w:rPr>
        <w:t>冰品</w:t>
      </w:r>
      <w:r>
        <w:rPr>
          <w:rFonts w:hint="eastAsia" w:ascii="宋体" w:hAnsi="宋体" w:eastAsia="宋体" w:cs="宋体"/>
          <w:sz w:val="28"/>
          <w:szCs w:val="28"/>
        </w:rPr>
        <w:t>事业部就冰品西南大区重庆分公司次日达业务寻找第三方代运营公司采招项目进行询比价, 欢迎符合资格条件的供应商参加。</w:t>
      </w:r>
    </w:p>
    <w:p w14:paraId="4799A228">
      <w:pPr>
        <w:ind w:firstLine="560" w:firstLineChars="200"/>
        <w:rPr>
          <w:rFonts w:hint="eastAsia" w:ascii="宋体" w:hAnsi="宋体" w:eastAsia="宋体" w:cs="宋体"/>
          <w:sz w:val="28"/>
          <w:szCs w:val="28"/>
        </w:rPr>
      </w:pPr>
      <w:r>
        <w:rPr>
          <w:rFonts w:hint="eastAsia" w:ascii="宋体" w:hAnsi="宋体" w:eastAsia="宋体" w:cs="宋体"/>
          <w:sz w:val="28"/>
          <w:szCs w:val="28"/>
        </w:rPr>
        <w:t>一、项目编号：MNCGJH-20260402-0020-0001</w:t>
      </w:r>
    </w:p>
    <w:p w14:paraId="271D40C9">
      <w:pPr>
        <w:ind w:firstLine="560" w:firstLineChars="200"/>
        <w:rPr>
          <w:rFonts w:hint="eastAsia" w:ascii="宋体" w:hAnsi="宋体" w:eastAsia="宋体" w:cs="宋体"/>
          <w:sz w:val="28"/>
          <w:szCs w:val="28"/>
        </w:rPr>
      </w:pPr>
      <w:r>
        <w:rPr>
          <w:rFonts w:hint="eastAsia" w:ascii="宋体" w:hAnsi="宋体" w:eastAsia="宋体" w:cs="宋体"/>
          <w:sz w:val="28"/>
          <w:szCs w:val="28"/>
        </w:rPr>
        <w:t>二、项目名称：冰品西南大区重庆分公司次日达业务寻找第三方代运营公司采招项目</w:t>
      </w:r>
    </w:p>
    <w:p w14:paraId="74476498">
      <w:pPr>
        <w:ind w:firstLine="560" w:firstLineChars="200"/>
        <w:rPr>
          <w:rFonts w:hint="eastAsia" w:ascii="宋体" w:hAnsi="宋体" w:eastAsia="宋体" w:cs="宋体"/>
          <w:b/>
          <w:sz w:val="28"/>
          <w:szCs w:val="28"/>
        </w:rPr>
      </w:pPr>
      <w:r>
        <w:rPr>
          <w:rFonts w:hint="eastAsia" w:ascii="宋体" w:hAnsi="宋体" w:eastAsia="宋体" w:cs="宋体"/>
          <w:sz w:val="28"/>
          <w:szCs w:val="28"/>
        </w:rPr>
        <w:t>三、项目概况：</w:t>
      </w:r>
    </w:p>
    <w:p w14:paraId="06C22273">
      <w:pPr>
        <w:ind w:firstLine="560" w:firstLineChars="200"/>
        <w:rPr>
          <w:rFonts w:hint="eastAsia" w:ascii="宋体" w:hAnsi="宋体" w:eastAsia="宋体" w:cs="宋体"/>
          <w:sz w:val="28"/>
          <w:szCs w:val="28"/>
        </w:rPr>
      </w:pPr>
      <w:r>
        <w:rPr>
          <w:rFonts w:hint="eastAsia" w:ascii="宋体" w:hAnsi="宋体" w:eastAsia="宋体" w:cs="宋体"/>
          <w:sz w:val="28"/>
          <w:szCs w:val="28"/>
        </w:rPr>
        <w:t>为抢抓抖音兴趣电商风口，拓宽冰淇淋产品销售渠道，降低运营成本，实现品牌声量与销量双向提升，结合我司业务核心需求，经过多维度调研与评估，最终确定选择经验丰富、能力出众的抖音运营商作为长期战略合作伙伴。运营商能够提供从前端运营到后端供应链协调的全链路服务，无需我司投入过多精力参与细节运营，实现“专业的事交给专业的人”，这也是抖音全案代运营的核心价值所在——打造一站式、闭环式的深度合作模式，打通“人、货、场”全链路。具体服务闭环如下：</w:t>
      </w:r>
    </w:p>
    <w:p w14:paraId="0AA58EE2">
      <w:pPr>
        <w:ind w:firstLine="560" w:firstLineChars="200"/>
        <w:rPr>
          <w:rFonts w:hint="eastAsia" w:ascii="宋体" w:hAnsi="宋体" w:eastAsia="宋体" w:cs="宋体"/>
          <w:sz w:val="28"/>
          <w:szCs w:val="28"/>
        </w:rPr>
      </w:pPr>
      <w:r>
        <w:rPr>
          <w:rFonts w:hint="eastAsia" w:ascii="宋体" w:hAnsi="宋体" w:eastAsia="宋体" w:cs="宋体"/>
          <w:sz w:val="28"/>
          <w:szCs w:val="28"/>
        </w:rPr>
        <w:t>1、前端运营：负责抖音店铺搭建、达人建联、素材生产（适配冰淇淋产品的短视频、直播素材），精准定位目标消费人群（如年轻群体、家庭群体、夏季消暑人群），打造符合品牌调性的内容，提升店铺曝光与产品吸引力；</w:t>
      </w:r>
    </w:p>
    <w:p w14:paraId="2222B44D">
      <w:pPr>
        <w:ind w:firstLine="560" w:firstLineChars="200"/>
        <w:rPr>
          <w:rFonts w:hint="eastAsia" w:ascii="宋体" w:hAnsi="宋体" w:eastAsia="宋体" w:cs="宋体"/>
          <w:sz w:val="28"/>
          <w:szCs w:val="28"/>
        </w:rPr>
      </w:pPr>
      <w:r>
        <w:rPr>
          <w:rFonts w:hint="eastAsia" w:ascii="宋体" w:hAnsi="宋体" w:eastAsia="宋体" w:cs="宋体"/>
          <w:sz w:val="28"/>
          <w:szCs w:val="28"/>
        </w:rPr>
        <w:t>2、中端运营：负责直播间搭建、直播全流程管理，包括主播话术打磨、直播节奏把控、互动引导、订单处理等，确保直播效果，提升产品转化率，同时通过数据复盘持续优化直播策略，让每一分运营预算都发挥最大价值；</w:t>
      </w:r>
    </w:p>
    <w:p w14:paraId="4975E650">
      <w:pPr>
        <w:ind w:firstLine="560" w:firstLineChars="200"/>
        <w:rPr>
          <w:rFonts w:hint="eastAsia" w:ascii="宋体" w:hAnsi="宋体" w:eastAsia="宋体" w:cs="宋体"/>
          <w:sz w:val="28"/>
          <w:szCs w:val="28"/>
        </w:rPr>
      </w:pPr>
      <w:r>
        <w:rPr>
          <w:rFonts w:hint="eastAsia" w:ascii="宋体" w:hAnsi="宋体" w:eastAsia="宋体" w:cs="宋体"/>
          <w:sz w:val="28"/>
          <w:szCs w:val="28"/>
        </w:rPr>
        <w:t>3、后端保障：负责供应链协调，对接我司生产、仓储、物流体系，优化库存周转，解决产品运输、保鲜等问题，确保订单交付及时、产品品质稳定，形成“运营引流—订单转化—供应链履约”的完整闭环，避免出现“流量爆红但供应链跟不上”的尴尬局面，保障用户体验与品牌口碑。</w:t>
      </w:r>
      <w:r>
        <w:rPr>
          <w:rFonts w:hint="eastAsia" w:ascii="宋体" w:hAnsi="宋体" w:eastAsia="宋体" w:cs="宋体"/>
          <w:color w:val="FF0000"/>
          <w:sz w:val="28"/>
          <w:szCs w:val="28"/>
        </w:rPr>
        <w:br w:type="textWrapping"/>
      </w:r>
      <w:r>
        <w:rPr>
          <w:rFonts w:hint="eastAsia" w:ascii="宋体" w:hAnsi="宋体" w:eastAsia="宋体" w:cs="宋体"/>
          <w:sz w:val="28"/>
          <w:szCs w:val="28"/>
        </w:rPr>
        <w:t>四、资格要求：</w:t>
      </w:r>
    </w:p>
    <w:p w14:paraId="56192459">
      <w:pPr>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1、填写该项目对潜在投标人的要求，应包括法人资格、年检合格的营业执照、组织机构代码证、税务登记证、资质证书、实施许可的提供相关许可证书、法定代表人证明书、法定代表人授权委托书、类似项目业绩表及其他证明材料等（必填项）。</w:t>
      </w:r>
      <w:r>
        <w:rPr>
          <w:rFonts w:hint="eastAsia" w:ascii="宋体" w:hAnsi="宋体" w:eastAsia="宋体" w:cs="宋体"/>
          <w:sz w:val="28"/>
          <w:szCs w:val="28"/>
          <w:highlight w:val="yellow"/>
        </w:rPr>
        <w:t>重点注意事项：</w:t>
      </w:r>
    </w:p>
    <w:p w14:paraId="0DCBFA5C">
      <w:pPr>
        <w:pStyle w:val="9"/>
        <w:spacing w:before="0" w:beforeAutospacing="0" w:after="0" w:afterAutospacing="0"/>
        <w:ind w:firstLine="560"/>
        <w:rPr>
          <w:rFonts w:hint="eastAsia" w:ascii="宋体" w:hAnsi="宋体" w:eastAsia="宋体" w:cs="宋体"/>
          <w:sz w:val="30"/>
          <w:szCs w:val="30"/>
        </w:rPr>
      </w:pPr>
      <w:r>
        <w:rPr>
          <w:rFonts w:hint="eastAsia" w:ascii="宋体" w:hAnsi="宋体" w:eastAsia="宋体" w:cs="宋体"/>
          <w:sz w:val="28"/>
          <w:szCs w:val="28"/>
          <w:highlight w:val="none"/>
        </w:rPr>
        <w:t>供应商资质要求：（1）必须是在中华人民共和国境内注册并具有独立法人资格，经营范围具有互联网直播技术服务、食品互联网销售的经营许可资质；（2）须具有小规模纳税人或一般纳税人认定资格；（3）2022年9月-至今须具有至少2个以上类似项目的业绩（以合同或订单为准，内容须包含：互联网直播技术服务、食品互联网销售、签订日期）；（4）须具有2024年1月1日以来任意三个月的单位依法纳税证明材料和社保缴纳证明材料；（5）须具有近一年（2024年）财务报表或经第三方审计的财务报告；（6）未被列入国家企业信用信息公示系统（http://www.gsxt.gov.cn/index.html）严重违法失信企业名单；（7）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供应商参与竞争；（8）本次询比价不接受多家单位联合报价，不允许分包或转包；（9）不接受中粮及蒙牛供应商黑名单（以蒙牛集团采购招标管理部下发的黑名单为准）的企业参与竞争。</w:t>
      </w:r>
      <w:r>
        <w:rPr>
          <w:rFonts w:hint="eastAsia" w:ascii="宋体" w:hAnsi="宋体" w:eastAsia="宋体" w:cs="宋体"/>
          <w:sz w:val="28"/>
          <w:szCs w:val="28"/>
          <w:highlight w:val="none"/>
        </w:rPr>
        <w:br w:type="textWrapping"/>
      </w:r>
      <w:r>
        <w:rPr>
          <w:rFonts w:hint="eastAsia" w:cs="宋体"/>
          <w:sz w:val="28"/>
          <w:szCs w:val="28"/>
          <w:highlight w:val="none"/>
          <w:lang w:val="en-US" w:eastAsia="zh-CN"/>
        </w:rPr>
        <w:t xml:space="preserve">    </w:t>
      </w:r>
      <w:r>
        <w:rPr>
          <w:rFonts w:hint="eastAsia" w:cs="宋体"/>
          <w:kern w:val="2"/>
          <w:sz w:val="28"/>
          <w:szCs w:val="28"/>
          <w:lang w:val="en-US" w:eastAsia="zh-CN" w:bidi="ar-SA"/>
        </w:rPr>
        <w:t>2</w:t>
      </w:r>
      <w:r>
        <w:rPr>
          <w:rFonts w:hint="eastAsia" w:ascii="宋体" w:hAnsi="宋体" w:eastAsia="宋体" w:cs="宋体"/>
          <w:kern w:val="2"/>
          <w:sz w:val="28"/>
          <w:szCs w:val="28"/>
          <w:lang w:val="en-US" w:eastAsia="zh-CN" w:bidi="ar-SA"/>
        </w:rPr>
        <w:t>、与采购人存在利害关系可能影响采购招标公正性的法人、其他组织或者个人，不得参加本次询比价项目；单位负责人为同一人或者存在控股、管理关系的不同单位，不得参加同一标段询比价或者未划分标段的同一项目询比价；若存在上述情形，在通过资格预审的情况下，允许最先报名的潜在投标人参与</w:t>
      </w:r>
      <w:r>
        <w:rPr>
          <w:rFonts w:hint="eastAsia" w:cs="宋体"/>
          <w:kern w:val="2"/>
          <w:sz w:val="28"/>
          <w:szCs w:val="28"/>
          <w:lang w:val="en-US" w:eastAsia="zh-CN" w:bidi="ar-SA"/>
        </w:rPr>
        <w:t>投标</w:t>
      </w:r>
      <w:r>
        <w:rPr>
          <w:rFonts w:hint="eastAsia" w:ascii="宋体" w:hAnsi="宋体" w:eastAsia="宋体" w:cs="宋体"/>
          <w:kern w:val="2"/>
          <w:sz w:val="28"/>
          <w:szCs w:val="28"/>
          <w:lang w:val="en-US" w:eastAsia="zh-CN" w:bidi="ar-SA"/>
        </w:rPr>
        <w:t>；</w:t>
      </w:r>
      <w:bookmarkStart w:id="0" w:name="OLE_LINK41"/>
      <w:r>
        <w:rPr>
          <w:rFonts w:hint="eastAsia" w:ascii="宋体" w:hAnsi="宋体" w:eastAsia="宋体" w:cs="宋体"/>
          <w:kern w:val="2"/>
          <w:sz w:val="28"/>
          <w:szCs w:val="28"/>
          <w:lang w:val="en-US" w:eastAsia="zh-CN" w:bidi="ar-SA"/>
        </w:rPr>
        <w:t>采购人有权拒绝对不符合上述要求的相关单位的投标申请。</w:t>
      </w:r>
      <w:bookmarkEnd w:id="0"/>
    </w:p>
    <w:p w14:paraId="3CC4917B">
      <w:pPr>
        <w:ind w:right="84" w:rightChars="40" w:firstLine="565" w:firstLineChars="202"/>
        <w:rPr>
          <w:rFonts w:hint="eastAsia" w:ascii="宋体" w:hAnsi="宋体" w:eastAsia="宋体" w:cs="宋体"/>
          <w:color w:val="FF0000"/>
          <w:sz w:val="28"/>
          <w:szCs w:val="28"/>
          <w:highlight w:val="yellow"/>
        </w:rPr>
      </w:pPr>
      <w:r>
        <w:rPr>
          <w:rFonts w:hint="eastAsia" w:ascii="宋体" w:hAnsi="宋体" w:cs="宋体"/>
          <w:sz w:val="28"/>
          <w:szCs w:val="28"/>
          <w:lang w:val="en-US" w:eastAsia="zh-CN"/>
        </w:rPr>
        <w:t>3</w:t>
      </w:r>
      <w:r>
        <w:rPr>
          <w:rFonts w:hint="eastAsia" w:ascii="宋体" w:hAnsi="宋体" w:eastAsia="宋体" w:cs="宋体"/>
          <w:sz w:val="28"/>
          <w:szCs w:val="28"/>
        </w:rPr>
        <w:t>、本次询比价</w:t>
      </w:r>
      <w:r>
        <w:rPr>
          <w:rFonts w:hint="eastAsia" w:ascii="宋体" w:hAnsi="宋体" w:eastAsia="宋体" w:cs="宋体"/>
          <w:sz w:val="28"/>
          <w:szCs w:val="28"/>
          <w:lang w:val="en-US" w:eastAsia="zh-CN"/>
        </w:rPr>
        <w:t>项目</w:t>
      </w:r>
      <w:r>
        <w:rPr>
          <w:rFonts w:hint="eastAsia" w:ascii="宋体" w:hAnsi="宋体" w:eastAsia="宋体" w:cs="宋体"/>
          <w:sz w:val="28"/>
          <w:szCs w:val="28"/>
        </w:rPr>
        <w:t>不接受联合体投标</w:t>
      </w:r>
      <w:r>
        <w:rPr>
          <w:rFonts w:hint="eastAsia" w:ascii="宋体" w:hAnsi="宋体" w:eastAsia="宋体" w:cs="宋体"/>
          <w:sz w:val="28"/>
          <w:szCs w:val="28"/>
          <w:lang w:val="en-US" w:eastAsia="zh-CN"/>
        </w:rPr>
        <w:t>或</w:t>
      </w:r>
      <w:r>
        <w:rPr>
          <w:rFonts w:hint="eastAsia" w:ascii="宋体" w:hAnsi="宋体" w:eastAsia="宋体" w:cs="宋体"/>
          <w:sz w:val="28"/>
          <w:szCs w:val="28"/>
        </w:rPr>
        <w:t>不接受多家单位联合报价，本次询比价</w:t>
      </w:r>
      <w:r>
        <w:rPr>
          <w:rFonts w:hint="eastAsia" w:ascii="宋体" w:hAnsi="宋体" w:eastAsia="宋体" w:cs="宋体"/>
          <w:sz w:val="28"/>
          <w:szCs w:val="28"/>
          <w:lang w:val="en-US" w:eastAsia="zh-CN"/>
        </w:rPr>
        <w:t>项目</w:t>
      </w:r>
      <w:r>
        <w:rPr>
          <w:rFonts w:hint="eastAsia" w:ascii="宋体" w:hAnsi="宋体" w:eastAsia="宋体" w:cs="宋体"/>
          <w:sz w:val="28"/>
          <w:szCs w:val="28"/>
        </w:rPr>
        <w:t>不允许分包或转包。</w:t>
      </w:r>
    </w:p>
    <w:p w14:paraId="18D52E73">
      <w:pPr>
        <w:ind w:firstLine="560" w:firstLineChars="200"/>
        <w:rPr>
          <w:rFonts w:hint="eastAsia" w:ascii="宋体" w:hAnsi="宋体" w:eastAsia="宋体" w:cs="宋体"/>
          <w:color w:val="FF0000"/>
          <w:sz w:val="28"/>
          <w:szCs w:val="28"/>
          <w:highlight w:val="yellow"/>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rPr>
        <w:t>、不接受中粮及蒙牛供应商黑名单（以蒙牛集团采购招标管理部下发的黑名单为准）的企业参与竞争</w:t>
      </w:r>
      <w:r>
        <w:rPr>
          <w:rFonts w:hint="eastAsia" w:ascii="宋体" w:hAnsi="宋体" w:cs="宋体"/>
          <w:sz w:val="28"/>
          <w:szCs w:val="28"/>
          <w:lang w:val="en-US" w:eastAsia="zh-CN"/>
        </w:rPr>
        <w:t>.</w:t>
      </w:r>
    </w:p>
    <w:p w14:paraId="70200C7D">
      <w:pPr>
        <w:spacing w:line="500" w:lineRule="exact"/>
        <w:ind w:firstLine="562" w:firstLineChars="200"/>
        <w:jc w:val="left"/>
        <w:rPr>
          <w:rFonts w:hint="eastAsia" w:ascii="宋体" w:hAnsi="宋体" w:eastAsia="宋体" w:cs="宋体"/>
          <w:b/>
          <w:i/>
          <w:color w:val="FF0000"/>
          <w:sz w:val="28"/>
          <w:szCs w:val="28"/>
        </w:rPr>
      </w:pPr>
      <w:r>
        <w:rPr>
          <w:rFonts w:hint="eastAsia" w:ascii="宋体" w:hAnsi="宋体" w:eastAsia="宋体" w:cs="宋体"/>
          <w:b/>
          <w:color w:val="000000"/>
          <w:sz w:val="28"/>
          <w:szCs w:val="28"/>
        </w:rPr>
        <w:t>五、报名须知</w:t>
      </w:r>
      <w:r>
        <w:rPr>
          <w:rFonts w:hint="eastAsia" w:ascii="宋体" w:hAnsi="宋体" w:eastAsia="宋体" w:cs="宋体"/>
          <w:b/>
          <w:color w:val="000000"/>
          <w:sz w:val="28"/>
          <w:szCs w:val="28"/>
        </w:rPr>
        <w:br w:type="textWrapping"/>
      </w:r>
      <w:r>
        <w:rPr>
          <w:rFonts w:hint="eastAsia" w:ascii="宋体" w:hAnsi="宋体" w:eastAsia="宋体" w:cs="宋体"/>
          <w:b/>
          <w:i/>
          <w:color w:val="FF0000"/>
          <w:sz w:val="28"/>
          <w:szCs w:val="28"/>
        </w:rPr>
        <w:t>执行蒙牛集团电子采购招标平台线上采购招标流程</w:t>
      </w:r>
    </w:p>
    <w:p w14:paraId="28936FFA">
      <w:pPr>
        <w:spacing w:line="500" w:lineRule="exact"/>
        <w:ind w:firstLine="600" w:firstLineChars="200"/>
        <w:jc w:val="left"/>
        <w:rPr>
          <w:rFonts w:hint="eastAsia" w:ascii="宋体" w:hAnsi="宋体" w:eastAsia="宋体" w:cs="宋体"/>
          <w:color w:val="000000"/>
          <w:sz w:val="30"/>
          <w:szCs w:val="30"/>
        </w:rPr>
      </w:pPr>
      <w:r>
        <w:rPr>
          <w:rFonts w:hint="eastAsia" w:ascii="宋体" w:hAnsi="宋体" w:eastAsia="宋体" w:cs="宋体"/>
          <w:color w:val="000000"/>
          <w:sz w:val="30"/>
          <w:szCs w:val="30"/>
        </w:rPr>
        <w:t>潜在投标人依据资格要求自主评估，符合条件的进行网上报名及资格验证，</w:t>
      </w:r>
      <w:r>
        <w:rPr>
          <w:rFonts w:hint="eastAsia" w:ascii="宋体" w:hAnsi="宋体" w:eastAsia="宋体" w:cs="宋体"/>
          <w:sz w:val="28"/>
          <w:szCs w:val="28"/>
        </w:rPr>
        <w:t>蒙牛</w:t>
      </w:r>
      <w:r>
        <w:rPr>
          <w:rFonts w:hint="eastAsia" w:ascii="宋体" w:hAnsi="宋体" w:eastAsia="宋体" w:cs="宋体"/>
          <w:color w:val="000000"/>
          <w:sz w:val="30"/>
          <w:szCs w:val="30"/>
        </w:rPr>
        <w:t>集团电子采购招标平台网址：</w:t>
      </w:r>
    </w:p>
    <w:p w14:paraId="417FD6EC">
      <w:pPr>
        <w:spacing w:line="500" w:lineRule="exact"/>
        <w:ind w:firstLine="420" w:firstLineChars="200"/>
        <w:jc w:val="left"/>
        <w:rPr>
          <w:rStyle w:val="13"/>
          <w:rFonts w:hint="eastAsia" w:ascii="宋体" w:hAnsi="宋体" w:eastAsia="宋体" w:cs="宋体"/>
          <w:sz w:val="32"/>
        </w:rPr>
      </w:pPr>
      <w:r>
        <w:rPr>
          <w:rFonts w:hint="eastAsia" w:ascii="宋体" w:hAnsi="宋体" w:eastAsia="宋体" w:cs="宋体"/>
        </w:rPr>
        <w:fldChar w:fldCharType="begin"/>
      </w:r>
      <w:r>
        <w:rPr>
          <w:rFonts w:hint="eastAsia" w:ascii="宋体" w:hAnsi="宋体" w:eastAsia="宋体" w:cs="宋体"/>
        </w:rPr>
        <w:instrText xml:space="preserve"> HYPERLINK "https://zbcg.mengniu.cn/" \l "/home" \t "_blank" </w:instrText>
      </w:r>
      <w:r>
        <w:rPr>
          <w:rFonts w:hint="eastAsia" w:ascii="宋体" w:hAnsi="宋体" w:eastAsia="宋体" w:cs="宋体"/>
        </w:rPr>
        <w:fldChar w:fldCharType="separate"/>
      </w:r>
      <w:r>
        <w:rPr>
          <w:rStyle w:val="13"/>
          <w:rFonts w:hint="eastAsia" w:ascii="宋体" w:hAnsi="宋体" w:eastAsia="宋体" w:cs="宋体"/>
          <w:sz w:val="30"/>
          <w:szCs w:val="30"/>
        </w:rPr>
        <w:t>https://zbcg.mengniu.cn/#/home</w:t>
      </w:r>
      <w:r>
        <w:rPr>
          <w:rStyle w:val="13"/>
          <w:rFonts w:hint="eastAsia" w:ascii="宋体" w:hAnsi="宋体" w:eastAsia="宋体" w:cs="宋体"/>
          <w:sz w:val="30"/>
          <w:szCs w:val="30"/>
        </w:rPr>
        <w:fldChar w:fldCharType="end"/>
      </w:r>
    </w:p>
    <w:p w14:paraId="6542D990">
      <w:pPr>
        <w:spacing w:line="500" w:lineRule="exact"/>
        <w:ind w:firstLine="600" w:firstLineChars="200"/>
        <w:jc w:val="left"/>
        <w:rPr>
          <w:rFonts w:hint="eastAsia" w:ascii="宋体" w:hAnsi="宋体" w:eastAsia="宋体" w:cs="宋体"/>
          <w:color w:val="000000"/>
          <w:sz w:val="30"/>
          <w:szCs w:val="30"/>
        </w:rPr>
      </w:pPr>
      <w:r>
        <w:rPr>
          <w:rFonts w:hint="eastAsia" w:ascii="宋体" w:hAnsi="宋体" w:eastAsia="宋体" w:cs="宋体"/>
          <w:color w:val="FF0000"/>
          <w:sz w:val="30"/>
          <w:szCs w:val="30"/>
        </w:rPr>
        <w:t>请先阅读服务手册，平台服务支持电话为010-21362559。</w:t>
      </w:r>
    </w:p>
    <w:p w14:paraId="2F4A3D78">
      <w:pPr>
        <w:spacing w:line="500" w:lineRule="exact"/>
        <w:ind w:firstLine="602" w:firstLineChars="200"/>
        <w:jc w:val="left"/>
        <w:rPr>
          <w:rFonts w:hint="eastAsia" w:ascii="宋体" w:hAnsi="宋体" w:eastAsia="宋体" w:cs="宋体"/>
          <w:b/>
          <w:i/>
          <w:color w:val="FF0000"/>
          <w:sz w:val="30"/>
          <w:szCs w:val="30"/>
        </w:rPr>
      </w:pPr>
      <w:r>
        <w:rPr>
          <w:rFonts w:hint="eastAsia" w:ascii="宋体" w:hAnsi="宋体" w:eastAsia="宋体" w:cs="宋体"/>
          <w:b/>
          <w:i/>
          <w:color w:val="FF0000"/>
          <w:sz w:val="30"/>
          <w:szCs w:val="30"/>
        </w:rPr>
        <w:t>或：登录蒙牛供应商关系管理平台报名</w:t>
      </w:r>
    </w:p>
    <w:p w14:paraId="0BD977C4">
      <w:pPr>
        <w:spacing w:line="500" w:lineRule="exact"/>
        <w:ind w:firstLine="600" w:firstLineChars="200"/>
        <w:jc w:val="left"/>
        <w:rPr>
          <w:rFonts w:hint="eastAsia" w:ascii="宋体" w:hAnsi="宋体" w:eastAsia="宋体" w:cs="宋体"/>
          <w:color w:val="000000"/>
          <w:sz w:val="30"/>
          <w:szCs w:val="30"/>
        </w:rPr>
      </w:pPr>
      <w:r>
        <w:rPr>
          <w:rFonts w:hint="eastAsia" w:ascii="宋体" w:hAnsi="宋体" w:eastAsia="宋体" w:cs="宋体"/>
          <w:color w:val="000000"/>
          <w:sz w:val="30"/>
          <w:szCs w:val="30"/>
        </w:rPr>
        <w:t>潜在投标人依据资格要求自主评估，符合条件的进行网上报名及资格验证，蒙牛集团供应链关系管理平台网址：</w:t>
      </w:r>
      <w:r>
        <w:rPr>
          <w:rFonts w:hint="eastAsia" w:ascii="宋体" w:hAnsi="宋体" w:eastAsia="宋体" w:cs="宋体"/>
        </w:rPr>
        <w:fldChar w:fldCharType="begin"/>
      </w:r>
      <w:r>
        <w:rPr>
          <w:rFonts w:hint="eastAsia" w:ascii="宋体" w:hAnsi="宋体" w:eastAsia="宋体" w:cs="宋体"/>
        </w:rPr>
        <w:instrText xml:space="preserve"> HYPERLINK "https://srm.mengniu.cn/sap/bc/webdynpro/sap/zregistration" </w:instrText>
      </w:r>
      <w:r>
        <w:rPr>
          <w:rFonts w:hint="eastAsia" w:ascii="宋体" w:hAnsi="宋体" w:eastAsia="宋体" w:cs="宋体"/>
        </w:rPr>
        <w:fldChar w:fldCharType="separate"/>
      </w:r>
      <w:r>
        <w:rPr>
          <w:rStyle w:val="13"/>
          <w:rFonts w:hint="eastAsia" w:ascii="宋体" w:hAnsi="宋体" w:eastAsia="宋体" w:cs="宋体"/>
          <w:sz w:val="30"/>
          <w:szCs w:val="30"/>
        </w:rPr>
        <w:t>https://srm.mengniu.cn/sap/bc/webdynpro/sap/zregistration</w:t>
      </w:r>
      <w:r>
        <w:rPr>
          <w:rStyle w:val="13"/>
          <w:rFonts w:hint="eastAsia" w:ascii="宋体" w:hAnsi="宋体" w:eastAsia="宋体" w:cs="宋体"/>
          <w:sz w:val="30"/>
          <w:szCs w:val="30"/>
        </w:rPr>
        <w:fldChar w:fldCharType="end"/>
      </w:r>
    </w:p>
    <w:p w14:paraId="4B1DBBA1">
      <w:pPr>
        <w:spacing w:line="500" w:lineRule="exact"/>
        <w:ind w:firstLine="600" w:firstLineChars="200"/>
        <w:jc w:val="left"/>
        <w:rPr>
          <w:rFonts w:hint="eastAsia" w:ascii="宋体" w:hAnsi="宋体" w:eastAsia="宋体" w:cs="宋体"/>
          <w:color w:val="FF0000"/>
          <w:sz w:val="30"/>
          <w:szCs w:val="30"/>
        </w:rPr>
      </w:pPr>
      <w:r>
        <w:rPr>
          <w:rFonts w:hint="eastAsia" w:ascii="宋体" w:hAnsi="宋体" w:eastAsia="宋体" w:cs="宋体"/>
          <w:color w:val="FF0000"/>
          <w:sz w:val="30"/>
          <w:szCs w:val="30"/>
        </w:rPr>
        <w:t>请先阅读服务手册，平台服务支持电话为4008108111.（投标人报名时须将报名资料盖章扫描上传到平台中）。</w:t>
      </w:r>
    </w:p>
    <w:p w14:paraId="05A32CBC">
      <w:pPr>
        <w:spacing w:line="500" w:lineRule="exact"/>
        <w:ind w:firstLine="562" w:firstLineChars="200"/>
        <w:jc w:val="left"/>
        <w:rPr>
          <w:rFonts w:hint="eastAsia" w:ascii="宋体" w:hAnsi="宋体" w:eastAsia="宋体" w:cs="宋体"/>
          <w:b/>
          <w:i/>
          <w:color w:val="FF0000"/>
          <w:sz w:val="28"/>
          <w:szCs w:val="28"/>
        </w:rPr>
      </w:pPr>
    </w:p>
    <w:p w14:paraId="4DBA0929">
      <w:pPr>
        <w:spacing w:line="500" w:lineRule="exact"/>
        <w:ind w:firstLine="560" w:firstLineChars="200"/>
        <w:jc w:val="left"/>
        <w:rPr>
          <w:rFonts w:hint="eastAsia" w:ascii="宋体" w:hAnsi="宋体" w:eastAsia="宋体" w:cs="宋体"/>
          <w:color w:val="FF0000"/>
          <w:sz w:val="28"/>
          <w:szCs w:val="28"/>
          <w:highlight w:val="yellow"/>
        </w:rPr>
      </w:pPr>
      <w:r>
        <w:rPr>
          <w:rFonts w:hint="eastAsia" w:ascii="宋体" w:hAnsi="宋体" w:eastAsia="宋体" w:cs="宋体"/>
          <w:color w:val="000000"/>
          <w:sz w:val="28"/>
          <w:szCs w:val="28"/>
        </w:rPr>
        <w:t>报名资格文件的</w:t>
      </w:r>
      <w:r>
        <w:rPr>
          <w:rFonts w:hint="eastAsia" w:ascii="宋体" w:hAnsi="宋体" w:eastAsia="宋体" w:cs="宋体"/>
          <w:color w:val="000000"/>
          <w:sz w:val="28"/>
          <w:szCs w:val="28"/>
          <w:u w:val="single"/>
        </w:rPr>
        <w:t>组成及顺序</w:t>
      </w:r>
      <w:r>
        <w:rPr>
          <w:rFonts w:hint="eastAsia" w:ascii="宋体" w:hAnsi="宋体" w:eastAsia="宋体" w:cs="宋体"/>
          <w:color w:val="000000"/>
          <w:sz w:val="28"/>
          <w:szCs w:val="28"/>
        </w:rPr>
        <w:t>按照如下要求提供：</w:t>
      </w:r>
    </w:p>
    <w:p w14:paraId="0650BD3A">
      <w:pPr>
        <w:ind w:firstLine="560" w:firstLineChars="200"/>
        <w:rPr>
          <w:rFonts w:hint="eastAsia" w:ascii="宋体" w:hAnsi="宋体" w:eastAsia="宋体" w:cs="宋体"/>
          <w:sz w:val="28"/>
          <w:szCs w:val="28"/>
        </w:rPr>
      </w:pPr>
      <w:r>
        <w:rPr>
          <w:rFonts w:hint="eastAsia" w:ascii="宋体" w:hAnsi="宋体" w:eastAsia="宋体" w:cs="宋体"/>
          <w:sz w:val="28"/>
          <w:szCs w:val="28"/>
        </w:rPr>
        <w:t>1、有效的营业执照（副本）、组织机构代码证（副本）、税务登记证（副本）（注:以上三项或三证合一营业执照副本），有效的开户行许可证；</w:t>
      </w:r>
    </w:p>
    <w:p w14:paraId="7EBBC020">
      <w:pPr>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2、能开具</w:t>
      </w:r>
      <w:r>
        <w:rPr>
          <w:rFonts w:hint="eastAsia" w:ascii="宋体" w:hAnsi="宋体" w:cs="宋体"/>
          <w:sz w:val="28"/>
          <w:szCs w:val="28"/>
          <w:u w:val="single"/>
          <w:lang w:val="en-US" w:eastAsia="zh-CN"/>
        </w:rPr>
        <w:t xml:space="preserve"> </w:t>
      </w:r>
      <w:r>
        <w:rPr>
          <w:rFonts w:hint="eastAsia" w:ascii="宋体" w:hAnsi="宋体" w:cs="宋体"/>
          <w:color w:val="auto"/>
          <w:sz w:val="28"/>
          <w:szCs w:val="28"/>
          <w:u w:val="single"/>
          <w:lang w:val="en-US" w:eastAsia="zh-CN"/>
        </w:rPr>
        <w:t>经营服务类增值税专用发票</w:t>
      </w:r>
      <w:r>
        <w:rPr>
          <w:rFonts w:hint="eastAsia" w:ascii="宋体" w:hAnsi="宋体" w:cs="宋体"/>
          <w:sz w:val="28"/>
          <w:szCs w:val="28"/>
          <w:u w:val="single"/>
          <w:lang w:val="en-US" w:eastAsia="zh-CN"/>
        </w:rPr>
        <w:t xml:space="preserve">  </w:t>
      </w:r>
      <w:r>
        <w:rPr>
          <w:rFonts w:hint="eastAsia" w:ascii="宋体" w:hAnsi="宋体" w:eastAsia="宋体" w:cs="宋体"/>
          <w:color w:val="000000"/>
          <w:sz w:val="28"/>
          <w:szCs w:val="28"/>
        </w:rPr>
        <w:t>增值税发票的资格，</w:t>
      </w:r>
      <w:r>
        <w:rPr>
          <w:rFonts w:hint="eastAsia" w:ascii="宋体" w:hAnsi="宋体" w:eastAsia="宋体" w:cs="宋体"/>
          <w:sz w:val="28"/>
          <w:szCs w:val="28"/>
        </w:rPr>
        <w:t>提供</w:t>
      </w:r>
      <w:r>
        <w:rPr>
          <w:rFonts w:hint="eastAsia" w:ascii="宋体" w:hAnsi="宋体" w:eastAsia="宋体" w:cs="宋体"/>
          <w:color w:val="auto"/>
          <w:sz w:val="28"/>
          <w:szCs w:val="28"/>
          <w:u w:val="single"/>
        </w:rPr>
        <w:t>一般纳税人</w:t>
      </w:r>
      <w:r>
        <w:rPr>
          <w:rFonts w:hint="eastAsia" w:ascii="宋体" w:hAnsi="宋体" w:eastAsia="宋体" w:cs="宋体"/>
          <w:sz w:val="28"/>
          <w:szCs w:val="28"/>
        </w:rPr>
        <w:t xml:space="preserve">认定资格证明材料； </w:t>
      </w:r>
    </w:p>
    <w:p w14:paraId="12B7A4B7">
      <w:pPr>
        <w:ind w:firstLine="560" w:firstLineChars="200"/>
        <w:rPr>
          <w:rFonts w:hint="eastAsia" w:ascii="宋体" w:hAnsi="宋体" w:eastAsia="宋体" w:cs="宋体"/>
          <w:sz w:val="28"/>
          <w:szCs w:val="28"/>
        </w:rPr>
      </w:pPr>
      <w:r>
        <w:rPr>
          <w:rFonts w:hint="eastAsia" w:ascii="宋体" w:hAnsi="宋体" w:eastAsia="宋体" w:cs="宋体"/>
          <w:sz w:val="28"/>
          <w:szCs w:val="28"/>
        </w:rPr>
        <w:t>3、提供本企业近</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年财务报表或第三方财务审计报告； </w:t>
      </w:r>
    </w:p>
    <w:p w14:paraId="0B37579D">
      <w:pPr>
        <w:spacing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4、法定代表人证明书或授权委托书原件；</w:t>
      </w:r>
    </w:p>
    <w:p w14:paraId="3A7376AA">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备注：如果法定代表人报名，请附法定代表人身份证明书（或证明）及身份证原件，如果被授权委托人报名，请附授权委托书原件及身份证原件，</w:t>
      </w:r>
      <w:r>
        <w:rPr>
          <w:rFonts w:hint="eastAsia" w:ascii="宋体" w:hAnsi="宋体" w:eastAsia="宋体" w:cs="宋体"/>
          <w:sz w:val="28"/>
          <w:szCs w:val="28"/>
        </w:rPr>
        <w:t>另外，需提供被授权委托人在本单位近</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sz w:val="28"/>
          <w:szCs w:val="28"/>
        </w:rPr>
        <w:t>社保缴纳的证明文件；</w:t>
      </w:r>
    </w:p>
    <w:p w14:paraId="7E124D1B">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5、企业2025年1月1日以来任意三个月的依法纳税缴纳证明材料和社保缴纳证明材料；</w:t>
      </w:r>
    </w:p>
    <w:p w14:paraId="31C59784">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rPr>
        <w:t>6、20</w:t>
      </w:r>
      <w:r>
        <w:rPr>
          <w:rFonts w:hint="eastAsia" w:ascii="宋体" w:hAnsi="宋体" w:cs="宋体"/>
          <w:color w:val="000000"/>
          <w:sz w:val="28"/>
          <w:szCs w:val="28"/>
          <w:lang w:val="en-US" w:eastAsia="zh-CN"/>
        </w:rPr>
        <w:t>22</w:t>
      </w:r>
      <w:r>
        <w:rPr>
          <w:rFonts w:hint="eastAsia" w:ascii="宋体" w:hAnsi="宋体" w:eastAsia="宋体" w:cs="宋体"/>
          <w:color w:val="000000"/>
          <w:sz w:val="28"/>
          <w:szCs w:val="28"/>
        </w:rPr>
        <w:t>年-至今）</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2</w:t>
      </w:r>
      <w:r>
        <w:rPr>
          <w:rFonts w:hint="eastAsia" w:ascii="宋体" w:hAnsi="宋体" w:eastAsia="宋体" w:cs="宋体"/>
          <w:color w:val="000000"/>
          <w:sz w:val="28"/>
          <w:szCs w:val="28"/>
          <w:u w:val="single"/>
        </w:rPr>
        <w:t xml:space="preserve"> 个</w:t>
      </w:r>
      <w:r>
        <w:rPr>
          <w:rFonts w:hint="eastAsia" w:ascii="宋体" w:hAnsi="宋体" w:eastAsia="宋体" w:cs="宋体"/>
          <w:color w:val="000000"/>
          <w:sz w:val="28"/>
          <w:szCs w:val="28"/>
        </w:rPr>
        <w:t>以上类似项目业绩的证明材料（以合同以及订单</w:t>
      </w:r>
      <w:r>
        <w:rPr>
          <w:rFonts w:hint="eastAsia" w:ascii="宋体" w:hAnsi="宋体" w:eastAsia="宋体" w:cs="宋体"/>
          <w:sz w:val="28"/>
          <w:szCs w:val="28"/>
        </w:rPr>
        <w:t xml:space="preserve">或验收报告为准）； </w:t>
      </w:r>
    </w:p>
    <w:p w14:paraId="344B2E29">
      <w:pPr>
        <w:spacing w:line="500" w:lineRule="exact"/>
        <w:ind w:firstLine="565" w:firstLineChars="202"/>
        <w:jc w:val="left"/>
        <w:rPr>
          <w:rFonts w:hint="eastAsia" w:ascii="宋体" w:hAnsi="宋体" w:eastAsia="宋体" w:cs="宋体"/>
          <w:sz w:val="28"/>
          <w:szCs w:val="28"/>
        </w:rPr>
      </w:pPr>
      <w:r>
        <w:rPr>
          <w:rFonts w:hint="eastAsia" w:ascii="宋体" w:hAnsi="宋体" w:eastAsia="宋体" w:cs="宋体"/>
          <w:sz w:val="28"/>
          <w:szCs w:val="28"/>
        </w:rPr>
        <w:t>7、实施许可的提供相关许可证书；</w:t>
      </w:r>
    </w:p>
    <w:p w14:paraId="01E0C1AF">
      <w:pPr>
        <w:ind w:firstLine="565" w:firstLineChars="202"/>
        <w:rPr>
          <w:rFonts w:hint="eastAsia" w:ascii="宋体" w:hAnsi="宋体" w:eastAsia="宋体" w:cs="宋体"/>
          <w:sz w:val="28"/>
          <w:szCs w:val="28"/>
        </w:rPr>
      </w:pPr>
      <w:r>
        <w:rPr>
          <w:rFonts w:hint="eastAsia" w:ascii="宋体" w:hAnsi="宋体" w:eastAsia="宋体" w:cs="宋体"/>
          <w:sz w:val="28"/>
          <w:szCs w:val="28"/>
        </w:rPr>
        <w:t xml:space="preserve">8、保密承诺书（附件2）； </w:t>
      </w:r>
    </w:p>
    <w:p w14:paraId="68E4F186">
      <w:pPr>
        <w:ind w:firstLine="565" w:firstLineChars="202"/>
        <w:rPr>
          <w:rFonts w:hint="eastAsia" w:ascii="宋体" w:hAnsi="宋体" w:eastAsia="宋体" w:cs="宋体"/>
          <w:color w:val="000000"/>
          <w:sz w:val="28"/>
          <w:szCs w:val="28"/>
        </w:rPr>
      </w:pPr>
    </w:p>
    <w:p w14:paraId="4A6E306E">
      <w:pPr>
        <w:spacing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9、开标现场需携带以上资格文件原件。</w:t>
      </w:r>
    </w:p>
    <w:p w14:paraId="160CE78A">
      <w:pPr>
        <w:ind w:firstLine="562" w:firstLineChars="200"/>
        <w:rPr>
          <w:rFonts w:hint="eastAsia" w:ascii="宋体" w:hAnsi="宋体" w:eastAsia="宋体" w:cs="宋体"/>
          <w:color w:val="FF0000"/>
          <w:sz w:val="28"/>
          <w:szCs w:val="28"/>
          <w:highlight w:val="yellow"/>
        </w:rPr>
      </w:pPr>
      <w:r>
        <w:rPr>
          <w:rFonts w:hint="eastAsia" w:ascii="宋体" w:hAnsi="宋体" w:eastAsia="宋体" w:cs="宋体"/>
          <w:b/>
          <w:sz w:val="28"/>
          <w:szCs w:val="28"/>
        </w:rPr>
        <w:t>六、项目时间安排及要求：</w:t>
      </w:r>
    </w:p>
    <w:p w14:paraId="0EFDA6F4">
      <w:pPr>
        <w:ind w:firstLine="560" w:firstLineChars="200"/>
        <w:rPr>
          <w:rFonts w:hint="eastAsia" w:ascii="宋体" w:hAnsi="宋体" w:eastAsia="宋体" w:cs="宋体"/>
          <w:sz w:val="28"/>
          <w:szCs w:val="28"/>
        </w:rPr>
      </w:pPr>
      <w:r>
        <w:rPr>
          <w:rFonts w:hint="eastAsia" w:ascii="宋体" w:hAnsi="宋体" w:eastAsia="宋体" w:cs="宋体"/>
          <w:sz w:val="28"/>
          <w:szCs w:val="28"/>
        </w:rPr>
        <w:t>1、报名时间：</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13</w:t>
      </w:r>
      <w:r>
        <w:rPr>
          <w:rFonts w:hint="eastAsia" w:ascii="宋体" w:hAnsi="宋体" w:eastAsia="宋体" w:cs="宋体"/>
          <w:sz w:val="28"/>
          <w:szCs w:val="28"/>
        </w:rPr>
        <w:t>日</w:t>
      </w:r>
      <w:r>
        <w:rPr>
          <w:rFonts w:hint="eastAsia" w:ascii="宋体" w:hAnsi="宋体" w:cs="宋体"/>
          <w:sz w:val="28"/>
          <w:szCs w:val="28"/>
          <w:u w:val="single"/>
          <w:lang w:val="en-US" w:eastAsia="zh-CN"/>
        </w:rPr>
        <w:t>10</w:t>
      </w:r>
      <w:r>
        <w:rPr>
          <w:rFonts w:hint="eastAsia" w:ascii="宋体" w:hAnsi="宋体" w:eastAsia="宋体" w:cs="宋体"/>
          <w:sz w:val="28"/>
          <w:szCs w:val="28"/>
        </w:rPr>
        <w:t>时至</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14</w:t>
      </w:r>
      <w:r>
        <w:rPr>
          <w:rFonts w:hint="eastAsia" w:ascii="宋体" w:hAnsi="宋体" w:eastAsia="宋体" w:cs="宋体"/>
          <w:sz w:val="28"/>
          <w:szCs w:val="28"/>
        </w:rPr>
        <w:t>日</w:t>
      </w:r>
      <w:r>
        <w:rPr>
          <w:rFonts w:hint="eastAsia" w:ascii="宋体" w:hAnsi="宋体" w:cs="宋体"/>
          <w:sz w:val="28"/>
          <w:szCs w:val="28"/>
          <w:u w:val="single"/>
          <w:lang w:val="en-US" w:eastAsia="zh-CN"/>
        </w:rPr>
        <w:t>12</w:t>
      </w:r>
      <w:r>
        <w:rPr>
          <w:rFonts w:hint="eastAsia" w:ascii="宋体" w:hAnsi="宋体" w:eastAsia="宋体" w:cs="宋体"/>
          <w:sz w:val="28"/>
          <w:szCs w:val="28"/>
        </w:rPr>
        <w:t>时止；</w:t>
      </w:r>
    </w:p>
    <w:p w14:paraId="79ECC825">
      <w:pPr>
        <w:ind w:firstLine="560" w:firstLineChars="200"/>
        <w:rPr>
          <w:rFonts w:hint="eastAsia" w:ascii="宋体" w:hAnsi="宋体" w:eastAsia="宋体" w:cs="宋体"/>
          <w:sz w:val="28"/>
          <w:szCs w:val="28"/>
        </w:rPr>
      </w:pPr>
      <w:r>
        <w:rPr>
          <w:rFonts w:hint="eastAsia" w:ascii="宋体" w:hAnsi="宋体" w:eastAsia="宋体" w:cs="宋体"/>
          <w:sz w:val="28"/>
          <w:szCs w:val="28"/>
        </w:rPr>
        <w:t>2、资格预审时间：</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13</w:t>
      </w:r>
      <w:r>
        <w:rPr>
          <w:rFonts w:hint="eastAsia" w:ascii="宋体" w:hAnsi="宋体" w:eastAsia="宋体" w:cs="宋体"/>
          <w:sz w:val="28"/>
          <w:szCs w:val="28"/>
        </w:rPr>
        <w:t>日至</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14</w:t>
      </w:r>
      <w:r>
        <w:rPr>
          <w:rFonts w:hint="eastAsia" w:ascii="宋体" w:hAnsi="宋体" w:eastAsia="宋体" w:cs="宋体"/>
          <w:sz w:val="28"/>
          <w:szCs w:val="28"/>
        </w:rPr>
        <w:t>日；</w:t>
      </w:r>
    </w:p>
    <w:p w14:paraId="5011F235">
      <w:pPr>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3、询价单发放时间：资格预审合格后于</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15</w:t>
      </w:r>
      <w:r>
        <w:rPr>
          <w:rFonts w:hint="eastAsia" w:ascii="宋体" w:hAnsi="宋体" w:eastAsia="宋体" w:cs="宋体"/>
          <w:sz w:val="28"/>
          <w:szCs w:val="28"/>
        </w:rPr>
        <w:t>日至</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17</w:t>
      </w:r>
      <w:r>
        <w:rPr>
          <w:rFonts w:hint="eastAsia" w:ascii="宋体" w:hAnsi="宋体" w:eastAsia="宋体" w:cs="宋体"/>
          <w:sz w:val="28"/>
          <w:szCs w:val="28"/>
        </w:rPr>
        <w:t>日发放询价单。</w:t>
      </w:r>
    </w:p>
    <w:p w14:paraId="4160B9F8">
      <w:pPr>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4、比价时间：</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17</w:t>
      </w:r>
      <w:r>
        <w:rPr>
          <w:rFonts w:hint="eastAsia" w:ascii="宋体" w:hAnsi="宋体" w:eastAsia="宋体" w:cs="宋体"/>
          <w:sz w:val="28"/>
          <w:szCs w:val="28"/>
        </w:rPr>
        <w:t>日</w:t>
      </w:r>
      <w:r>
        <w:rPr>
          <w:rFonts w:hint="eastAsia" w:ascii="宋体" w:hAnsi="宋体" w:cs="宋体"/>
          <w:sz w:val="28"/>
          <w:szCs w:val="28"/>
          <w:u w:val="single"/>
          <w:lang w:val="en-US" w:eastAsia="zh-CN"/>
        </w:rPr>
        <w:t>10</w:t>
      </w:r>
      <w:r>
        <w:rPr>
          <w:rFonts w:hint="eastAsia" w:ascii="宋体" w:hAnsi="宋体" w:eastAsia="宋体" w:cs="宋体"/>
          <w:sz w:val="28"/>
          <w:szCs w:val="28"/>
        </w:rPr>
        <w:t>时；（以发出的询价单为准）</w:t>
      </w:r>
    </w:p>
    <w:p w14:paraId="227FC932">
      <w:pPr>
        <w:ind w:firstLine="562" w:firstLineChars="200"/>
        <w:rPr>
          <w:rFonts w:hint="eastAsia" w:ascii="宋体" w:hAnsi="宋体" w:eastAsia="宋体" w:cs="宋体"/>
          <w:b/>
          <w:sz w:val="28"/>
          <w:szCs w:val="28"/>
          <w:u w:val="single"/>
        </w:rPr>
      </w:pPr>
      <w:r>
        <w:rPr>
          <w:rFonts w:hint="eastAsia" w:ascii="宋体" w:hAnsi="宋体" w:eastAsia="宋体" w:cs="宋体"/>
          <w:b/>
          <w:sz w:val="28"/>
          <w:szCs w:val="28"/>
        </w:rPr>
        <w:t>七、询比价地点：</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以发出的询价单为准）</w:t>
      </w:r>
    </w:p>
    <w:p w14:paraId="04D8F25B">
      <w:pPr>
        <w:shd w:val="clear" w:color="auto" w:fill="FFFFFF"/>
        <w:snapToGrid w:val="0"/>
        <w:spacing w:line="360" w:lineRule="auto"/>
        <w:ind w:firstLine="562" w:firstLineChars="200"/>
        <w:jc w:val="left"/>
        <w:rPr>
          <w:rFonts w:hint="eastAsia" w:ascii="宋体" w:hAnsi="宋体" w:eastAsia="宋体" w:cs="宋体"/>
          <w:color w:val="FF0000"/>
          <w:sz w:val="28"/>
          <w:szCs w:val="28"/>
          <w:highlight w:val="yellow"/>
        </w:rPr>
      </w:pPr>
      <w:r>
        <w:rPr>
          <w:rFonts w:hint="eastAsia" w:ascii="宋体" w:hAnsi="宋体" w:eastAsia="宋体" w:cs="宋体"/>
          <w:b/>
          <w:color w:val="000000"/>
          <w:sz w:val="28"/>
          <w:szCs w:val="28"/>
        </w:rPr>
        <w:t>八、发布媒体：</w:t>
      </w:r>
      <w:r>
        <w:rPr>
          <w:rFonts w:hint="eastAsia" w:ascii="宋体" w:hAnsi="宋体" w:eastAsia="宋体" w:cs="宋体"/>
          <w:color w:val="FF0000"/>
          <w:sz w:val="28"/>
          <w:szCs w:val="28"/>
          <w:highlight w:val="yellow"/>
        </w:rPr>
        <w:t>（必选项）</w:t>
      </w:r>
    </w:p>
    <w:p w14:paraId="0E846B34">
      <w:pPr>
        <w:ind w:firstLine="560" w:firstLineChars="200"/>
        <w:rPr>
          <w:rFonts w:hint="eastAsia" w:ascii="宋体" w:hAnsi="宋体" w:eastAsia="宋体" w:cs="宋体"/>
          <w:sz w:val="28"/>
          <w:szCs w:val="28"/>
        </w:rPr>
      </w:pPr>
      <w:r>
        <w:rPr>
          <w:rFonts w:hint="eastAsia" w:ascii="宋体" w:hAnsi="宋体" w:eastAsia="宋体" w:cs="宋体"/>
          <w:sz w:val="28"/>
          <w:szCs w:val="28"/>
        </w:rPr>
        <w:t>中国采购与招标网大数据平台（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"https://www.chinabidding.cn/" </w:instrText>
      </w:r>
      <w:r>
        <w:rPr>
          <w:rFonts w:hint="eastAsia" w:ascii="宋体" w:hAnsi="宋体" w:eastAsia="宋体" w:cs="宋体"/>
          <w:sz w:val="28"/>
          <w:szCs w:val="28"/>
        </w:rPr>
        <w:fldChar w:fldCharType="separate"/>
      </w:r>
      <w:r>
        <w:rPr>
          <w:rFonts w:hint="eastAsia" w:ascii="宋体" w:hAnsi="宋体" w:eastAsia="宋体" w:cs="宋体"/>
          <w:sz w:val="28"/>
          <w:szCs w:val="28"/>
        </w:rPr>
        <w:t>https://www.chinabidding.cn/</w:t>
      </w:r>
      <w:r>
        <w:rPr>
          <w:rFonts w:hint="eastAsia" w:ascii="宋体" w:hAnsi="宋体" w:eastAsia="宋体" w:cs="宋体"/>
          <w:sz w:val="28"/>
          <w:szCs w:val="28"/>
        </w:rPr>
        <w:fldChar w:fldCharType="end"/>
      </w:r>
      <w:r>
        <w:rPr>
          <w:rFonts w:hint="eastAsia" w:ascii="宋体" w:hAnsi="宋体" w:eastAsia="宋体" w:cs="宋体"/>
          <w:sz w:val="28"/>
          <w:szCs w:val="28"/>
        </w:rPr>
        <w:t>）</w:t>
      </w:r>
    </w:p>
    <w:p w14:paraId="55B96AEE">
      <w:pPr>
        <w:ind w:firstLine="560" w:firstLineChars="200"/>
        <w:rPr>
          <w:rFonts w:hint="eastAsia" w:ascii="宋体" w:hAnsi="宋体" w:eastAsia="宋体" w:cs="宋体"/>
          <w:sz w:val="28"/>
          <w:szCs w:val="28"/>
        </w:rPr>
      </w:pPr>
      <w:r>
        <w:rPr>
          <w:rFonts w:hint="eastAsia" w:ascii="宋体" w:hAnsi="宋体" w:eastAsia="宋体" w:cs="宋体"/>
          <w:sz w:val="28"/>
          <w:szCs w:val="28"/>
        </w:rPr>
        <w:t>蒙牛集团电子采购招标平台（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"https://zbcg.mengniu.cn/" \l "/home"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https://zbcg.mengniu.cn/#/home</w:t>
      </w:r>
      <w:r>
        <w:rPr>
          <w:rFonts w:hint="eastAsia" w:ascii="宋体" w:hAnsi="宋体" w:eastAsia="宋体" w:cs="宋体"/>
          <w:sz w:val="28"/>
          <w:szCs w:val="28"/>
        </w:rPr>
        <w:fldChar w:fldCharType="end"/>
      </w:r>
      <w:r>
        <w:rPr>
          <w:rFonts w:hint="eastAsia" w:ascii="宋体" w:hAnsi="宋体" w:eastAsia="宋体" w:cs="宋体"/>
          <w:sz w:val="28"/>
          <w:szCs w:val="28"/>
        </w:rPr>
        <w:t>)</w:t>
      </w:r>
    </w:p>
    <w:p w14:paraId="7E17FE38">
      <w:pPr>
        <w:ind w:firstLine="560" w:firstLineChars="200"/>
        <w:rPr>
          <w:rFonts w:hint="eastAsia" w:ascii="宋体" w:hAnsi="宋体" w:eastAsia="宋体" w:cs="宋体"/>
          <w:sz w:val="28"/>
          <w:szCs w:val="28"/>
        </w:rPr>
      </w:pPr>
      <w:r>
        <w:rPr>
          <w:rFonts w:hint="eastAsia" w:ascii="宋体" w:hAnsi="宋体" w:eastAsia="宋体" w:cs="宋体"/>
          <w:sz w:val="28"/>
          <w:szCs w:val="28"/>
        </w:rPr>
        <w:t>蒙牛官网（http://www.mengniu.com.cn）</w:t>
      </w:r>
    </w:p>
    <w:p w14:paraId="7D28AE31">
      <w:pPr>
        <w:ind w:firstLine="560" w:firstLineChars="200"/>
        <w:rPr>
          <w:rFonts w:hint="eastAsia" w:ascii="宋体" w:hAnsi="宋体" w:eastAsia="宋体" w:cs="宋体"/>
          <w:sz w:val="28"/>
          <w:szCs w:val="28"/>
        </w:rPr>
      </w:pPr>
      <w:r>
        <w:rPr>
          <w:rFonts w:hint="eastAsia" w:ascii="宋体" w:hAnsi="宋体" w:eastAsia="宋体" w:cs="宋体"/>
          <w:sz w:val="28"/>
          <w:szCs w:val="28"/>
        </w:rPr>
        <w:t>蒙牛内部OA平台</w:t>
      </w:r>
    </w:p>
    <w:p w14:paraId="54136D3F">
      <w:pPr>
        <w:shd w:val="clear" w:color="auto" w:fill="FFFFFF"/>
        <w:snapToGrid w:val="0"/>
        <w:spacing w:line="360" w:lineRule="auto"/>
        <w:ind w:firstLine="560" w:firstLineChars="200"/>
        <w:jc w:val="left"/>
        <w:rPr>
          <w:rFonts w:hint="eastAsia" w:ascii="宋体" w:hAnsi="宋体" w:eastAsia="宋体" w:cs="宋体"/>
          <w:color w:val="FF0000"/>
          <w:sz w:val="28"/>
          <w:szCs w:val="28"/>
        </w:rPr>
      </w:pPr>
      <w:r>
        <w:rPr>
          <w:rFonts w:hint="eastAsia" w:ascii="宋体" w:hAnsi="宋体" w:eastAsia="宋体" w:cs="宋体"/>
          <w:color w:val="FF0000"/>
          <w:sz w:val="28"/>
          <w:szCs w:val="28"/>
        </w:rPr>
        <w:t>或按需增加相关行业权威网站，受资源限制的项目可直接向经评估的供应渠道发出采招信息。</w:t>
      </w:r>
    </w:p>
    <w:p w14:paraId="1A874AD5">
      <w:pPr>
        <w:ind w:firstLine="562" w:firstLineChars="200"/>
        <w:rPr>
          <w:rFonts w:hint="eastAsia" w:ascii="宋体" w:hAnsi="宋体" w:eastAsia="宋体" w:cs="宋体"/>
          <w:b/>
          <w:sz w:val="28"/>
          <w:szCs w:val="28"/>
        </w:rPr>
      </w:pPr>
      <w:r>
        <w:rPr>
          <w:rFonts w:hint="eastAsia" w:ascii="宋体" w:hAnsi="宋体" w:eastAsia="宋体" w:cs="宋体"/>
          <w:b/>
          <w:sz w:val="28"/>
          <w:szCs w:val="28"/>
        </w:rPr>
        <w:t>九、采购招标实施方及联系方式：</w:t>
      </w:r>
    </w:p>
    <w:p w14:paraId="314F987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采购人：</w:t>
      </w:r>
      <w:r>
        <w:rPr>
          <w:rFonts w:hint="eastAsia" w:ascii="宋体" w:hAnsi="宋体" w:cs="宋体"/>
          <w:sz w:val="28"/>
          <w:szCs w:val="28"/>
          <w:lang w:val="en-US" w:eastAsia="zh-CN"/>
        </w:rPr>
        <w:t>张高翔</w:t>
      </w:r>
    </w:p>
    <w:p w14:paraId="363B9E5F">
      <w:pPr>
        <w:ind w:firstLine="560" w:firstLineChars="200"/>
        <w:rPr>
          <w:rFonts w:hint="eastAsia" w:ascii="宋体" w:hAnsi="宋体" w:eastAsia="宋体" w:cs="宋体"/>
          <w:sz w:val="28"/>
          <w:szCs w:val="28"/>
        </w:rPr>
      </w:pPr>
      <w:r>
        <w:rPr>
          <w:rFonts w:hint="eastAsia" w:ascii="宋体" w:hAnsi="宋体" w:eastAsia="宋体" w:cs="宋体"/>
          <w:sz w:val="28"/>
          <w:szCs w:val="28"/>
        </w:rPr>
        <w:t>业务咨询联系人：</w:t>
      </w:r>
      <w:r>
        <w:rPr>
          <w:rFonts w:hint="eastAsia" w:ascii="宋体" w:hAnsi="宋体" w:cs="宋体"/>
          <w:sz w:val="28"/>
          <w:szCs w:val="28"/>
          <w:lang w:val="en-US" w:eastAsia="zh-CN"/>
        </w:rPr>
        <w:t>张高翔</w:t>
      </w:r>
      <w:r>
        <w:rPr>
          <w:rFonts w:hint="eastAsia" w:ascii="宋体" w:hAnsi="宋体" w:eastAsia="宋体" w:cs="宋体"/>
          <w:sz w:val="28"/>
          <w:szCs w:val="28"/>
        </w:rPr>
        <w:t xml:space="preserve">                </w:t>
      </w:r>
    </w:p>
    <w:p w14:paraId="7B2EDA95">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cs="宋体"/>
          <w:sz w:val="28"/>
          <w:szCs w:val="28"/>
          <w:lang w:val="en-US" w:eastAsia="zh-CN"/>
        </w:rPr>
        <w:t>18817791750</w:t>
      </w:r>
    </w:p>
    <w:p w14:paraId="4BF4C83C">
      <w:pPr>
        <w:ind w:firstLine="562" w:firstLineChars="200"/>
        <w:rPr>
          <w:rFonts w:hint="eastAsia" w:ascii="宋体" w:hAnsi="宋体" w:eastAsia="宋体" w:cs="宋体"/>
          <w:color w:val="FF0000"/>
          <w:sz w:val="28"/>
          <w:szCs w:val="28"/>
          <w:highlight w:val="yellow"/>
        </w:rPr>
      </w:pPr>
      <w:r>
        <w:rPr>
          <w:rFonts w:hint="eastAsia" w:ascii="宋体" w:hAnsi="宋体" w:eastAsia="宋体" w:cs="宋体"/>
          <w:b/>
          <w:sz w:val="28"/>
          <w:szCs w:val="28"/>
        </w:rPr>
        <w:t>十、监督单位及联系方式：</w:t>
      </w:r>
    </w:p>
    <w:p w14:paraId="384FE88E">
      <w:pPr>
        <w:ind w:firstLine="560" w:firstLineChars="200"/>
        <w:rPr>
          <w:rFonts w:hint="eastAsia" w:ascii="宋体" w:hAnsi="宋体" w:eastAsia="宋体" w:cs="宋体"/>
          <w:sz w:val="28"/>
          <w:szCs w:val="28"/>
        </w:rPr>
      </w:pPr>
      <w:r>
        <w:rPr>
          <w:rFonts w:hint="eastAsia" w:ascii="宋体" w:hAnsi="宋体" w:eastAsia="宋体" w:cs="宋体"/>
          <w:sz w:val="28"/>
          <w:szCs w:val="28"/>
        </w:rPr>
        <w:t>1、采购招标项目违规问题的投诉受理单位：蒙牛乳业采购招标管理部</w:t>
      </w:r>
    </w:p>
    <w:p w14:paraId="1D0B9913">
      <w:pPr>
        <w:ind w:firstLine="560" w:firstLineChars="200"/>
        <w:rPr>
          <w:rFonts w:hint="default" w:ascii="宋体" w:hAnsi="宋体" w:eastAsia="宋体" w:cs="宋体"/>
          <w:color w:val="BFBFBF" w:themeColor="background1" w:themeShade="BF"/>
          <w:sz w:val="28"/>
          <w:szCs w:val="28"/>
          <w:lang w:val="en-US" w:eastAsia="zh-CN"/>
        </w:rPr>
      </w:pPr>
      <w:r>
        <w:rPr>
          <w:rFonts w:hint="eastAsia" w:ascii="宋体" w:hAnsi="宋体" w:eastAsia="宋体" w:cs="宋体"/>
          <w:sz w:val="28"/>
          <w:szCs w:val="28"/>
        </w:rPr>
        <w:t xml:space="preserve">监 督 人: </w:t>
      </w:r>
      <w:r>
        <w:rPr>
          <w:rFonts w:hint="eastAsia" w:ascii="宋体" w:hAnsi="宋体" w:cs="宋体"/>
          <w:sz w:val="28"/>
          <w:szCs w:val="28"/>
          <w:lang w:val="en-US" w:eastAsia="zh-CN"/>
        </w:rPr>
        <w:t>郝乐天</w:t>
      </w:r>
    </w:p>
    <w:p w14:paraId="4EEC441A">
      <w:pPr>
        <w:ind w:firstLine="560" w:firstLineChars="200"/>
        <w:rPr>
          <w:rFonts w:hint="default" w:ascii="宋体" w:hAnsi="宋体" w:eastAsia="宋体" w:cs="宋体"/>
          <w:sz w:val="28"/>
          <w:szCs w:val="28"/>
          <w:highlight w:val="yellow"/>
          <w:lang w:val="en-US" w:eastAsia="zh-CN"/>
        </w:rPr>
      </w:pPr>
      <w:r>
        <w:rPr>
          <w:rFonts w:hint="eastAsia" w:ascii="宋体" w:hAnsi="宋体" w:eastAsia="宋体" w:cs="宋体"/>
          <w:sz w:val="28"/>
          <w:szCs w:val="28"/>
        </w:rPr>
        <w:t>联系电话：</w:t>
      </w:r>
      <w:r>
        <w:rPr>
          <w:rFonts w:hint="eastAsia" w:ascii="宋体" w:hAnsi="宋体" w:cs="宋体"/>
          <w:sz w:val="28"/>
          <w:szCs w:val="28"/>
          <w:lang w:val="en-US" w:eastAsia="zh-CN"/>
        </w:rPr>
        <w:t>18604886909</w:t>
      </w:r>
    </w:p>
    <w:p w14:paraId="0B863712">
      <w:pPr>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电子邮箱</w:t>
      </w:r>
      <w:r>
        <w:rPr>
          <w:rFonts w:hint="eastAsia" w:ascii="宋体" w:hAnsi="宋体" w:eastAsia="宋体" w:cs="宋体"/>
          <w:sz w:val="28"/>
          <w:szCs w:val="28"/>
        </w:rPr>
        <w:t>：</w:t>
      </w:r>
      <w:r>
        <w:rPr>
          <w:rFonts w:hint="eastAsia" w:ascii="宋体" w:hAnsi="宋体" w:cs="宋体"/>
          <w:sz w:val="28"/>
          <w:szCs w:val="28"/>
          <w:lang w:val="en-US" w:eastAsia="zh-CN"/>
        </w:rPr>
        <w:t>haoletian@mengniu.cn</w:t>
      </w:r>
    </w:p>
    <w:p w14:paraId="7B0BB99F">
      <w:pPr>
        <w:ind w:firstLine="560" w:firstLineChars="200"/>
        <w:rPr>
          <w:rFonts w:hint="eastAsia" w:ascii="宋体" w:hAnsi="宋体" w:eastAsia="宋体" w:cs="宋体"/>
          <w:sz w:val="28"/>
          <w:szCs w:val="28"/>
        </w:rPr>
      </w:pPr>
      <w:r>
        <w:rPr>
          <w:rFonts w:hint="eastAsia" w:ascii="宋体" w:hAnsi="宋体" w:eastAsia="宋体" w:cs="宋体"/>
          <w:sz w:val="28"/>
          <w:szCs w:val="28"/>
        </w:rPr>
        <w:t>2、采购招标项目的违纪问题举报受理单位：蒙牛乳业纪委办公室</w:t>
      </w:r>
    </w:p>
    <w:p w14:paraId="45C6808C">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 xml:space="preserve">监 督 人: </w:t>
      </w:r>
      <w:r>
        <w:rPr>
          <w:rFonts w:hint="eastAsia" w:ascii="宋体" w:hAnsi="宋体" w:cs="宋体"/>
          <w:sz w:val="28"/>
          <w:szCs w:val="28"/>
          <w:lang w:val="en-US" w:eastAsia="zh-CN"/>
        </w:rPr>
        <w:t>陈大禹</w:t>
      </w:r>
    </w:p>
    <w:p w14:paraId="57A26DFC">
      <w:pPr>
        <w:ind w:left="559" w:leftChars="266" w:firstLine="0" w:firstLineChars="0"/>
        <w:rPr>
          <w:rFonts w:hint="eastAsia" w:ascii="宋体" w:hAnsi="宋体" w:eastAsia="宋体" w:cs="宋体"/>
          <w:sz w:val="28"/>
          <w:szCs w:val="28"/>
        </w:rPr>
      </w:pPr>
      <w:r>
        <w:rPr>
          <w:rFonts w:hint="eastAsia" w:ascii="宋体" w:hAnsi="宋体" w:eastAsia="宋体" w:cs="宋体"/>
          <w:sz w:val="28"/>
          <w:szCs w:val="28"/>
        </w:rPr>
        <w:t>联系电话：0471-</w:t>
      </w:r>
      <w:r>
        <w:rPr>
          <w:rFonts w:hint="eastAsia" w:ascii="宋体" w:hAnsi="宋体" w:cs="宋体"/>
          <w:sz w:val="28"/>
          <w:szCs w:val="28"/>
          <w:lang w:val="en-US" w:eastAsia="zh-CN"/>
        </w:rPr>
        <w:t>7393612</w:t>
      </w:r>
      <w:bookmarkStart w:id="2" w:name="_GoBack"/>
      <w:bookmarkEnd w:id="2"/>
      <w:r>
        <w:rPr>
          <w:rFonts w:hint="eastAsia" w:ascii="宋体" w:hAnsi="宋体" w:cs="宋体"/>
          <w:sz w:val="28"/>
          <w:szCs w:val="28"/>
          <w:lang w:val="en-US" w:eastAsia="zh-CN"/>
        </w:rPr>
        <w:br w:type="textWrapping"/>
      </w:r>
      <w:r>
        <w:rPr>
          <w:rFonts w:hint="eastAsia" w:ascii="宋体" w:hAnsi="宋体" w:eastAsia="宋体" w:cs="宋体"/>
          <w:sz w:val="28"/>
          <w:szCs w:val="28"/>
        </w:rPr>
        <w:t>电子邮件：</w:t>
      </w:r>
      <w:r>
        <w:rPr>
          <w:rFonts w:hint="eastAsia" w:ascii="宋体" w:hAnsi="宋体" w:cs="宋体"/>
          <w:sz w:val="28"/>
          <w:szCs w:val="28"/>
          <w:lang w:val="en-US" w:eastAsia="zh-CN"/>
        </w:rPr>
        <w:t>mnjw</w:t>
      </w:r>
      <w:r>
        <w:rPr>
          <w:rFonts w:hint="eastAsia" w:ascii="宋体" w:hAnsi="宋体" w:eastAsia="宋体" w:cs="宋体"/>
          <w:sz w:val="28"/>
          <w:szCs w:val="28"/>
        </w:rPr>
        <w:t>@mengniu.cn</w:t>
      </w:r>
    </w:p>
    <w:p w14:paraId="72FF7FB7">
      <w:pPr>
        <w:ind w:firstLine="560" w:firstLineChars="200"/>
        <w:rPr>
          <w:rFonts w:hint="eastAsia" w:ascii="宋体" w:hAnsi="宋体" w:eastAsia="宋体" w:cs="宋体"/>
          <w:sz w:val="28"/>
          <w:szCs w:val="28"/>
        </w:rPr>
      </w:pPr>
      <w:r>
        <w:rPr>
          <w:rFonts w:hint="eastAsia" w:ascii="宋体" w:hAnsi="宋体" w:eastAsia="宋体" w:cs="宋体"/>
          <w:sz w:val="28"/>
          <w:szCs w:val="28"/>
        </w:rPr>
        <w:t>受理范围：采购招标</w:t>
      </w:r>
      <w:bookmarkStart w:id="1" w:name="OLE_LINK1"/>
      <w:r>
        <w:rPr>
          <w:rFonts w:hint="eastAsia" w:ascii="宋体" w:hAnsi="宋体" w:eastAsia="宋体" w:cs="宋体"/>
          <w:sz w:val="28"/>
          <w:szCs w:val="28"/>
        </w:rPr>
        <w:t>执行过程中涉嫌</w:t>
      </w:r>
      <w:bookmarkEnd w:id="1"/>
      <w:r>
        <w:rPr>
          <w:rFonts w:hint="eastAsia" w:ascii="宋体" w:hAnsi="宋体" w:eastAsia="宋体" w:cs="宋体"/>
          <w:sz w:val="28"/>
          <w:szCs w:val="28"/>
        </w:rPr>
        <w:t>贪污贿赂、滥用职权、玩忽职守、权力寻租、利益输送、徇私舞弊以及浪费公司资财等违纪问题的各类举报。</w:t>
      </w:r>
    </w:p>
    <w:p w14:paraId="0F4091C0">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注：潜在投标人对本公告及询比价文件有异议的，应在【】以书面形式提交（线上提交或线下邮寄），异议材料需加盖单位公章并明确异议事项及事实依据，逾期未提交的视为无异议。为了使您的质疑或投诉得以答复，您递交的质疑或投诉书请务必提供以下信息和内容：</w:t>
      </w:r>
    </w:p>
    <w:p w14:paraId="1A929446">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（1）质疑人或投诉人的单位名称或姓名、联系电话等；</w:t>
      </w:r>
    </w:p>
    <w:p w14:paraId="24BFE933">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（2）被质疑人或被投诉人的单位名称或姓名等；</w:t>
      </w:r>
    </w:p>
    <w:p w14:paraId="3EB2AFE3">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（3）质疑或投诉的事实及理由；</w:t>
      </w:r>
    </w:p>
    <w:p w14:paraId="122F8501">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（4）有关违规违法的情况和有效证明材料；</w:t>
      </w:r>
    </w:p>
    <w:p w14:paraId="2E148423">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（5）质疑人或投诉人的签章及质疑或投诉时间；</w:t>
      </w:r>
    </w:p>
    <w:p w14:paraId="62658AE7">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如质疑或投诉书不按以上要求 提供准确的信息，将有会被视为无效质疑或投诉的可能。</w:t>
      </w:r>
    </w:p>
    <w:p w14:paraId="2E2E5DC5">
      <w:pPr>
        <w:ind w:firstLine="560" w:firstLineChars="200"/>
        <w:rPr>
          <w:rFonts w:hint="eastAsia" w:ascii="宋体" w:hAnsi="宋体" w:cs="宋体"/>
          <w:color w:val="C00000"/>
          <w:sz w:val="28"/>
          <w:szCs w:val="28"/>
          <w:lang w:eastAsia="zh-CN"/>
        </w:rPr>
      </w:pPr>
      <w:r>
        <w:rPr>
          <w:rFonts w:hint="eastAsia" w:ascii="宋体" w:hAnsi="宋体" w:eastAsia="宋体" w:cs="宋体"/>
          <w:color w:val="C00000"/>
          <w:sz w:val="28"/>
          <w:szCs w:val="28"/>
        </w:rPr>
        <w:t>对无效质疑或投诉，本公司恕不予答复和受理</w:t>
      </w:r>
      <w:r>
        <w:rPr>
          <w:rFonts w:hint="eastAsia" w:ascii="宋体" w:hAnsi="宋体" w:eastAsia="宋体" w:cs="宋体"/>
          <w:color w:val="C00000"/>
          <w:sz w:val="28"/>
          <w:szCs w:val="28"/>
          <w:lang w:eastAsia="zh-CN"/>
        </w:rPr>
        <w:t>。</w:t>
      </w:r>
      <w:r>
        <w:rPr>
          <w:rFonts w:hint="eastAsia" w:ascii="宋体" w:hAnsi="宋体" w:eastAsia="宋体" w:cs="宋体"/>
          <w:color w:val="C00000"/>
          <w:sz w:val="28"/>
          <w:szCs w:val="28"/>
          <w:lang w:val="en-US" w:eastAsia="zh-CN"/>
        </w:rPr>
        <w:t>并对</w:t>
      </w:r>
      <w:r>
        <w:rPr>
          <w:rFonts w:hint="eastAsia" w:ascii="宋体" w:hAnsi="宋体" w:eastAsia="宋体" w:cs="宋体"/>
          <w:color w:val="C00000"/>
          <w:sz w:val="28"/>
          <w:szCs w:val="28"/>
        </w:rPr>
        <w:t>就同一事项的重复不实投诉，</w:t>
      </w:r>
      <w:r>
        <w:rPr>
          <w:rFonts w:hint="eastAsia" w:ascii="宋体" w:hAnsi="宋体" w:eastAsia="宋体" w:cs="宋体"/>
          <w:color w:val="C00000"/>
          <w:sz w:val="28"/>
          <w:szCs w:val="28"/>
          <w:lang w:val="en-US" w:eastAsia="zh-CN"/>
        </w:rPr>
        <w:t>会</w:t>
      </w:r>
      <w:r>
        <w:rPr>
          <w:rFonts w:hint="eastAsia" w:ascii="宋体" w:hAnsi="宋体" w:eastAsia="宋体" w:cs="宋体"/>
          <w:color w:val="C00000"/>
          <w:sz w:val="28"/>
          <w:szCs w:val="28"/>
        </w:rPr>
        <w:t>依据</w:t>
      </w:r>
      <w:r>
        <w:rPr>
          <w:rFonts w:hint="eastAsia" w:ascii="宋体" w:hAnsi="宋体" w:eastAsia="宋体" w:cs="宋体"/>
          <w:color w:val="C00000"/>
          <w:sz w:val="28"/>
          <w:szCs w:val="28"/>
          <w:lang w:val="en-US" w:eastAsia="zh-CN"/>
        </w:rPr>
        <w:t>蒙牛乳业</w:t>
      </w:r>
      <w:r>
        <w:rPr>
          <w:rFonts w:hint="eastAsia" w:ascii="宋体" w:hAnsi="宋体" w:eastAsia="宋体" w:cs="宋体"/>
          <w:color w:val="C00000"/>
          <w:sz w:val="28"/>
          <w:szCs w:val="28"/>
        </w:rPr>
        <w:t>供应商管理制度相关规定进行处置</w:t>
      </w:r>
      <w:r>
        <w:rPr>
          <w:rFonts w:hint="eastAsia" w:ascii="宋体" w:hAnsi="宋体" w:cs="宋体"/>
          <w:color w:val="C00000"/>
          <w:sz w:val="28"/>
          <w:szCs w:val="28"/>
          <w:lang w:eastAsia="zh-CN"/>
        </w:rPr>
        <w:t>。</w:t>
      </w:r>
    </w:p>
    <w:p w14:paraId="20DE5203">
      <w:pPr>
        <w:ind w:firstLine="560" w:firstLineChars="200"/>
        <w:rPr>
          <w:rFonts w:hint="eastAsia" w:ascii="宋体" w:hAnsi="宋体" w:cs="宋体"/>
          <w:color w:val="C00000"/>
          <w:sz w:val="28"/>
          <w:szCs w:val="28"/>
          <w:lang w:eastAsia="zh-CN"/>
        </w:rPr>
      </w:pPr>
    </w:p>
    <w:p w14:paraId="142BA314">
      <w:pPr>
        <w:ind w:firstLine="560" w:firstLineChars="200"/>
        <w:rPr>
          <w:rFonts w:hint="eastAsia" w:ascii="宋体" w:hAnsi="宋体" w:eastAsia="宋体" w:cs="宋体"/>
          <w:sz w:val="28"/>
          <w:szCs w:val="28"/>
        </w:rPr>
      </w:pPr>
      <w:r>
        <w:rPr>
          <w:rFonts w:hint="eastAsia" w:ascii="宋体" w:hAnsi="宋体" w:eastAsia="宋体" w:cs="宋体"/>
          <w:sz w:val="28"/>
          <w:szCs w:val="28"/>
        </w:rPr>
        <w:t>附件：1.潜在竞价单位报名提供信息表</w:t>
      </w:r>
    </w:p>
    <w:p w14:paraId="430B8CF6">
      <w:pPr>
        <w:ind w:firstLine="1400" w:firstLineChars="500"/>
        <w:jc w:val="left"/>
        <w:rPr>
          <w:rFonts w:hint="eastAsia" w:ascii="宋体" w:hAnsi="宋体" w:eastAsia="宋体" w:cs="宋体"/>
          <w:sz w:val="28"/>
          <w:szCs w:val="28"/>
        </w:rPr>
      </w:pPr>
      <w:r>
        <w:rPr>
          <w:rFonts w:hint="eastAsia" w:ascii="宋体" w:hAnsi="宋体" w:eastAsia="宋体" w:cs="宋体"/>
          <w:sz w:val="28"/>
          <w:szCs w:val="28"/>
        </w:rPr>
        <w:t>2.保密承诺书</w:t>
      </w:r>
    </w:p>
    <w:p w14:paraId="705FD9ED">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3.关于聘用蒙牛在职人员亲属（含特定关系人）及离职人员的告知函</w:t>
      </w:r>
    </w:p>
    <w:p w14:paraId="583A06A6">
      <w:pPr>
        <w:ind w:firstLine="1416" w:firstLineChars="506"/>
        <w:jc w:val="left"/>
        <w:rPr>
          <w:rFonts w:hint="eastAsia" w:ascii="宋体" w:hAnsi="宋体" w:eastAsia="宋体" w:cs="宋体"/>
          <w:sz w:val="28"/>
          <w:szCs w:val="28"/>
        </w:rPr>
      </w:pPr>
    </w:p>
    <w:p w14:paraId="649524B4">
      <w:pPr>
        <w:ind w:firstLine="560" w:firstLineChars="200"/>
        <w:jc w:val="left"/>
        <w:rPr>
          <w:rFonts w:hint="eastAsia" w:ascii="宋体" w:hAnsi="宋体" w:eastAsia="宋体" w:cs="宋体"/>
          <w:sz w:val="28"/>
          <w:szCs w:val="28"/>
        </w:rPr>
      </w:pPr>
    </w:p>
    <w:p w14:paraId="1E5907D8">
      <w:pPr>
        <w:ind w:right="1760"/>
        <w:jc w:val="center"/>
        <w:rPr>
          <w:rFonts w:hint="eastAsia" w:ascii="宋体" w:hAnsi="宋体" w:eastAsia="宋体" w:cs="宋体"/>
          <w:sz w:val="30"/>
          <w:szCs w:val="30"/>
        </w:rPr>
      </w:pPr>
      <w:r>
        <w:rPr>
          <w:rFonts w:hint="eastAsia" w:ascii="宋体" w:hAnsi="宋体" w:eastAsia="宋体" w:cs="宋体"/>
          <w:color w:val="FF0000"/>
          <w:sz w:val="28"/>
          <w:szCs w:val="28"/>
        </w:rPr>
        <w:t xml:space="preserve">                     </w:t>
      </w:r>
      <w:r>
        <w:rPr>
          <w:rFonts w:hint="eastAsia" w:ascii="宋体" w:hAnsi="宋体" w:eastAsia="宋体" w:cs="宋体"/>
          <w:sz w:val="30"/>
          <w:szCs w:val="30"/>
        </w:rPr>
        <w:t>招标代理机构（盖章）</w:t>
      </w:r>
    </w:p>
    <w:p w14:paraId="320D2033">
      <w:pPr>
        <w:wordWrap w:val="0"/>
        <w:ind w:right="1189"/>
        <w:jc w:val="right"/>
        <w:rPr>
          <w:rFonts w:hint="eastAsia" w:ascii="宋体" w:hAnsi="宋体" w:eastAsia="宋体" w:cs="宋体"/>
          <w:sz w:val="30"/>
          <w:szCs w:val="30"/>
        </w:rPr>
      </w:pPr>
      <w:r>
        <w:rPr>
          <w:rFonts w:hint="eastAsia" w:ascii="宋体" w:hAnsi="宋体" w:eastAsia="宋体" w:cs="宋体"/>
          <w:sz w:val="30"/>
          <w:szCs w:val="30"/>
        </w:rPr>
        <w:t xml:space="preserve"> 年   月   日</w:t>
      </w:r>
    </w:p>
    <w:p w14:paraId="4EAEBD01">
      <w:pPr>
        <w:ind w:firstLine="560" w:firstLineChars="200"/>
        <w:jc w:val="left"/>
        <w:rPr>
          <w:rFonts w:hint="eastAsia" w:ascii="宋体" w:hAnsi="宋体" w:eastAsia="宋体" w:cs="宋体"/>
          <w:sz w:val="28"/>
          <w:szCs w:val="28"/>
        </w:rPr>
      </w:pPr>
    </w:p>
    <w:p w14:paraId="74B430BC">
      <w:pPr>
        <w:ind w:firstLine="560" w:firstLineChars="200"/>
        <w:jc w:val="left"/>
        <w:rPr>
          <w:rFonts w:hint="eastAsia" w:ascii="宋体" w:hAnsi="宋体" w:eastAsia="宋体" w:cs="宋体"/>
          <w:sz w:val="28"/>
          <w:szCs w:val="28"/>
        </w:rPr>
      </w:pPr>
    </w:p>
    <w:p w14:paraId="3B83BA50">
      <w:pPr>
        <w:ind w:firstLine="560" w:firstLineChars="200"/>
        <w:jc w:val="left"/>
        <w:rPr>
          <w:rFonts w:hint="eastAsia" w:ascii="宋体" w:hAnsi="宋体" w:eastAsia="宋体" w:cs="宋体"/>
          <w:sz w:val="28"/>
          <w:szCs w:val="28"/>
        </w:rPr>
      </w:pPr>
    </w:p>
    <w:p w14:paraId="6DFA2B7B">
      <w:pPr>
        <w:jc w:val="left"/>
        <w:rPr>
          <w:rFonts w:hint="eastAsia" w:ascii="宋体" w:hAnsi="宋体" w:eastAsia="宋体" w:cs="宋体"/>
          <w:sz w:val="28"/>
          <w:szCs w:val="28"/>
        </w:rPr>
      </w:pPr>
      <w:r>
        <w:rPr>
          <w:rFonts w:hint="eastAsia" w:ascii="宋体" w:hAnsi="宋体" w:eastAsia="宋体" w:cs="宋体"/>
          <w:sz w:val="28"/>
          <w:szCs w:val="28"/>
        </w:rPr>
        <w:t>附件1：</w:t>
      </w:r>
    </w:p>
    <w:p w14:paraId="1AC95A17">
      <w:pPr>
        <w:jc w:val="center"/>
        <w:rPr>
          <w:rFonts w:hint="eastAsia" w:ascii="宋体" w:hAnsi="宋体" w:eastAsia="宋体" w:cs="宋体"/>
          <w:b/>
          <w:sz w:val="28"/>
          <w:szCs w:val="28"/>
        </w:rPr>
      </w:pPr>
    </w:p>
    <w:p w14:paraId="685265D2">
      <w:pPr>
        <w:jc w:val="center"/>
        <w:rPr>
          <w:rFonts w:hint="eastAsia" w:ascii="宋体" w:hAnsi="宋体" w:eastAsia="宋体" w:cs="宋体"/>
          <w:b/>
          <w:sz w:val="28"/>
          <w:szCs w:val="28"/>
        </w:rPr>
      </w:pPr>
      <w:r>
        <w:rPr>
          <w:rFonts w:hint="eastAsia" w:ascii="宋体" w:hAnsi="宋体" w:eastAsia="宋体" w:cs="宋体"/>
          <w:b/>
          <w:sz w:val="28"/>
          <w:szCs w:val="28"/>
        </w:rPr>
        <w:t>潜在投标人报名提供信息表</w:t>
      </w:r>
    </w:p>
    <w:p w14:paraId="56EB4B59">
      <w:pPr>
        <w:jc w:val="center"/>
        <w:rPr>
          <w:rFonts w:hint="eastAsia" w:ascii="宋体" w:hAnsi="宋体" w:eastAsia="宋体" w:cs="宋体"/>
          <w:b/>
          <w:sz w:val="10"/>
          <w:szCs w:val="10"/>
        </w:rPr>
      </w:pPr>
    </w:p>
    <w:tbl>
      <w:tblPr>
        <w:tblStyle w:val="11"/>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1FDF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395904EE">
            <w:pPr>
              <w:jc w:val="center"/>
              <w:rPr>
                <w:rFonts w:hint="eastAsia" w:ascii="宋体" w:hAnsi="宋体" w:eastAsia="宋体" w:cs="宋体"/>
                <w:b/>
                <w:szCs w:val="21"/>
              </w:rPr>
            </w:pPr>
            <w:r>
              <w:rPr>
                <w:rFonts w:hint="eastAsia" w:ascii="宋体" w:hAnsi="宋体" w:eastAsia="宋体" w:cs="宋体"/>
                <w:b/>
                <w:szCs w:val="21"/>
              </w:rPr>
              <w:t>序号</w:t>
            </w:r>
          </w:p>
        </w:tc>
        <w:tc>
          <w:tcPr>
            <w:tcW w:w="2399" w:type="dxa"/>
            <w:vAlign w:val="center"/>
          </w:tcPr>
          <w:p w14:paraId="6CC5F15F">
            <w:pPr>
              <w:jc w:val="center"/>
              <w:rPr>
                <w:rFonts w:hint="eastAsia" w:ascii="宋体" w:hAnsi="宋体" w:eastAsia="宋体" w:cs="宋体"/>
                <w:b/>
                <w:szCs w:val="21"/>
              </w:rPr>
            </w:pPr>
            <w:r>
              <w:rPr>
                <w:rFonts w:hint="eastAsia" w:ascii="宋体" w:hAnsi="宋体" w:eastAsia="宋体" w:cs="宋体"/>
                <w:b/>
                <w:szCs w:val="21"/>
              </w:rPr>
              <w:t>潜在投标人名称</w:t>
            </w:r>
          </w:p>
        </w:tc>
        <w:tc>
          <w:tcPr>
            <w:tcW w:w="1630" w:type="dxa"/>
            <w:vAlign w:val="center"/>
          </w:tcPr>
          <w:p w14:paraId="7BDFD599">
            <w:pPr>
              <w:jc w:val="center"/>
              <w:rPr>
                <w:rFonts w:hint="eastAsia" w:ascii="宋体" w:hAnsi="宋体" w:eastAsia="宋体" w:cs="宋体"/>
                <w:b/>
                <w:szCs w:val="21"/>
              </w:rPr>
            </w:pPr>
            <w:r>
              <w:rPr>
                <w:rFonts w:hint="eastAsia" w:ascii="宋体" w:hAnsi="宋体" w:eastAsia="宋体" w:cs="宋体"/>
                <w:b/>
                <w:szCs w:val="21"/>
              </w:rPr>
              <w:t>标段</w:t>
            </w:r>
          </w:p>
        </w:tc>
        <w:tc>
          <w:tcPr>
            <w:tcW w:w="1538" w:type="dxa"/>
            <w:vAlign w:val="center"/>
          </w:tcPr>
          <w:p w14:paraId="77EE4D7F">
            <w:pPr>
              <w:jc w:val="center"/>
              <w:rPr>
                <w:rFonts w:hint="eastAsia" w:ascii="宋体" w:hAnsi="宋体" w:eastAsia="宋体" w:cs="宋体"/>
                <w:b/>
                <w:szCs w:val="21"/>
              </w:rPr>
            </w:pPr>
            <w:r>
              <w:rPr>
                <w:rFonts w:hint="eastAsia" w:ascii="宋体" w:hAnsi="宋体" w:eastAsia="宋体" w:cs="宋体"/>
                <w:b/>
                <w:szCs w:val="21"/>
              </w:rPr>
              <w:t>联系人</w:t>
            </w:r>
          </w:p>
        </w:tc>
        <w:tc>
          <w:tcPr>
            <w:tcW w:w="1713" w:type="dxa"/>
            <w:vAlign w:val="center"/>
          </w:tcPr>
          <w:p w14:paraId="737F10BA">
            <w:pPr>
              <w:jc w:val="center"/>
              <w:rPr>
                <w:rFonts w:hint="eastAsia" w:ascii="宋体" w:hAnsi="宋体" w:eastAsia="宋体" w:cs="宋体"/>
                <w:b/>
                <w:szCs w:val="21"/>
              </w:rPr>
            </w:pPr>
            <w:r>
              <w:rPr>
                <w:rFonts w:hint="eastAsia" w:ascii="宋体" w:hAnsi="宋体" w:eastAsia="宋体" w:cs="宋体"/>
                <w:b/>
                <w:szCs w:val="21"/>
              </w:rPr>
              <w:t>联系电话</w:t>
            </w:r>
          </w:p>
        </w:tc>
        <w:tc>
          <w:tcPr>
            <w:tcW w:w="1856" w:type="dxa"/>
            <w:vAlign w:val="center"/>
          </w:tcPr>
          <w:p w14:paraId="1D2795B7">
            <w:pPr>
              <w:jc w:val="center"/>
              <w:rPr>
                <w:rFonts w:hint="eastAsia" w:ascii="宋体" w:hAnsi="宋体" w:eastAsia="宋体" w:cs="宋体"/>
                <w:b/>
                <w:szCs w:val="21"/>
              </w:rPr>
            </w:pPr>
            <w:r>
              <w:rPr>
                <w:rFonts w:hint="eastAsia" w:ascii="宋体" w:hAnsi="宋体" w:eastAsia="宋体" w:cs="宋体"/>
                <w:b/>
                <w:szCs w:val="21"/>
              </w:rPr>
              <w:t>邮箱地址</w:t>
            </w:r>
          </w:p>
        </w:tc>
      </w:tr>
      <w:tr w14:paraId="173E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C8FD4E0">
            <w:pPr>
              <w:ind w:firstLine="420" w:firstLineChars="200"/>
              <w:jc w:val="left"/>
              <w:rPr>
                <w:rFonts w:hint="eastAsia" w:ascii="宋体" w:hAnsi="宋体" w:eastAsia="宋体" w:cs="宋体"/>
                <w:szCs w:val="21"/>
              </w:rPr>
            </w:pPr>
          </w:p>
        </w:tc>
        <w:tc>
          <w:tcPr>
            <w:tcW w:w="2399" w:type="dxa"/>
          </w:tcPr>
          <w:p w14:paraId="347C2490">
            <w:pPr>
              <w:ind w:firstLine="420" w:firstLineChars="200"/>
              <w:jc w:val="left"/>
              <w:rPr>
                <w:rFonts w:hint="eastAsia" w:ascii="宋体" w:hAnsi="宋体" w:eastAsia="宋体" w:cs="宋体"/>
                <w:szCs w:val="21"/>
              </w:rPr>
            </w:pPr>
          </w:p>
        </w:tc>
        <w:tc>
          <w:tcPr>
            <w:tcW w:w="1630" w:type="dxa"/>
          </w:tcPr>
          <w:p w14:paraId="0323580D">
            <w:pPr>
              <w:ind w:firstLine="420" w:firstLineChars="200"/>
              <w:jc w:val="left"/>
              <w:rPr>
                <w:rFonts w:hint="eastAsia" w:ascii="宋体" w:hAnsi="宋体" w:eastAsia="宋体" w:cs="宋体"/>
                <w:szCs w:val="21"/>
              </w:rPr>
            </w:pPr>
          </w:p>
        </w:tc>
        <w:tc>
          <w:tcPr>
            <w:tcW w:w="1538" w:type="dxa"/>
          </w:tcPr>
          <w:p w14:paraId="1F22787D">
            <w:pPr>
              <w:ind w:firstLine="420" w:firstLineChars="200"/>
              <w:jc w:val="left"/>
              <w:rPr>
                <w:rFonts w:hint="eastAsia" w:ascii="宋体" w:hAnsi="宋体" w:eastAsia="宋体" w:cs="宋体"/>
                <w:szCs w:val="21"/>
              </w:rPr>
            </w:pPr>
          </w:p>
        </w:tc>
        <w:tc>
          <w:tcPr>
            <w:tcW w:w="1713" w:type="dxa"/>
          </w:tcPr>
          <w:p w14:paraId="480263E3">
            <w:pPr>
              <w:ind w:firstLine="420" w:firstLineChars="200"/>
              <w:jc w:val="left"/>
              <w:rPr>
                <w:rFonts w:hint="eastAsia" w:ascii="宋体" w:hAnsi="宋体" w:eastAsia="宋体" w:cs="宋体"/>
                <w:szCs w:val="21"/>
              </w:rPr>
            </w:pPr>
          </w:p>
        </w:tc>
        <w:tc>
          <w:tcPr>
            <w:tcW w:w="1856" w:type="dxa"/>
          </w:tcPr>
          <w:p w14:paraId="00A10938">
            <w:pPr>
              <w:ind w:firstLine="420" w:firstLineChars="200"/>
              <w:jc w:val="left"/>
              <w:rPr>
                <w:rFonts w:hint="eastAsia" w:ascii="宋体" w:hAnsi="宋体" w:eastAsia="宋体" w:cs="宋体"/>
                <w:szCs w:val="21"/>
              </w:rPr>
            </w:pPr>
          </w:p>
        </w:tc>
      </w:tr>
      <w:tr w14:paraId="77C7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4347B1B">
            <w:pPr>
              <w:ind w:firstLine="420" w:firstLineChars="200"/>
              <w:jc w:val="left"/>
              <w:rPr>
                <w:rFonts w:hint="eastAsia" w:ascii="宋体" w:hAnsi="宋体" w:eastAsia="宋体" w:cs="宋体"/>
                <w:szCs w:val="21"/>
              </w:rPr>
            </w:pPr>
          </w:p>
        </w:tc>
        <w:tc>
          <w:tcPr>
            <w:tcW w:w="2399" w:type="dxa"/>
          </w:tcPr>
          <w:p w14:paraId="392BDCE1">
            <w:pPr>
              <w:ind w:firstLine="420" w:firstLineChars="200"/>
              <w:jc w:val="left"/>
              <w:rPr>
                <w:rFonts w:hint="eastAsia" w:ascii="宋体" w:hAnsi="宋体" w:eastAsia="宋体" w:cs="宋体"/>
                <w:szCs w:val="21"/>
              </w:rPr>
            </w:pPr>
          </w:p>
        </w:tc>
        <w:tc>
          <w:tcPr>
            <w:tcW w:w="1630" w:type="dxa"/>
          </w:tcPr>
          <w:p w14:paraId="2F7C58A2">
            <w:pPr>
              <w:ind w:firstLine="420" w:firstLineChars="200"/>
              <w:jc w:val="left"/>
              <w:rPr>
                <w:rFonts w:hint="eastAsia" w:ascii="宋体" w:hAnsi="宋体" w:eastAsia="宋体" w:cs="宋体"/>
                <w:szCs w:val="21"/>
              </w:rPr>
            </w:pPr>
            <w:r>
              <w:rPr>
                <w:rFonts w:hint="eastAsia" w:ascii="宋体" w:hAnsi="宋体" w:eastAsia="宋体" w:cs="宋体"/>
                <w:szCs w:val="21"/>
              </w:rPr>
              <w:t xml:space="preserve"> </w:t>
            </w:r>
          </w:p>
        </w:tc>
        <w:tc>
          <w:tcPr>
            <w:tcW w:w="1538" w:type="dxa"/>
          </w:tcPr>
          <w:p w14:paraId="6FE7716E">
            <w:pPr>
              <w:ind w:firstLine="420" w:firstLineChars="200"/>
              <w:jc w:val="left"/>
              <w:rPr>
                <w:rFonts w:hint="eastAsia" w:ascii="宋体" w:hAnsi="宋体" w:eastAsia="宋体" w:cs="宋体"/>
                <w:szCs w:val="21"/>
              </w:rPr>
            </w:pPr>
          </w:p>
        </w:tc>
        <w:tc>
          <w:tcPr>
            <w:tcW w:w="1713" w:type="dxa"/>
          </w:tcPr>
          <w:p w14:paraId="4403394C">
            <w:pPr>
              <w:ind w:firstLine="420" w:firstLineChars="200"/>
              <w:jc w:val="left"/>
              <w:rPr>
                <w:rFonts w:hint="eastAsia" w:ascii="宋体" w:hAnsi="宋体" w:eastAsia="宋体" w:cs="宋体"/>
                <w:szCs w:val="21"/>
              </w:rPr>
            </w:pPr>
          </w:p>
        </w:tc>
        <w:tc>
          <w:tcPr>
            <w:tcW w:w="1856" w:type="dxa"/>
          </w:tcPr>
          <w:p w14:paraId="34FB0368">
            <w:pPr>
              <w:ind w:firstLine="420" w:firstLineChars="200"/>
              <w:jc w:val="left"/>
              <w:rPr>
                <w:rFonts w:hint="eastAsia" w:ascii="宋体" w:hAnsi="宋体" w:eastAsia="宋体" w:cs="宋体"/>
                <w:szCs w:val="21"/>
              </w:rPr>
            </w:pPr>
          </w:p>
        </w:tc>
      </w:tr>
      <w:tr w14:paraId="39F7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DFA9816">
            <w:pPr>
              <w:ind w:firstLine="420" w:firstLineChars="200"/>
              <w:jc w:val="left"/>
              <w:rPr>
                <w:rFonts w:hint="eastAsia" w:ascii="宋体" w:hAnsi="宋体" w:eastAsia="宋体" w:cs="宋体"/>
                <w:szCs w:val="21"/>
              </w:rPr>
            </w:pPr>
          </w:p>
        </w:tc>
        <w:tc>
          <w:tcPr>
            <w:tcW w:w="2399" w:type="dxa"/>
          </w:tcPr>
          <w:p w14:paraId="0B00B9BC">
            <w:pPr>
              <w:ind w:firstLine="420" w:firstLineChars="200"/>
              <w:jc w:val="left"/>
              <w:rPr>
                <w:rFonts w:hint="eastAsia" w:ascii="宋体" w:hAnsi="宋体" w:eastAsia="宋体" w:cs="宋体"/>
                <w:szCs w:val="21"/>
              </w:rPr>
            </w:pPr>
          </w:p>
        </w:tc>
        <w:tc>
          <w:tcPr>
            <w:tcW w:w="1630" w:type="dxa"/>
          </w:tcPr>
          <w:p w14:paraId="17897837">
            <w:pPr>
              <w:ind w:firstLine="420" w:firstLineChars="200"/>
              <w:jc w:val="left"/>
              <w:rPr>
                <w:rFonts w:hint="eastAsia" w:ascii="宋体" w:hAnsi="宋体" w:eastAsia="宋体" w:cs="宋体"/>
                <w:szCs w:val="21"/>
              </w:rPr>
            </w:pPr>
          </w:p>
        </w:tc>
        <w:tc>
          <w:tcPr>
            <w:tcW w:w="1538" w:type="dxa"/>
          </w:tcPr>
          <w:p w14:paraId="02A38B1B">
            <w:pPr>
              <w:ind w:firstLine="420" w:firstLineChars="200"/>
              <w:jc w:val="left"/>
              <w:rPr>
                <w:rFonts w:hint="eastAsia" w:ascii="宋体" w:hAnsi="宋体" w:eastAsia="宋体" w:cs="宋体"/>
                <w:szCs w:val="21"/>
              </w:rPr>
            </w:pPr>
          </w:p>
        </w:tc>
        <w:tc>
          <w:tcPr>
            <w:tcW w:w="1713" w:type="dxa"/>
          </w:tcPr>
          <w:p w14:paraId="6876BD51">
            <w:pPr>
              <w:ind w:firstLine="420" w:firstLineChars="200"/>
              <w:jc w:val="left"/>
              <w:rPr>
                <w:rFonts w:hint="eastAsia" w:ascii="宋体" w:hAnsi="宋体" w:eastAsia="宋体" w:cs="宋体"/>
                <w:szCs w:val="21"/>
              </w:rPr>
            </w:pPr>
          </w:p>
        </w:tc>
        <w:tc>
          <w:tcPr>
            <w:tcW w:w="1856" w:type="dxa"/>
          </w:tcPr>
          <w:p w14:paraId="6E19E57D">
            <w:pPr>
              <w:ind w:firstLine="420" w:firstLineChars="200"/>
              <w:jc w:val="left"/>
              <w:rPr>
                <w:rFonts w:hint="eastAsia" w:ascii="宋体" w:hAnsi="宋体" w:eastAsia="宋体" w:cs="宋体"/>
                <w:szCs w:val="21"/>
              </w:rPr>
            </w:pPr>
          </w:p>
        </w:tc>
      </w:tr>
      <w:tr w14:paraId="33B5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A5034A0">
            <w:pPr>
              <w:ind w:firstLine="420" w:firstLineChars="200"/>
              <w:jc w:val="left"/>
              <w:rPr>
                <w:rFonts w:hint="eastAsia" w:ascii="宋体" w:hAnsi="宋体" w:eastAsia="宋体" w:cs="宋体"/>
                <w:szCs w:val="21"/>
              </w:rPr>
            </w:pPr>
          </w:p>
        </w:tc>
        <w:tc>
          <w:tcPr>
            <w:tcW w:w="2399" w:type="dxa"/>
          </w:tcPr>
          <w:p w14:paraId="492EEAEB">
            <w:pPr>
              <w:ind w:firstLine="420" w:firstLineChars="200"/>
              <w:jc w:val="left"/>
              <w:rPr>
                <w:rFonts w:hint="eastAsia" w:ascii="宋体" w:hAnsi="宋体" w:eastAsia="宋体" w:cs="宋体"/>
                <w:szCs w:val="21"/>
              </w:rPr>
            </w:pPr>
          </w:p>
        </w:tc>
        <w:tc>
          <w:tcPr>
            <w:tcW w:w="1630" w:type="dxa"/>
          </w:tcPr>
          <w:p w14:paraId="3E6EAB0B">
            <w:pPr>
              <w:ind w:firstLine="420" w:firstLineChars="200"/>
              <w:jc w:val="left"/>
              <w:rPr>
                <w:rFonts w:hint="eastAsia" w:ascii="宋体" w:hAnsi="宋体" w:eastAsia="宋体" w:cs="宋体"/>
                <w:szCs w:val="21"/>
              </w:rPr>
            </w:pPr>
          </w:p>
        </w:tc>
        <w:tc>
          <w:tcPr>
            <w:tcW w:w="1538" w:type="dxa"/>
          </w:tcPr>
          <w:p w14:paraId="7908033C">
            <w:pPr>
              <w:ind w:firstLine="420" w:firstLineChars="200"/>
              <w:jc w:val="left"/>
              <w:rPr>
                <w:rFonts w:hint="eastAsia" w:ascii="宋体" w:hAnsi="宋体" w:eastAsia="宋体" w:cs="宋体"/>
                <w:szCs w:val="21"/>
              </w:rPr>
            </w:pPr>
          </w:p>
        </w:tc>
        <w:tc>
          <w:tcPr>
            <w:tcW w:w="1713" w:type="dxa"/>
          </w:tcPr>
          <w:p w14:paraId="2C19454A">
            <w:pPr>
              <w:ind w:firstLine="420" w:firstLineChars="200"/>
              <w:jc w:val="left"/>
              <w:rPr>
                <w:rFonts w:hint="eastAsia" w:ascii="宋体" w:hAnsi="宋体" w:eastAsia="宋体" w:cs="宋体"/>
                <w:szCs w:val="21"/>
              </w:rPr>
            </w:pPr>
          </w:p>
        </w:tc>
        <w:tc>
          <w:tcPr>
            <w:tcW w:w="1856" w:type="dxa"/>
          </w:tcPr>
          <w:p w14:paraId="32CB6E3A">
            <w:pPr>
              <w:ind w:firstLine="420" w:firstLineChars="200"/>
              <w:jc w:val="left"/>
              <w:rPr>
                <w:rFonts w:hint="eastAsia" w:ascii="宋体" w:hAnsi="宋体" w:eastAsia="宋体" w:cs="宋体"/>
                <w:szCs w:val="21"/>
              </w:rPr>
            </w:pPr>
          </w:p>
        </w:tc>
      </w:tr>
      <w:tr w14:paraId="6B12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6244B2F">
            <w:pPr>
              <w:ind w:firstLine="420" w:firstLineChars="200"/>
              <w:jc w:val="left"/>
              <w:rPr>
                <w:rFonts w:hint="eastAsia" w:ascii="宋体" w:hAnsi="宋体" w:eastAsia="宋体" w:cs="宋体"/>
                <w:szCs w:val="21"/>
              </w:rPr>
            </w:pPr>
          </w:p>
        </w:tc>
        <w:tc>
          <w:tcPr>
            <w:tcW w:w="2399" w:type="dxa"/>
          </w:tcPr>
          <w:p w14:paraId="2BB64FEC">
            <w:pPr>
              <w:ind w:firstLine="420" w:firstLineChars="200"/>
              <w:jc w:val="left"/>
              <w:rPr>
                <w:rFonts w:hint="eastAsia" w:ascii="宋体" w:hAnsi="宋体" w:eastAsia="宋体" w:cs="宋体"/>
                <w:szCs w:val="21"/>
              </w:rPr>
            </w:pPr>
          </w:p>
        </w:tc>
        <w:tc>
          <w:tcPr>
            <w:tcW w:w="1630" w:type="dxa"/>
          </w:tcPr>
          <w:p w14:paraId="2D2BD889">
            <w:pPr>
              <w:ind w:firstLine="420" w:firstLineChars="200"/>
              <w:jc w:val="left"/>
              <w:rPr>
                <w:rFonts w:hint="eastAsia" w:ascii="宋体" w:hAnsi="宋体" w:eastAsia="宋体" w:cs="宋体"/>
                <w:szCs w:val="21"/>
              </w:rPr>
            </w:pPr>
          </w:p>
        </w:tc>
        <w:tc>
          <w:tcPr>
            <w:tcW w:w="1538" w:type="dxa"/>
          </w:tcPr>
          <w:p w14:paraId="71C56CE6">
            <w:pPr>
              <w:ind w:firstLine="420" w:firstLineChars="200"/>
              <w:jc w:val="left"/>
              <w:rPr>
                <w:rFonts w:hint="eastAsia" w:ascii="宋体" w:hAnsi="宋体" w:eastAsia="宋体" w:cs="宋体"/>
                <w:szCs w:val="21"/>
              </w:rPr>
            </w:pPr>
          </w:p>
        </w:tc>
        <w:tc>
          <w:tcPr>
            <w:tcW w:w="1713" w:type="dxa"/>
          </w:tcPr>
          <w:p w14:paraId="7C5F7E3B">
            <w:pPr>
              <w:ind w:firstLine="420" w:firstLineChars="200"/>
              <w:jc w:val="left"/>
              <w:rPr>
                <w:rFonts w:hint="eastAsia" w:ascii="宋体" w:hAnsi="宋体" w:eastAsia="宋体" w:cs="宋体"/>
                <w:szCs w:val="21"/>
              </w:rPr>
            </w:pPr>
          </w:p>
        </w:tc>
        <w:tc>
          <w:tcPr>
            <w:tcW w:w="1856" w:type="dxa"/>
          </w:tcPr>
          <w:p w14:paraId="360848E7">
            <w:pPr>
              <w:ind w:firstLine="420" w:firstLineChars="200"/>
              <w:jc w:val="left"/>
              <w:rPr>
                <w:rFonts w:hint="eastAsia" w:ascii="宋体" w:hAnsi="宋体" w:eastAsia="宋体" w:cs="宋体"/>
                <w:szCs w:val="21"/>
              </w:rPr>
            </w:pPr>
          </w:p>
        </w:tc>
      </w:tr>
    </w:tbl>
    <w:p w14:paraId="2BC8715C">
      <w:pPr>
        <w:ind w:right="640"/>
        <w:jc w:val="right"/>
        <w:rPr>
          <w:rFonts w:hint="eastAsia" w:ascii="宋体" w:hAnsi="宋体" w:eastAsia="宋体" w:cs="宋体"/>
          <w:color w:val="FF0000"/>
          <w:sz w:val="28"/>
          <w:szCs w:val="28"/>
        </w:rPr>
      </w:pPr>
    </w:p>
    <w:p w14:paraId="6F4B255B">
      <w:pPr>
        <w:ind w:right="640"/>
        <w:jc w:val="right"/>
        <w:rPr>
          <w:rFonts w:hint="eastAsia" w:ascii="宋体" w:hAnsi="宋体" w:eastAsia="宋体" w:cs="宋体"/>
          <w:color w:val="FF0000"/>
          <w:sz w:val="28"/>
          <w:szCs w:val="28"/>
        </w:rPr>
      </w:pPr>
    </w:p>
    <w:p w14:paraId="668918A9">
      <w:pPr>
        <w:ind w:right="640"/>
        <w:jc w:val="right"/>
        <w:rPr>
          <w:rFonts w:hint="eastAsia" w:ascii="宋体" w:hAnsi="宋体" w:eastAsia="宋体" w:cs="宋体"/>
          <w:color w:val="FF0000"/>
          <w:sz w:val="28"/>
          <w:szCs w:val="28"/>
        </w:rPr>
      </w:pPr>
    </w:p>
    <w:p w14:paraId="258299D6">
      <w:pPr>
        <w:ind w:right="640"/>
        <w:jc w:val="right"/>
        <w:rPr>
          <w:rFonts w:hint="eastAsia" w:ascii="宋体" w:hAnsi="宋体" w:eastAsia="宋体" w:cs="宋体"/>
          <w:color w:val="FF0000"/>
          <w:sz w:val="28"/>
          <w:szCs w:val="28"/>
        </w:rPr>
      </w:pPr>
    </w:p>
    <w:p w14:paraId="6CDECA7D">
      <w:pPr>
        <w:ind w:right="640"/>
        <w:jc w:val="right"/>
        <w:rPr>
          <w:rFonts w:hint="eastAsia" w:ascii="宋体" w:hAnsi="宋体" w:eastAsia="宋体" w:cs="宋体"/>
          <w:color w:val="FF0000"/>
          <w:sz w:val="28"/>
          <w:szCs w:val="28"/>
        </w:rPr>
      </w:pPr>
    </w:p>
    <w:p w14:paraId="12D26C49">
      <w:pPr>
        <w:rPr>
          <w:rFonts w:hint="eastAsia" w:ascii="宋体" w:hAnsi="宋体" w:eastAsia="宋体" w:cs="宋体"/>
          <w:sz w:val="28"/>
          <w:szCs w:val="28"/>
        </w:rPr>
      </w:pPr>
      <w:r>
        <w:rPr>
          <w:rFonts w:hint="eastAsia" w:ascii="宋体" w:hAnsi="宋体" w:eastAsia="宋体" w:cs="宋体"/>
          <w:sz w:val="28"/>
          <w:szCs w:val="28"/>
        </w:rPr>
        <w:t>附件2：</w:t>
      </w:r>
    </w:p>
    <w:p w14:paraId="30B054BE">
      <w:pPr>
        <w:jc w:val="center"/>
        <w:rPr>
          <w:rFonts w:ascii="仿宋" w:hAnsi="仿宋" w:eastAsia="仿宋" w:cs="仿宋"/>
          <w:b/>
          <w:sz w:val="28"/>
          <w:szCs w:val="28"/>
        </w:rPr>
      </w:pPr>
      <w:r>
        <w:rPr>
          <w:rFonts w:hint="eastAsia" w:ascii="仿宋" w:hAnsi="仿宋" w:eastAsia="仿宋" w:cs="仿宋"/>
          <w:b/>
          <w:sz w:val="28"/>
          <w:szCs w:val="28"/>
        </w:rPr>
        <w:t>保密承诺书</w:t>
      </w:r>
    </w:p>
    <w:p w14:paraId="000C8E3C">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甲方： 蒙牛乳业（</w:t>
      </w:r>
      <w:r>
        <w:rPr>
          <w:rFonts w:hint="eastAsia" w:ascii="仿宋" w:hAnsi="仿宋" w:eastAsia="仿宋" w:cs="仿宋"/>
          <w:color w:val="000000"/>
          <w:kern w:val="0"/>
          <w:sz w:val="28"/>
          <w:szCs w:val="28"/>
          <w:lang w:val="en-US" w:eastAsia="zh-CN"/>
        </w:rPr>
        <w:t>天津</w:t>
      </w:r>
      <w:r>
        <w:rPr>
          <w:rFonts w:hint="eastAsia" w:ascii="仿宋" w:hAnsi="仿宋" w:eastAsia="仿宋" w:cs="仿宋"/>
          <w:color w:val="000000"/>
          <w:kern w:val="0"/>
          <w:sz w:val="28"/>
          <w:szCs w:val="28"/>
        </w:rPr>
        <w:t>）有限公司</w:t>
      </w:r>
    </w:p>
    <w:p w14:paraId="2077CCE2">
      <w:pPr>
        <w:widowControl/>
        <w:adjustRightInd w:val="0"/>
        <w:snapToGrid w:val="0"/>
        <w:spacing w:line="440" w:lineRule="exact"/>
        <w:jc w:val="left"/>
        <w:textAlignment w:val="baseline"/>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 xml:space="preserve">地址： </w:t>
      </w:r>
      <w:r>
        <w:rPr>
          <w:rFonts w:hint="eastAsia" w:ascii="仿宋" w:hAnsi="仿宋" w:eastAsia="仿宋" w:cs="仿宋"/>
          <w:color w:val="000000"/>
          <w:kern w:val="0"/>
          <w:sz w:val="28"/>
          <w:szCs w:val="28"/>
          <w:lang w:val="en-US" w:eastAsia="zh-CN"/>
        </w:rPr>
        <w:t>天津市武清区京滨工业园</w:t>
      </w:r>
    </w:p>
    <w:p w14:paraId="2D651FF5">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3732BAF0">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71CC23A0">
      <w:pPr>
        <w:widowControl/>
        <w:adjustRightInd w:val="0"/>
        <w:snapToGrid w:val="0"/>
        <w:spacing w:line="440" w:lineRule="exact"/>
        <w:jc w:val="left"/>
        <w:textAlignment w:val="baseline"/>
        <w:rPr>
          <w:rFonts w:ascii="仿宋" w:hAnsi="仿宋" w:eastAsia="仿宋" w:cs="仿宋"/>
          <w:color w:val="000000"/>
          <w:kern w:val="0"/>
          <w:sz w:val="28"/>
          <w:szCs w:val="28"/>
        </w:rPr>
      </w:pPr>
    </w:p>
    <w:p w14:paraId="084EEEC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rPr>
        <w:t>20</w:t>
      </w:r>
      <w:r>
        <w:rPr>
          <w:rFonts w:hint="eastAsia" w:ascii="仿宋" w:hAnsi="仿宋" w:eastAsia="仿宋" w:cs="仿宋"/>
          <w:color w:val="000000"/>
          <w:kern w:val="0"/>
          <w:sz w:val="28"/>
          <w:szCs w:val="28"/>
          <w:u w:val="single"/>
          <w:lang w:val="en-US" w:eastAsia="zh-CN"/>
        </w:rPr>
        <w:t>26</w:t>
      </w:r>
      <w:r>
        <w:rPr>
          <w:rFonts w:hint="eastAsia" w:ascii="仿宋" w:hAnsi="仿宋" w:eastAsia="仿宋" w:cs="仿宋"/>
          <w:color w:val="000000"/>
          <w:kern w:val="0"/>
          <w:sz w:val="28"/>
          <w:szCs w:val="28"/>
          <w:u w:val="single"/>
        </w:rPr>
        <w:t>年-20</w:t>
      </w:r>
      <w:r>
        <w:rPr>
          <w:rFonts w:hint="eastAsia" w:ascii="仿宋" w:hAnsi="仿宋" w:eastAsia="仿宋" w:cs="仿宋"/>
          <w:color w:val="000000"/>
          <w:kern w:val="0"/>
          <w:sz w:val="28"/>
          <w:szCs w:val="28"/>
          <w:u w:val="single"/>
          <w:lang w:val="en-US" w:eastAsia="zh-CN"/>
        </w:rPr>
        <w:t>27</w:t>
      </w:r>
      <w:r>
        <w:rPr>
          <w:rFonts w:hint="eastAsia" w:ascii="仿宋" w:hAnsi="仿宋" w:eastAsia="仿宋" w:cs="仿宋"/>
          <w:color w:val="000000"/>
          <w:kern w:val="0"/>
          <w:sz w:val="28"/>
          <w:szCs w:val="28"/>
          <w:u w:val="single"/>
        </w:rPr>
        <w:t>年冰品事业部西南大区</w:t>
      </w:r>
      <w:r>
        <w:rPr>
          <w:rFonts w:hint="eastAsia" w:ascii="仿宋" w:hAnsi="仿宋" w:eastAsia="仿宋" w:cs="仿宋"/>
          <w:color w:val="000000"/>
          <w:kern w:val="0"/>
          <w:sz w:val="28"/>
          <w:szCs w:val="28"/>
          <w:u w:val="single"/>
          <w:lang w:val="en-US" w:eastAsia="zh-CN"/>
        </w:rPr>
        <w:t>重庆分公司抖音次日达第三方代运营</w:t>
      </w:r>
      <w:r>
        <w:rPr>
          <w:rFonts w:hint="eastAsia" w:ascii="仿宋" w:hAnsi="仿宋" w:eastAsia="仿宋" w:cs="仿宋"/>
          <w:color w:val="000000"/>
          <w:kern w:val="0"/>
          <w:sz w:val="28"/>
          <w:szCs w:val="28"/>
          <w:u w:val="single"/>
        </w:rPr>
        <w:t>采招计划</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6C6ED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3877ACF2">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3E3250D">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60AB3964">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0372CA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3EB875D3">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1E284F49">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7811BFDF">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0BF2A722">
      <w:pPr>
        <w:pStyle w:val="8"/>
        <w:spacing w:line="360" w:lineRule="auto"/>
        <w:ind w:left="0" w:firstLine="560" w:firstLineChars="200"/>
        <w:rPr>
          <w:rFonts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697EC79">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5C6F0B3">
      <w:pPr>
        <w:pStyle w:val="8"/>
        <w:spacing w:line="360" w:lineRule="auto"/>
        <w:ind w:left="239" w:leftChars="114" w:firstLine="420" w:firstLineChars="150"/>
        <w:rPr>
          <w:rFonts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709EECC0">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3F3DCD0C">
      <w:pPr>
        <w:spacing w:line="360" w:lineRule="auto"/>
        <w:ind w:firstLine="635" w:firstLineChars="227"/>
        <w:rPr>
          <w:rFonts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145DA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7DDB1A36">
      <w:pPr>
        <w:pStyle w:val="4"/>
        <w:rPr>
          <w:rFonts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10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14623C3">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C36A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65E08E">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3D84EFE5">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5EF19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6DDCACFE">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C20F47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484E2274">
      <w:pPr>
        <w:pStyle w:val="4"/>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0B070226">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十、补充条款</w:t>
      </w:r>
    </w:p>
    <w:p w14:paraId="768A9260">
      <w:pPr>
        <w:pStyle w:val="3"/>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（一）合规条款</w:t>
      </w:r>
    </w:p>
    <w:p w14:paraId="369B089B">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5C132A5">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596D6D7D">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3FEFAAF">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335D9C63">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1E75EDA">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5730E2C">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64C1A524">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ED2050F">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1E233B7">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1187150">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107168E4">
      <w:pPr>
        <w:pStyle w:val="3"/>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（二）环境保护</w:t>
      </w:r>
    </w:p>
    <w:p w14:paraId="21A7F5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0BC63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38D7092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246931D">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5A3E521D">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【一】</w:t>
      </w:r>
      <w:r>
        <w:rPr>
          <w:rFonts w:hint="eastAsia" w:ascii="仿宋" w:hAnsi="仿宋" w:eastAsia="仿宋" w:cs="仿宋"/>
          <w:color w:val="000000"/>
          <w:kern w:val="0"/>
          <w:sz w:val="28"/>
          <w:szCs w:val="28"/>
        </w:rPr>
        <w:t>种方式解决：</w:t>
      </w:r>
    </w:p>
    <w:p w14:paraId="438C3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1E141F9F">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714556FC">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3403BE6E">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973D34E">
      <w:pPr>
        <w:spacing w:line="360" w:lineRule="auto"/>
        <w:ind w:firstLine="562" w:firstLineChars="200"/>
        <w:rPr>
          <w:rFonts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61ECF087">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689B1B2C">
      <w:pPr>
        <w:pStyle w:val="3"/>
        <w:spacing w:before="156" w:beforeLines="50" w:after="156" w:afterLines="50"/>
        <w:ind w:firstLine="560"/>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6D98BB6B">
      <w:pPr>
        <w:spacing w:line="360" w:lineRule="auto"/>
        <w:ind w:left="360"/>
        <w:rPr>
          <w:rFonts w:ascii="仿宋" w:hAnsi="仿宋" w:eastAsia="仿宋" w:cs="仿宋"/>
          <w:b/>
          <w:bCs/>
          <w:sz w:val="28"/>
          <w:szCs w:val="28"/>
        </w:rPr>
      </w:pPr>
    </w:p>
    <w:p w14:paraId="3EBC603F">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256863AC">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08EE1D53">
      <w:pPr>
        <w:widowControl/>
        <w:adjustRightInd w:val="0"/>
        <w:snapToGrid w:val="0"/>
        <w:spacing w:line="360" w:lineRule="auto"/>
        <w:textAlignment w:val="baseline"/>
        <w:rPr>
          <w:rFonts w:ascii="仿宋" w:hAnsi="仿宋" w:eastAsia="仿宋" w:cs="仿宋"/>
          <w:color w:val="FF0000"/>
          <w:kern w:val="0"/>
          <w:sz w:val="28"/>
          <w:szCs w:val="28"/>
        </w:rPr>
      </w:pPr>
      <w:r>
        <w:rPr>
          <w:rFonts w:hint="eastAsia" w:ascii="仿宋" w:hAnsi="仿宋" w:eastAsia="仿宋" w:cs="仿宋"/>
          <w:color w:val="000000"/>
          <w:kern w:val="0"/>
          <w:sz w:val="28"/>
          <w:szCs w:val="28"/>
        </w:rPr>
        <w:t>乙方（承诺方）：</w:t>
      </w:r>
      <w:r>
        <w:rPr>
          <w:rFonts w:hint="eastAsia" w:ascii="仿宋" w:hAnsi="仿宋" w:eastAsia="仿宋" w:cs="仿宋"/>
          <w:color w:val="FF0000"/>
          <w:kern w:val="0"/>
          <w:sz w:val="28"/>
          <w:szCs w:val="28"/>
        </w:rPr>
        <w:t>（盖章）</w:t>
      </w:r>
    </w:p>
    <w:p w14:paraId="6AF6E668">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w:t>
      </w:r>
      <w:r>
        <w:rPr>
          <w:rFonts w:ascii="仿宋" w:hAnsi="仿宋" w:eastAsia="仿宋" w:cs="仿宋"/>
          <w:color w:val="FF0000"/>
          <w:kern w:val="0"/>
          <w:sz w:val="28"/>
          <w:szCs w:val="28"/>
        </w:rPr>
        <w:t>加盖签名</w:t>
      </w:r>
      <w:r>
        <w:rPr>
          <w:rFonts w:hint="eastAsia" w:ascii="仿宋" w:hAnsi="仿宋" w:eastAsia="仿宋" w:cs="仿宋"/>
          <w:color w:val="FF0000"/>
          <w:kern w:val="0"/>
          <w:sz w:val="28"/>
          <w:szCs w:val="28"/>
        </w:rPr>
        <w:t>章）</w:t>
      </w:r>
    </w:p>
    <w:p w14:paraId="5F0D49AA">
      <w:pPr>
        <w:widowControl/>
        <w:adjustRightInd w:val="0"/>
        <w:snapToGrid w:val="0"/>
        <w:spacing w:line="360" w:lineRule="auto"/>
        <w:textAlignment w:val="baseline"/>
        <w:rPr>
          <w:rFonts w:ascii="仿宋" w:hAnsi="仿宋" w:eastAsia="仿宋" w:cs="仿宋"/>
          <w:sz w:val="28"/>
          <w:szCs w:val="28"/>
        </w:rPr>
      </w:pPr>
      <w:r>
        <w:rPr>
          <w:rFonts w:hint="eastAsia" w:ascii="仿宋" w:hAnsi="仿宋" w:eastAsia="仿宋" w:cs="仿宋"/>
          <w:color w:val="000000"/>
          <w:kern w:val="0"/>
          <w:sz w:val="28"/>
          <w:szCs w:val="28"/>
        </w:rPr>
        <w:t>日期：</w:t>
      </w:r>
    </w:p>
    <w:p w14:paraId="5E170C56">
      <w:pPr>
        <w:jc w:val="center"/>
        <w:rPr>
          <w:rFonts w:hint="eastAsia" w:ascii="宋体" w:hAnsi="宋体" w:eastAsia="宋体" w:cs="宋体"/>
          <w:i/>
          <w:color w:val="FF0000"/>
          <w:sz w:val="28"/>
          <w:szCs w:val="28"/>
        </w:rPr>
      </w:pPr>
    </w:p>
    <w:p w14:paraId="16CD1920">
      <w:pPr>
        <w:tabs>
          <w:tab w:val="left" w:pos="7938"/>
        </w:tabs>
        <w:ind w:right="764"/>
        <w:jc w:val="center"/>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                                 </w:t>
      </w:r>
    </w:p>
    <w:p w14:paraId="250EF2EA">
      <w:pPr>
        <w:tabs>
          <w:tab w:val="left" w:pos="7938"/>
        </w:tabs>
        <w:ind w:right="764"/>
        <w:jc w:val="center"/>
        <w:rPr>
          <w:rFonts w:hint="eastAsia" w:ascii="宋体" w:hAnsi="宋体" w:eastAsia="宋体" w:cs="宋体"/>
          <w:color w:val="FF0000"/>
          <w:sz w:val="28"/>
          <w:szCs w:val="28"/>
        </w:rPr>
      </w:pPr>
    </w:p>
    <w:p w14:paraId="6C1B33C0">
      <w:pPr>
        <w:tabs>
          <w:tab w:val="left" w:pos="7938"/>
        </w:tabs>
        <w:ind w:right="764"/>
        <w:jc w:val="center"/>
        <w:rPr>
          <w:rFonts w:hint="eastAsia" w:ascii="宋体" w:hAnsi="宋体" w:eastAsia="宋体" w:cs="宋体"/>
          <w:sz w:val="28"/>
          <w:szCs w:val="28"/>
        </w:rPr>
      </w:pPr>
    </w:p>
    <w:p w14:paraId="4F8D4EAA">
      <w:pPr>
        <w:rPr>
          <w:rFonts w:hint="eastAsia" w:ascii="宋体" w:hAnsi="宋体" w:eastAsia="宋体" w:cs="宋体"/>
          <w:sz w:val="28"/>
          <w:szCs w:val="28"/>
        </w:rPr>
      </w:pPr>
      <w:r>
        <w:rPr>
          <w:rFonts w:hint="eastAsia" w:ascii="宋体" w:hAnsi="宋体" w:eastAsia="宋体" w:cs="宋体"/>
          <w:sz w:val="28"/>
          <w:szCs w:val="28"/>
        </w:rPr>
        <w:t>附件3：</w:t>
      </w:r>
    </w:p>
    <w:p w14:paraId="729F26A2">
      <w:pPr>
        <w:jc w:val="center"/>
        <w:rPr>
          <w:rFonts w:hint="eastAsia" w:ascii="宋体" w:hAnsi="宋体" w:eastAsia="宋体" w:cs="宋体"/>
          <w:b/>
          <w:sz w:val="32"/>
          <w:szCs w:val="32"/>
        </w:rPr>
      </w:pPr>
      <w:r>
        <w:rPr>
          <w:rFonts w:hint="eastAsia" w:ascii="宋体" w:hAnsi="宋体" w:eastAsia="宋体" w:cs="宋体"/>
          <w:b/>
          <w:sz w:val="32"/>
          <w:szCs w:val="32"/>
        </w:rPr>
        <w:t>关于聘用蒙牛在职人员亲属（含特定关系人）及离职人员的告知函</w:t>
      </w:r>
    </w:p>
    <w:p w14:paraId="6D8E6EE9">
      <w:pPr>
        <w:spacing w:before="156" w:beforeLines="50" w:after="156" w:afterLines="50" w:line="720" w:lineRule="exact"/>
        <w:jc w:val="left"/>
        <w:rPr>
          <w:rFonts w:ascii="宋体" w:hAnsi="宋体" w:cs="宋体"/>
          <w:sz w:val="24"/>
        </w:rPr>
      </w:pPr>
      <w:r>
        <w:rPr>
          <w:rFonts w:hint="eastAsia" w:ascii="宋体" w:hAnsi="宋体" w:cs="宋体"/>
          <w:sz w:val="24"/>
        </w:rPr>
        <w:t>致：内蒙古蒙牛乳业（集团）股份有限公司:</w:t>
      </w:r>
    </w:p>
    <w:p w14:paraId="2541EAAC">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hint="eastAsia" w:ascii="宋体" w:hAnsi="宋体" w:cs="宋体"/>
          <w:sz w:val="24"/>
        </w:rPr>
        <w:t>，并提交下述文件一份：</w:t>
      </w:r>
    </w:p>
    <w:p w14:paraId="666ADADF">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7190825A">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6A6CD175">
      <w:pPr>
        <w:tabs>
          <w:tab w:val="left" w:pos="1134"/>
        </w:tabs>
        <w:spacing w:line="606" w:lineRule="exact"/>
        <w:ind w:firstLine="555"/>
        <w:rPr>
          <w:rFonts w:ascii="宋体" w:hAnsi="宋体" w:cs="宋体"/>
          <w:sz w:val="24"/>
        </w:rPr>
      </w:pPr>
    </w:p>
    <w:p w14:paraId="3C685712">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66C093DD">
      <w:pPr>
        <w:spacing w:line="360" w:lineRule="auto"/>
        <w:ind w:firstLine="480" w:firstLineChars="200"/>
        <w:rPr>
          <w:rFonts w:ascii="宋体" w:hAnsi="宋体" w:cs="宋体"/>
          <w:color w:val="000000"/>
          <w:sz w:val="24"/>
          <w:lang w:bidi="ar"/>
        </w:rPr>
      </w:pPr>
    </w:p>
    <w:p w14:paraId="0754367B">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26DD660D">
      <w:pPr>
        <w:widowControl/>
        <w:jc w:val="left"/>
        <w:rPr>
          <w:rFonts w:ascii="宋体" w:hAnsi="宋体"/>
          <w:color w:val="000000"/>
          <w:sz w:val="24"/>
          <w:lang w:bidi="ar"/>
        </w:rPr>
      </w:pPr>
      <w:r>
        <w:rPr>
          <w:rFonts w:ascii="宋体" w:hAnsi="宋体"/>
          <w:color w:val="000000"/>
          <w:sz w:val="24"/>
          <w:lang w:bidi="ar"/>
        </w:rPr>
        <w:t xml:space="preserve">    </w:t>
      </w:r>
    </w:p>
    <w:p w14:paraId="7F893DFD">
      <w:pPr>
        <w:widowControl/>
        <w:jc w:val="left"/>
        <w:rPr>
          <w:rFonts w:ascii="宋体" w:hAnsi="宋体"/>
          <w:color w:val="000000"/>
          <w:sz w:val="24"/>
          <w:lang w:bidi="ar"/>
        </w:rPr>
      </w:pPr>
    </w:p>
    <w:p w14:paraId="046FCF13">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462FADBF">
      <w:pPr>
        <w:spacing w:before="50" w:after="156" w:afterLines="50" w:line="360" w:lineRule="auto"/>
        <w:rPr>
          <w:rFonts w:ascii="宋体" w:hAnsi="宋体" w:cs="宋体"/>
          <w:sz w:val="24"/>
        </w:rPr>
      </w:pPr>
    </w:p>
    <w:p w14:paraId="1499E39B">
      <w:pPr>
        <w:spacing w:line="460" w:lineRule="exact"/>
        <w:rPr>
          <w:rFonts w:ascii="宋体" w:hAnsi="宋体"/>
          <w:b/>
          <w:sz w:val="24"/>
        </w:rPr>
      </w:pPr>
    </w:p>
    <w:p w14:paraId="1CC27806">
      <w:pPr>
        <w:spacing w:line="460" w:lineRule="exact"/>
        <w:rPr>
          <w:rFonts w:ascii="宋体" w:hAnsi="宋体"/>
          <w:b/>
          <w:sz w:val="24"/>
        </w:rPr>
      </w:pPr>
    </w:p>
    <w:p w14:paraId="775DE746">
      <w:pPr>
        <w:spacing w:line="460" w:lineRule="exact"/>
        <w:rPr>
          <w:rFonts w:ascii="宋体" w:hAnsi="宋体"/>
          <w:b/>
          <w:sz w:val="24"/>
        </w:rPr>
      </w:pPr>
    </w:p>
    <w:p w14:paraId="43D5486E">
      <w:pPr>
        <w:rPr>
          <w:rFonts w:ascii="宋体" w:hAnsi="宋体"/>
          <w:sz w:val="24"/>
        </w:rPr>
      </w:pPr>
    </w:p>
    <w:p w14:paraId="4FB672C1">
      <w:pPr>
        <w:rPr>
          <w:rFonts w:ascii="宋体" w:hAnsi="宋体"/>
          <w:sz w:val="24"/>
        </w:rPr>
      </w:pPr>
    </w:p>
    <w:p w14:paraId="5E3FD7C9">
      <w:pPr>
        <w:widowControl/>
        <w:spacing w:line="600" w:lineRule="exact"/>
        <w:jc w:val="center"/>
        <w:rPr>
          <w:rFonts w:ascii="宋体" w:hAnsi="宋体" w:cs="黑体"/>
          <w:sz w:val="32"/>
        </w:rPr>
      </w:pPr>
      <w:r>
        <w:rPr>
          <w:rFonts w:hint="eastAsia" w:ascii="宋体" w:hAnsi="宋体" w:cs="黑体"/>
          <w:kern w:val="0"/>
          <w:sz w:val="32"/>
          <w:lang w:bidi="ar"/>
        </w:rPr>
        <w:t>阳光协议主要条款</w:t>
      </w:r>
    </w:p>
    <w:p w14:paraId="095E7A9B">
      <w:pPr>
        <w:widowControl/>
        <w:spacing w:line="600" w:lineRule="exact"/>
        <w:jc w:val="center"/>
        <w:rPr>
          <w:rFonts w:ascii="宋体" w:hAnsi="宋体" w:cs="黑体"/>
          <w:kern w:val="0"/>
          <w:sz w:val="24"/>
          <w:lang w:bidi="ar"/>
        </w:rPr>
      </w:pPr>
      <w:r>
        <w:rPr>
          <w:rFonts w:hint="eastAsia" w:ascii="宋体" w:hAnsi="宋体" w:cs="仿宋_GB2312"/>
          <w:color w:val="A6A6A6"/>
          <w:kern w:val="0"/>
          <w:sz w:val="24"/>
          <w:lang w:bidi="ar"/>
        </w:rPr>
        <w:t>具体协议内容以合同附件为准</w:t>
      </w:r>
    </w:p>
    <w:p w14:paraId="5E65867A">
      <w:pPr>
        <w:widowControl/>
        <w:spacing w:line="360" w:lineRule="auto"/>
        <w:ind w:firstLine="480" w:firstLineChars="200"/>
        <w:rPr>
          <w:rFonts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，订立本协议。本协议是双方所签主合同的附件，应与主合同同时签订，</w:t>
      </w:r>
      <w:r>
        <w:rPr>
          <w:rFonts w:hint="eastAsia" w:ascii="宋体" w:hAnsi="宋体"/>
          <w:sz w:val="24"/>
        </w:rPr>
        <w:t>共同遵守。</w:t>
      </w:r>
    </w:p>
    <w:p w14:paraId="78513D2C">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14:paraId="141C5686">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7015709B">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14:paraId="48EF39C0">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14:paraId="1A8D4C9D">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14:paraId="5731C81C">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1B3804D4">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7080AE6F">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14:paraId="09EE1DE1">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14:paraId="50AD150E">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14:paraId="5B7B1332">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14:paraId="13837B49">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3080366E">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14:paraId="5AE02C9F">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14:paraId="476A8989">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14:paraId="3B6077AB">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14:paraId="4A6F4058">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14:paraId="0DD832C5">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14:paraId="4FA8E98F">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14:paraId="2DCE30A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14:paraId="2DB727DB">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14:paraId="579B02A0">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14:paraId="7371D661">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14:paraId="7E313D6C">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14:paraId="2EE0279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14:paraId="4CA263D5">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14:paraId="49A6C52D">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14:paraId="05C9A52E">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14:paraId="31A40AA9">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14:paraId="7378B2DD">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14:paraId="4C2FE45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14:paraId="21C3A54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14:paraId="29EBB5D5">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BD9ED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C13ACA7">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99E5FBE">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4575A64">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C043ABC">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14:paraId="0F117A58">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14:paraId="48E429D0">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14:paraId="1F0D3944">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14:paraId="4ECF4819">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14:paraId="0E238697">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14:paraId="5D9B12C9">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14:paraId="5ABEA359">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14:paraId="05E64E8F">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14:paraId="11C7CC71">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14:paraId="62492065">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14:paraId="33A7C00A">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14:paraId="7CE0F29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14:paraId="785F8DCF">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14:paraId="291122B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14:paraId="3B58C1AC">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14:paraId="622A17FD">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（以下无正文）</w:t>
      </w:r>
    </w:p>
    <w:p w14:paraId="2D88AB55">
      <w:pPr>
        <w:rPr>
          <w:rFonts w:hint="eastAsia" w:ascii="宋体" w:hAnsi="宋体" w:eastAsia="宋体" w:cs="宋体"/>
        </w:rPr>
      </w:pPr>
    </w:p>
    <w:p w14:paraId="6A8AD9C9">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86ED4"/>
    <w:rsid w:val="000A50CE"/>
    <w:rsid w:val="000F41F5"/>
    <w:rsid w:val="000F4331"/>
    <w:rsid w:val="00106509"/>
    <w:rsid w:val="00125794"/>
    <w:rsid w:val="00173167"/>
    <w:rsid w:val="001A57B4"/>
    <w:rsid w:val="001B6352"/>
    <w:rsid w:val="001C0779"/>
    <w:rsid w:val="001C54AE"/>
    <w:rsid w:val="001D0D81"/>
    <w:rsid w:val="0021010E"/>
    <w:rsid w:val="0023151B"/>
    <w:rsid w:val="0024228C"/>
    <w:rsid w:val="00266BA7"/>
    <w:rsid w:val="002A010C"/>
    <w:rsid w:val="002E0B6F"/>
    <w:rsid w:val="00305EAA"/>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2A2D"/>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E03B81"/>
    <w:rsid w:val="00E13822"/>
    <w:rsid w:val="00E56BDA"/>
    <w:rsid w:val="00E76EB1"/>
    <w:rsid w:val="00EA1469"/>
    <w:rsid w:val="00EA389B"/>
    <w:rsid w:val="00EA3F85"/>
    <w:rsid w:val="00ED6E48"/>
    <w:rsid w:val="00EF5B1F"/>
    <w:rsid w:val="00F1123A"/>
    <w:rsid w:val="00F62AB8"/>
    <w:rsid w:val="00F73B3D"/>
    <w:rsid w:val="00FD24A5"/>
    <w:rsid w:val="04857B6D"/>
    <w:rsid w:val="07F941F8"/>
    <w:rsid w:val="0C3E373D"/>
    <w:rsid w:val="10E37796"/>
    <w:rsid w:val="131B3591"/>
    <w:rsid w:val="1A3D646D"/>
    <w:rsid w:val="1E3E5C0C"/>
    <w:rsid w:val="1EC753C0"/>
    <w:rsid w:val="1F58270D"/>
    <w:rsid w:val="27AD7087"/>
    <w:rsid w:val="28B6185A"/>
    <w:rsid w:val="2B110311"/>
    <w:rsid w:val="2D2D34E5"/>
    <w:rsid w:val="356E2FB3"/>
    <w:rsid w:val="45D65FB6"/>
    <w:rsid w:val="64F82506"/>
    <w:rsid w:val="698067CB"/>
    <w:rsid w:val="6BF0104D"/>
    <w:rsid w:val="6E893F96"/>
    <w:rsid w:val="76A722C9"/>
    <w:rsid w:val="7A965F34"/>
    <w:rsid w:val="7F1A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ody Text"/>
    <w:basedOn w:val="1"/>
    <w:next w:val="1"/>
    <w:qFormat/>
    <w:uiPriority w:val="0"/>
    <w:pPr>
      <w:widowControl/>
      <w:spacing w:after="120" w:line="360" w:lineRule="auto"/>
      <w:ind w:firstLine="200" w:firstLineChars="200"/>
    </w:pPr>
    <w:rPr>
      <w:rFonts w:ascii="宋体"/>
      <w:kern w:val="0"/>
      <w:szCs w:val="20"/>
    </w:rPr>
  </w:style>
  <w:style w:type="paragraph" w:styleId="4">
    <w:name w:val="Body Text Indent"/>
    <w:basedOn w:val="1"/>
    <w:qFormat/>
    <w:uiPriority w:val="0"/>
    <w:pPr>
      <w:spacing w:line="360" w:lineRule="auto"/>
      <w:ind w:firstLine="420"/>
    </w:pPr>
    <w:rPr>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19"/>
    <w:semiHidden/>
    <w:unhideWhenUsed/>
    <w:qFormat/>
    <w:uiPriority w:val="99"/>
    <w:rPr>
      <w:b/>
      <w:bCs/>
    </w:rPr>
  </w:style>
  <w:style w:type="character" w:styleId="13">
    <w:name w:val="Hyperlink"/>
    <w:qFormat/>
    <w:uiPriority w:val="0"/>
    <w:rPr>
      <w:color w:val="0000FF"/>
      <w:u w:val="non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rFonts w:ascii="Times New Roman" w:hAnsi="Times New Roman" w:eastAsia="宋体" w:cs="Times New Roman"/>
      <w:kern w:val="2"/>
      <w:sz w:val="18"/>
      <w:szCs w:val="18"/>
    </w:rPr>
  </w:style>
  <w:style w:type="character" w:customStyle="1" w:styleId="18">
    <w:name w:val="批注文字 字符"/>
    <w:basedOn w:val="12"/>
    <w:link w:val="2"/>
    <w:semiHidden/>
    <w:qFormat/>
    <w:uiPriority w:val="0"/>
    <w:rPr>
      <w:rFonts w:ascii="Times New Roman" w:hAnsi="Times New Roman" w:eastAsia="宋体" w:cs="Times New Roman"/>
      <w:kern w:val="2"/>
      <w:sz w:val="21"/>
      <w:szCs w:val="24"/>
    </w:rPr>
  </w:style>
  <w:style w:type="character" w:customStyle="1" w:styleId="19">
    <w:name w:val="批注主题 字符"/>
    <w:basedOn w:val="18"/>
    <w:link w:val="10"/>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9612</Words>
  <Characters>10085</Characters>
  <Lines>31</Lines>
  <Paragraphs>8</Paragraphs>
  <TotalTime>1</TotalTime>
  <ScaleCrop>false</ScaleCrop>
  <LinksUpToDate>false</LinksUpToDate>
  <CharactersWithSpaces>10452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张高翔</cp:lastModifiedBy>
  <dcterms:modified xsi:type="dcterms:W3CDTF">2026-04-09T08:43:39Z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eyJoZGlkIjoiYmI2ZDI0NjUzYWRlZTRjYTE4ZjdjYzJhZjNhNjI4MzQiLCJ1c2VySWQiOiIxNzI0NzQ2MDczIn0=</vt:lpwstr>
  </property>
  <property fmtid="{D5CDD505-2E9C-101B-9397-08002B2CF9AE}" pid="4" name="ICV">
    <vt:lpwstr>AC1C8146731548AC9E0FED5F6B83C96F_12</vt:lpwstr>
  </property>
</Properties>
</file>