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9B706">
      <w:pPr>
        <w:widowControl/>
        <w:shd w:val="clear" w:color="auto" w:fill="FFFFFF"/>
        <w:snapToGrid w:val="0"/>
        <w:spacing w:line="360" w:lineRule="auto"/>
        <w:jc w:val="center"/>
        <w:rPr>
          <w:rFonts w:ascii="仿宋" w:hAnsi="仿宋" w:eastAsia="仿宋" w:cs="仿宋"/>
          <w:b/>
          <w:bCs/>
          <w:kern w:val="0"/>
          <w:sz w:val="36"/>
          <w:szCs w:val="36"/>
        </w:rPr>
      </w:pPr>
      <w:r>
        <w:rPr>
          <w:rFonts w:hint="eastAsia" w:ascii="仿宋" w:hAnsi="仿宋" w:eastAsia="仿宋" w:cs="仿宋"/>
          <w:b/>
          <w:bCs/>
          <w:kern w:val="0"/>
          <w:sz w:val="36"/>
          <w:szCs w:val="36"/>
        </w:rPr>
        <w:t>蒙牛乳业</w:t>
      </w:r>
      <w:r>
        <w:rPr>
          <w:rFonts w:hint="eastAsia" w:ascii="仿宋" w:hAnsi="仿宋" w:eastAsia="仿宋" w:cs="仿宋"/>
          <w:b/>
          <w:bCs/>
          <w:kern w:val="0"/>
          <w:sz w:val="36"/>
          <w:szCs w:val="36"/>
          <w:lang w:eastAsia="zh-CN"/>
        </w:rPr>
        <w:t>2026</w:t>
      </w:r>
      <w:r>
        <w:rPr>
          <w:rFonts w:hint="eastAsia" w:ascii="仿宋" w:hAnsi="仿宋" w:eastAsia="仿宋" w:cs="仿宋"/>
          <w:b/>
          <w:bCs/>
          <w:kern w:val="0"/>
          <w:sz w:val="36"/>
          <w:szCs w:val="36"/>
        </w:rPr>
        <w:t>年度预制瓶、桶、盖类物料渠道</w:t>
      </w:r>
    </w:p>
    <w:p w14:paraId="52F816F9">
      <w:pPr>
        <w:widowControl/>
        <w:shd w:val="clear" w:color="auto" w:fill="FFFFFF"/>
        <w:snapToGrid w:val="0"/>
        <w:spacing w:line="360" w:lineRule="auto"/>
        <w:jc w:val="center"/>
        <w:rPr>
          <w:rFonts w:ascii="仿宋" w:hAnsi="仿宋" w:eastAsia="仿宋" w:cs="仿宋"/>
          <w:b/>
          <w:bCs/>
          <w:color w:val="FF0000"/>
          <w:kern w:val="0"/>
          <w:sz w:val="10"/>
          <w:szCs w:val="10"/>
        </w:rPr>
      </w:pPr>
      <w:r>
        <w:rPr>
          <w:rFonts w:hint="eastAsia" w:ascii="仿宋" w:hAnsi="仿宋" w:eastAsia="仿宋" w:cs="仿宋"/>
          <w:b/>
          <w:bCs/>
          <w:kern w:val="0"/>
          <w:sz w:val="36"/>
          <w:szCs w:val="36"/>
        </w:rPr>
        <w:t>公开寻源公告</w:t>
      </w:r>
    </w:p>
    <w:p w14:paraId="6996F110">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现对蒙牛乳业</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年度预制瓶、桶、盖类物料渠道公开寻源,欢迎符合资格条件的供应商商参加。</w:t>
      </w:r>
    </w:p>
    <w:p w14:paraId="26F1FCE0">
      <w:pPr>
        <w:widowControl/>
        <w:shd w:val="clear" w:color="auto" w:fill="FFFFFF"/>
        <w:snapToGrid w:val="0"/>
        <w:spacing w:line="360" w:lineRule="auto"/>
        <w:jc w:val="center"/>
        <w:rPr>
          <w:rFonts w:hint="eastAsia" w:ascii="仿宋_GB2312" w:hAnsi="仿宋_GB2312" w:eastAsia="仿宋_GB2312" w:cs="仿宋_GB2312"/>
          <w:sz w:val="30"/>
          <w:szCs w:val="30"/>
        </w:rPr>
      </w:pPr>
      <w:r>
        <w:rPr>
          <w:rFonts w:hint="eastAsia" w:ascii="仿宋_GB2312" w:hAnsi="宋体" w:eastAsia="仿宋_GB2312"/>
          <w:b/>
          <w:sz w:val="30"/>
          <w:szCs w:val="30"/>
        </w:rPr>
        <w:t>一、项目名称</w:t>
      </w:r>
      <w:r>
        <w:rPr>
          <w:rFonts w:hint="eastAsia" w:ascii="仿宋_GB2312" w:hAnsi="宋体" w:eastAsia="仿宋_GB2312"/>
          <w:sz w:val="30"/>
          <w:szCs w:val="30"/>
        </w:rPr>
        <w:t>：</w:t>
      </w:r>
      <w:r>
        <w:rPr>
          <w:rFonts w:hint="eastAsia" w:ascii="仿宋_GB2312" w:hAnsi="仿宋_GB2312" w:eastAsia="仿宋_GB2312" w:cs="仿宋_GB2312"/>
          <w:sz w:val="30"/>
          <w:szCs w:val="30"/>
        </w:rPr>
        <w:t>蒙牛乳业</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年度预制瓶、桶、盖渠道公开寻源项目</w:t>
      </w:r>
    </w:p>
    <w:p w14:paraId="50DA908C">
      <w:pPr>
        <w:rPr>
          <w:rFonts w:ascii="仿宋_GB2312" w:hAnsi="宋体" w:eastAsia="仿宋_GB2312"/>
          <w:b/>
          <w:sz w:val="30"/>
          <w:szCs w:val="30"/>
        </w:rPr>
      </w:pPr>
      <w:r>
        <w:rPr>
          <w:rFonts w:hint="eastAsia" w:ascii="仿宋_GB2312" w:hAnsi="宋体" w:eastAsia="仿宋_GB2312"/>
          <w:b/>
          <w:sz w:val="30"/>
          <w:szCs w:val="30"/>
        </w:rPr>
        <w:t>二、项目概况：</w:t>
      </w:r>
    </w:p>
    <w:p w14:paraId="48EAE15C">
      <w:pPr>
        <w:pStyle w:val="8"/>
        <w:spacing w:line="360" w:lineRule="auto"/>
        <w:ind w:left="0" w:leftChars="0" w:firstLine="0" w:firstLineChars="0"/>
        <w:rPr>
          <w:rFonts w:hint="eastAsia" w:ascii="仿宋_GB2312" w:hAnsi="仿宋_GB2312" w:eastAsia="仿宋_GB2312" w:cs="仿宋_GB2312"/>
          <w:sz w:val="30"/>
          <w:szCs w:val="30"/>
        </w:rPr>
      </w:pPr>
      <w:r>
        <w:rPr>
          <w:rFonts w:ascii="仿宋_GB2312" w:hAnsi="宋体" w:eastAsia="仿宋_GB2312"/>
          <w:b/>
          <w:sz w:val="30"/>
          <w:szCs w:val="30"/>
        </w:rPr>
        <w:t>标的物</w:t>
      </w:r>
      <w:r>
        <w:rPr>
          <w:rFonts w:hint="eastAsia" w:ascii="仿宋_GB2312" w:hAnsi="宋体" w:eastAsia="仿宋_GB2312"/>
          <w:b/>
          <w:sz w:val="30"/>
          <w:szCs w:val="30"/>
        </w:rPr>
        <w:t>：</w:t>
      </w:r>
      <w:r>
        <w:rPr>
          <w:rFonts w:hint="eastAsia" w:ascii="仿宋_GB2312" w:hAnsi="仿宋_GB2312" w:eastAsia="仿宋_GB2312" w:cs="仿宋_GB2312"/>
          <w:sz w:val="30"/>
          <w:szCs w:val="30"/>
        </w:rPr>
        <w:t>预制瓶、桶、盖</w:t>
      </w:r>
    </w:p>
    <w:p w14:paraId="755C9ED6">
      <w:pPr>
        <w:pStyle w:val="8"/>
        <w:spacing w:line="360" w:lineRule="auto"/>
        <w:ind w:left="0" w:leftChars="0" w:firstLine="0" w:firstLineChars="0"/>
        <w:rPr>
          <w:rFonts w:ascii="仿宋_GB2312" w:hAnsi="宋体" w:eastAsia="仿宋_GB2312"/>
          <w:b/>
          <w:sz w:val="30"/>
          <w:szCs w:val="30"/>
        </w:rPr>
      </w:pPr>
      <w:r>
        <w:rPr>
          <w:rFonts w:ascii="仿宋_GB2312" w:hAnsi="宋体" w:eastAsia="仿宋_GB2312"/>
          <w:b/>
          <w:sz w:val="30"/>
          <w:szCs w:val="30"/>
        </w:rPr>
        <w:t>范围</w:t>
      </w:r>
      <w:r>
        <w:rPr>
          <w:rFonts w:hint="eastAsia" w:ascii="仿宋_GB2312" w:hAnsi="宋体" w:eastAsia="仿宋_GB2312"/>
          <w:b/>
          <w:sz w:val="30"/>
          <w:szCs w:val="30"/>
        </w:rPr>
        <w:t>：</w:t>
      </w:r>
    </w:p>
    <w:tbl>
      <w:tblPr>
        <w:tblStyle w:val="4"/>
        <w:tblW w:w="592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6"/>
        <w:gridCol w:w="5919"/>
      </w:tblGrid>
      <w:tr w14:paraId="2741A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4A1C7AB">
            <w:pPr>
              <w:spacing w:line="36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公司代码</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ACDAB8">
            <w:pPr>
              <w:spacing w:line="36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地址</w:t>
            </w:r>
          </w:p>
        </w:tc>
      </w:tr>
      <w:tr w14:paraId="433F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68EA78">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蒙牛高科乳制品（北京）有限责任公司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279C7E">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北京市通州区食品工业园区一区1号北侧</w:t>
            </w:r>
          </w:p>
        </w:tc>
      </w:tr>
      <w:tr w14:paraId="79E4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D6FCF3">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蒙牛乳制品（天津）有限责任公司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B921A0">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天津市武清区京滨工业园</w:t>
            </w:r>
          </w:p>
        </w:tc>
      </w:tr>
      <w:tr w14:paraId="0531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649226">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蒙牛鲜乳制品（天津）有限公司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FF18B2">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天津市武清区京滨工业园</w:t>
            </w:r>
          </w:p>
        </w:tc>
      </w:tr>
      <w:tr w14:paraId="76D3C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9EF45A">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蒙牛高科乳制品（马鞍山）有限公司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9D9FD5">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安徽省马鞍山市马鞍山经济技术开发区红旗南路123号</w:t>
            </w:r>
          </w:p>
        </w:tc>
      </w:tr>
      <w:tr w14:paraId="085C3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53988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蒙牛乳业（马鞍山）有限公司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AA33C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安徽省马鞍山市马鞍山经济技术开发区红旗南路123号</w:t>
            </w:r>
          </w:p>
        </w:tc>
      </w:tr>
      <w:tr w14:paraId="25B8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1AFE8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蒙牛高科乳制品武汉有限责任公司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3F225C5">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湖北省武汉市东西湖区东吴大道27号</w:t>
            </w:r>
          </w:p>
        </w:tc>
      </w:tr>
      <w:tr w14:paraId="3238A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3E27B00">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蒙牛鲜乳制品武汉有限公司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6DD319">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湖北省武汉市东西湖区东吴大道27号</w:t>
            </w:r>
          </w:p>
        </w:tc>
      </w:tr>
      <w:tr w14:paraId="121D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C3F6E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蒙牛乳业（清远）有限公司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887B5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广东省清远高新技术产业开发区建设三路17号（一址多照）</w:t>
            </w:r>
          </w:p>
        </w:tc>
      </w:tr>
      <w:tr w14:paraId="5F01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BAE648">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蒙牛乳制品清远有限责任公司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9CDB2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广东省清远高新技术产业开发区建设三路17号（一址多照）</w:t>
            </w:r>
          </w:p>
        </w:tc>
      </w:tr>
      <w:tr w14:paraId="3A85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9F54F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蒙牛乳制品（焦作）有限公司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2CFB3F">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河南省焦作市城乡一体化示范区神州路</w:t>
            </w:r>
          </w:p>
        </w:tc>
      </w:tr>
      <w:tr w14:paraId="560A3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A86056">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蒙牛乳业（眉山）有限公司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076B76">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四川省眉山市经济开发区科工园三路中段</w:t>
            </w:r>
          </w:p>
        </w:tc>
      </w:tr>
      <w:tr w14:paraId="5C23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C2883D">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蒙牛乳制品（眉山）有限公司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44F3C0">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四川省眉山市经济开发区科工园三路中段</w:t>
            </w:r>
          </w:p>
        </w:tc>
      </w:tr>
      <w:tr w14:paraId="4FB1A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426C2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蒙牛乳制品（泰安）有限责任公司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52FBE1">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山东省泰安市高新技术产业开发区中天门大街669号</w:t>
            </w:r>
          </w:p>
        </w:tc>
      </w:tr>
      <w:tr w14:paraId="1181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4D778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内蒙古蒙牛乳业（集团）股份有限公司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C56DD8">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内蒙古呼和浩特市和林格尔盛乐经济园区</w:t>
            </w:r>
          </w:p>
        </w:tc>
      </w:tr>
      <w:tr w14:paraId="0E48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1EB63C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内蒙古特高新乳制品有限公司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455FB3">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内蒙古自治区呼和浩特市和林格尔县盛乐经济园区</w:t>
            </w:r>
          </w:p>
        </w:tc>
      </w:tr>
      <w:tr w14:paraId="32F6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835DE1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通辽市蒙牛乳制品有限责任公司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D81CC4">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内蒙古通辽市经济技术开发区辽河大街以北甘旗卡路以西</w:t>
            </w:r>
          </w:p>
        </w:tc>
      </w:tr>
      <w:tr w14:paraId="76C8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56BF1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新疆蒙牛天雪食品有限公司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30927D">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新疆乌鲁木齐市头屯河区银泉街23号</w:t>
            </w:r>
          </w:p>
        </w:tc>
      </w:tr>
    </w:tbl>
    <w:p w14:paraId="35FDF129">
      <w:pPr>
        <w:spacing w:line="360" w:lineRule="auto"/>
        <w:rPr>
          <w:rFonts w:hint="eastAsia" w:ascii="仿宋_GB2312" w:hAnsi="仿宋_GB2312" w:eastAsia="仿宋_GB2312" w:cs="仿宋_GB2312"/>
          <w:bCs/>
          <w:sz w:val="30"/>
          <w:szCs w:val="30"/>
        </w:rPr>
      </w:pPr>
      <w:r>
        <w:rPr>
          <w:rFonts w:hint="eastAsia" w:ascii="仿宋" w:hAnsi="仿宋" w:eastAsia="仿宋" w:cs="仿宋"/>
          <w:bCs/>
          <w:sz w:val="30"/>
          <w:szCs w:val="30"/>
        </w:rPr>
        <w:t>（</w:t>
      </w:r>
      <w:r>
        <w:rPr>
          <w:rFonts w:hint="eastAsia" w:ascii="仿宋_GB2312" w:hAnsi="仿宋_GB2312" w:eastAsia="仿宋_GB2312" w:cs="仿宋_GB2312"/>
          <w:bCs/>
          <w:sz w:val="30"/>
          <w:szCs w:val="30"/>
        </w:rPr>
        <w:t>注：本次项目，供应商要按照就近工厂供货，运输距离要求≤</w:t>
      </w:r>
      <w:r>
        <w:rPr>
          <w:rFonts w:hint="eastAsia" w:ascii="仿宋_GB2312" w:hAnsi="仿宋_GB2312" w:eastAsia="仿宋_GB2312" w:cs="仿宋_GB2312"/>
          <w:bCs/>
          <w:sz w:val="30"/>
          <w:szCs w:val="30"/>
          <w:lang w:val="en-US" w:eastAsia="zh-CN"/>
        </w:rPr>
        <w:t>4</w:t>
      </w:r>
      <w:r>
        <w:rPr>
          <w:rFonts w:hint="eastAsia" w:ascii="仿宋_GB2312" w:hAnsi="仿宋_GB2312" w:eastAsia="仿宋_GB2312" w:cs="仿宋_GB2312"/>
          <w:bCs/>
          <w:sz w:val="30"/>
          <w:szCs w:val="30"/>
        </w:rPr>
        <w:t>00km）可根据业务实际需求调整。</w:t>
      </w:r>
    </w:p>
    <w:p w14:paraId="73FD06F9">
      <w:pPr>
        <w:rPr>
          <w:rFonts w:ascii="仿宋_GB2312" w:hAnsi="宋体" w:eastAsia="仿宋_GB2312"/>
          <w:b/>
          <w:sz w:val="30"/>
          <w:szCs w:val="30"/>
        </w:rPr>
      </w:pPr>
      <w:r>
        <w:rPr>
          <w:rFonts w:hint="eastAsia" w:ascii="仿宋_GB2312" w:hAnsi="宋体" w:eastAsia="仿宋_GB2312"/>
          <w:b/>
          <w:sz w:val="30"/>
          <w:szCs w:val="30"/>
        </w:rPr>
        <w:t>三、资格要求：</w:t>
      </w:r>
    </w:p>
    <w:p w14:paraId="7B95383F">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1、供应商必须是在中华人民共和国境内注册具有独立法人资格的企业单位，公司注册资金在500万元人民币及以上（外币按注册时汇率计算），以企业营业执照为准；</w:t>
      </w:r>
    </w:p>
    <w:p w14:paraId="7276F2B5">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2、公司成立时间须在202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月1</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日（含）之前，以企业营业执照为准（如属于全资子公司独立投标，可以以总公司成立时间为准）；</w:t>
      </w:r>
    </w:p>
    <w:p w14:paraId="0031607A">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3、供应商须具备独立生产能力的生产厂家（不允许委托代加工），运输距离≤</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00km；</w:t>
      </w:r>
    </w:p>
    <w:p w14:paraId="4B8F0179">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4、供应商须具有有效的ISO9001或FSSC22000质量体系证书和质量体系报告；</w:t>
      </w:r>
    </w:p>
    <w:p w14:paraId="78ED7D77">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5、生产车间必须为10万级的净化车间（以第三方证书或报告为准）；</w:t>
      </w:r>
    </w:p>
    <w:p w14:paraId="22AB09E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6、供应商须具有《全国工业生产许可证》及明细；</w:t>
      </w:r>
    </w:p>
    <w:p w14:paraId="04D99941">
      <w:pPr>
        <w:ind w:firstLine="600" w:firstLineChars="200"/>
        <w:rPr>
          <w:rFonts w:hint="default" w:ascii="仿宋_GB2312" w:hAnsi="仿宋_GB2312" w:eastAsia="仿宋_GB2312" w:cs="仿宋_GB2312"/>
          <w:sz w:val="30"/>
          <w:szCs w:val="30"/>
          <w:lang w:val="en-US"/>
        </w:rPr>
      </w:pPr>
      <w:r>
        <w:rPr>
          <w:rFonts w:hint="eastAsia" w:ascii="仿宋_GB2312" w:hAnsi="仿宋_GB2312" w:eastAsia="仿宋_GB2312" w:cs="仿宋_GB2312"/>
          <w:sz w:val="30"/>
          <w:szCs w:val="30"/>
        </w:rPr>
        <w:t>7、供应商须具有必要的相关生产设备，如：注塑设备、挤吹设备、PET吹瓶设备等。且需生产线上同步配置磁力架、在线测漏检测仪、在线视觉检测仪、除静电除尘设备、臭氧或其它灭菌设备等辅助设备设施</w:t>
      </w:r>
      <w:r>
        <w:rPr>
          <w:rFonts w:hint="eastAsia" w:ascii="仿宋_GB2312" w:hAnsi="仿宋_GB2312" w:eastAsia="仿宋_GB2312" w:cs="仿宋_GB2312"/>
          <w:sz w:val="30"/>
          <w:szCs w:val="30"/>
          <w:lang w:val="en-US" w:eastAsia="zh-CN"/>
        </w:rPr>
        <w:t>等（针对蒙牛要求的必备设备，需要在中标后/供货前配置完毕，须通过我司现场审核验证，如配置未完成，取消合作资格）。</w:t>
      </w:r>
    </w:p>
    <w:p w14:paraId="74270E31">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8、供应商须具有《排污许可证》（固定污染源排污登记回执）及《环评验收报告》；</w:t>
      </w:r>
    </w:p>
    <w:p w14:paraId="4C3DAF9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9、供应商须具有服务于一个及以上食品相关企业的相关物料项目业绩，合作时间必须为一年以上。（以购销合同或销售发票为准）；</w:t>
      </w:r>
    </w:p>
    <w:p w14:paraId="2B4ABB42">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10、供应商须具有良好的商业信誉和财务状况；</w:t>
      </w:r>
    </w:p>
    <w:p w14:paraId="3B96CE40">
      <w:pPr>
        <w:spacing w:line="360" w:lineRule="auto"/>
        <w:ind w:left="-178" w:leftChars="-85" w:firstLine="696" w:firstLineChars="23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11、报名方未被列入国家企业信用信息公示系统（http://www.gsxt.gov.cn/index.html）严重违法失信企业名单；</w:t>
      </w:r>
    </w:p>
    <w:p w14:paraId="0FD6E319">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与采购人存在利害关系可能影响采购招标公正性的法人、其他组织或者个人，不得参加投标；单位负责人为同一人或者存在控股、管理关系的不同单位，不得参加同一标段投标或者未划分标段的同一招标项目投标；存在以上情况的，在通过资格预审的情况下，允许最先报名的潜在供应商参与资源库渠道储备；</w:t>
      </w:r>
    </w:p>
    <w:p w14:paraId="5A003022">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13、不接受中粮及蒙牛供应商黑名单（以蒙牛集团下发的黑名单为准）的企业参与竞争；</w:t>
      </w:r>
    </w:p>
    <w:p w14:paraId="686511E0">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14、如在后期验证过程中发现以上任何一项内容存在弄虚作假情况，取消结果并直接进入蒙牛供应商黑名单；</w:t>
      </w:r>
    </w:p>
    <w:p w14:paraId="7CE71BA7">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15、供应商必须经过蒙牛团队现场评审准入，合格后方有资格进入产品试机环节。供应商所投产品在试机环节中所需模具、样品及试机等费用均需供应商自行承担。</w:t>
      </w:r>
    </w:p>
    <w:p w14:paraId="6753F3FC">
      <w:pPr>
        <w:spacing w:line="360" w:lineRule="auto"/>
        <w:ind w:firstLine="602" w:firstLineChars="200"/>
        <w:jc w:val="left"/>
        <w:rPr>
          <w:rFonts w:ascii="仿宋" w:hAnsi="仿宋" w:eastAsia="仿宋" w:cs="仿宋"/>
          <w:b/>
          <w:color w:val="FF0000"/>
          <w:sz w:val="30"/>
          <w:szCs w:val="30"/>
        </w:rPr>
      </w:pPr>
      <w:r>
        <w:rPr>
          <w:rFonts w:hint="eastAsia" w:ascii="仿宋" w:hAnsi="仿宋" w:eastAsia="仿宋" w:cs="仿宋"/>
          <w:b/>
          <w:color w:val="000000"/>
          <w:sz w:val="30"/>
          <w:szCs w:val="30"/>
        </w:rPr>
        <w:t>四、报名须知：</w:t>
      </w:r>
    </w:p>
    <w:p w14:paraId="056E0B5C">
      <w:pPr>
        <w:spacing w:line="360" w:lineRule="auto"/>
        <w:ind w:firstLine="600" w:firstLineChars="20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报名资格文件的</w:t>
      </w:r>
      <w:r>
        <w:rPr>
          <w:rFonts w:hint="eastAsia" w:ascii="仿宋_GB2312" w:hAnsi="仿宋_GB2312" w:eastAsia="仿宋_GB2312" w:cs="仿宋_GB2312"/>
          <w:color w:val="000000"/>
          <w:sz w:val="30"/>
          <w:szCs w:val="30"/>
          <w:u w:val="single"/>
        </w:rPr>
        <w:t>组成及顺序</w:t>
      </w:r>
      <w:r>
        <w:rPr>
          <w:rFonts w:hint="eastAsia" w:ascii="仿宋_GB2312" w:hAnsi="仿宋_GB2312" w:eastAsia="仿宋_GB2312" w:cs="仿宋_GB2312"/>
          <w:color w:val="000000"/>
          <w:sz w:val="30"/>
          <w:szCs w:val="30"/>
        </w:rPr>
        <w:t>按照如下要求提供：</w:t>
      </w:r>
    </w:p>
    <w:p w14:paraId="48FEBAC3">
      <w:pPr>
        <w:numPr>
          <w:ilvl w:val="0"/>
          <w:numId w:val="0"/>
        </w:numPr>
        <w:spacing w:line="360" w:lineRule="auto"/>
        <w:ind w:left="30" w:leftChars="0" w:firstLine="600" w:firstLineChars="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w:t>
      </w:r>
      <w:r>
        <w:rPr>
          <w:rFonts w:hint="eastAsia" w:ascii="仿宋_GB2312" w:hAnsi="仿宋_GB2312" w:eastAsia="仿宋_GB2312" w:cs="仿宋_GB2312"/>
          <w:color w:val="000000"/>
          <w:sz w:val="30"/>
          <w:szCs w:val="30"/>
        </w:rPr>
        <w:t>有效的营业执照（副本）、组织机构代码证（副本）、税务登记证（副本）（注:以上三项或三证合一营业执照副本）；有效的开户行许可证/基本存款</w:t>
      </w:r>
      <w:r>
        <w:rPr>
          <w:rFonts w:hint="eastAsia" w:ascii="仿宋_GB2312" w:hAnsi="仿宋_GB2312" w:eastAsia="仿宋_GB2312" w:cs="仿宋_GB2312"/>
          <w:sz w:val="30"/>
          <w:szCs w:val="30"/>
        </w:rPr>
        <w:t>；</w:t>
      </w:r>
    </w:p>
    <w:p w14:paraId="06DEAA43">
      <w:pPr>
        <w:numPr>
          <w:ilvl w:val="0"/>
          <w:numId w:val="0"/>
        </w:numPr>
        <w:spacing w:line="360" w:lineRule="auto"/>
        <w:ind w:left="30" w:leftChars="0" w:firstLine="600" w:firstLineChars="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2、</w:t>
      </w:r>
      <w:r>
        <w:rPr>
          <w:rFonts w:hint="eastAsia" w:ascii="仿宋_GB2312" w:hAnsi="仿宋_GB2312" w:eastAsia="仿宋_GB2312" w:cs="仿宋_GB2312"/>
          <w:sz w:val="30"/>
          <w:szCs w:val="30"/>
        </w:rPr>
        <w:t>法定代表人证明书或授权委托书原件（附件4）；</w:t>
      </w:r>
    </w:p>
    <w:p w14:paraId="44D6F7F1">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备注：如果法定代表人报名，请附法定代表人身份证明书（或证明）及身份证原件，如果授权委托人报名，请附授权委托书原件、身份证原件及近一年内本单位社保缴纳证明材料；</w:t>
      </w:r>
    </w:p>
    <w:p w14:paraId="37561753">
      <w:pPr>
        <w:numPr>
          <w:ilvl w:val="0"/>
          <w:numId w:val="0"/>
        </w:numPr>
        <w:spacing w:line="360" w:lineRule="auto"/>
        <w:ind w:left="30" w:leftChars="0" w:firstLine="600" w:firstLineChars="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kern w:val="2"/>
          <w:sz w:val="30"/>
          <w:szCs w:val="30"/>
          <w:lang w:val="en-US" w:eastAsia="zh-CN" w:bidi="ar-SA"/>
        </w:rPr>
        <w:t>3、</w:t>
      </w:r>
      <w:r>
        <w:rPr>
          <w:rFonts w:hint="eastAsia" w:ascii="仿宋_GB2312" w:hAnsi="仿宋_GB2312" w:eastAsia="仿宋_GB2312" w:cs="仿宋_GB2312"/>
          <w:sz w:val="30"/>
          <w:szCs w:val="30"/>
        </w:rPr>
        <w:t>提供提供参与标的物独立生产能力的生产厂家承诺书</w:t>
      </w:r>
      <w:r>
        <w:rPr>
          <w:rFonts w:hint="eastAsia" w:ascii="仿宋_GB2312" w:hAnsi="仿宋_GB2312" w:eastAsia="仿宋_GB2312" w:cs="仿宋_GB2312"/>
          <w:color w:val="000000" w:themeColor="text1"/>
          <w:sz w:val="30"/>
          <w:szCs w:val="30"/>
          <w14:textFill>
            <w14:solidFill>
              <w14:schemeClr w14:val="tx1"/>
            </w14:solidFill>
          </w14:textFill>
        </w:rPr>
        <w:t>（附件3）；</w:t>
      </w:r>
    </w:p>
    <w:p w14:paraId="0103349E">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4、</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有效的ISO9001</w:t>
      </w:r>
      <w:r>
        <w:rPr>
          <w:rFonts w:hint="eastAsia" w:ascii="仿宋_GB2312" w:hAnsi="仿宋_GB2312" w:eastAsia="仿宋_GB2312" w:cs="仿宋_GB2312"/>
          <w:color w:val="000000" w:themeColor="text1"/>
          <w:sz w:val="30"/>
          <w:szCs w:val="30"/>
          <w14:textFill>
            <w14:solidFill>
              <w14:schemeClr w14:val="tx1"/>
            </w14:solidFill>
          </w14:textFill>
        </w:rPr>
        <w:t>或FSSC22000质量体系证书和质量体系报告</w:t>
      </w:r>
      <w:r>
        <w:rPr>
          <w:rFonts w:hint="eastAsia" w:ascii="仿宋_GB2312" w:hAnsi="仿宋_GB2312" w:eastAsia="仿宋_GB2312" w:cs="仿宋_GB2312"/>
          <w:sz w:val="30"/>
          <w:szCs w:val="30"/>
        </w:rPr>
        <w:t>；</w:t>
      </w:r>
    </w:p>
    <w:p w14:paraId="652EEDB0">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5、</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有效的10万级净化生产车间相关证书或第三方检测报告；</w:t>
      </w:r>
    </w:p>
    <w:p w14:paraId="740D22D1">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6、</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《全国工业生产许可证》及明细；</w:t>
      </w:r>
    </w:p>
    <w:p w14:paraId="16AD8EBC">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7、</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相关生产设备及配套辅助设备清单及照片；</w:t>
      </w:r>
    </w:p>
    <w:p w14:paraId="17E30BCF">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8、</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《排污许可证》（固定污染源排污登记回执）及《环评验收报告》；</w:t>
      </w:r>
    </w:p>
    <w:p w14:paraId="0C78BDE1">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9、</w:t>
      </w:r>
      <w:r>
        <w:rPr>
          <w:rFonts w:hint="eastAsia" w:ascii="仿宋_GB2312" w:hAnsi="仿宋_GB2312" w:eastAsia="仿宋_GB2312" w:cs="仿宋_GB2312"/>
          <w:sz w:val="30"/>
          <w:szCs w:val="30"/>
        </w:rPr>
        <w:t>供应商须具有服务于一个及以上食品企业的相关物料项目业绩的证明材料(以购销合同或销售发票为准）；</w:t>
      </w:r>
    </w:p>
    <w:p w14:paraId="6155032E">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10、</w:t>
      </w:r>
      <w:r>
        <w:rPr>
          <w:rFonts w:hint="eastAsia" w:ascii="仿宋_GB2312" w:hAnsi="仿宋_GB2312" w:eastAsia="仿宋_GB2312" w:cs="仿宋_GB2312"/>
          <w:sz w:val="30"/>
          <w:szCs w:val="30"/>
        </w:rPr>
        <w:t>提供近一年（202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年）财务报表或经第三方出具的财务审计报告；</w:t>
      </w:r>
    </w:p>
    <w:p w14:paraId="54C46206">
      <w:pPr>
        <w:pStyle w:val="8"/>
        <w:numPr>
          <w:ilvl w:val="0"/>
          <w:numId w:val="0"/>
        </w:numPr>
        <w:spacing w:line="500" w:lineRule="exact"/>
        <w:ind w:firstLine="600" w:firstLineChars="20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auto"/>
          <w:kern w:val="2"/>
          <w:sz w:val="30"/>
          <w:szCs w:val="30"/>
          <w:lang w:val="en-US" w:eastAsia="zh-CN" w:bidi="ar-SA"/>
        </w:rPr>
        <w:t>11、</w:t>
      </w:r>
      <w:r>
        <w:rPr>
          <w:rFonts w:hint="eastAsia" w:ascii="仿宋_GB2312" w:hAnsi="仿宋_GB2312" w:eastAsia="仿宋_GB2312" w:cs="仿宋_GB2312"/>
          <w:sz w:val="30"/>
          <w:szCs w:val="30"/>
        </w:rPr>
        <w:t>提供</w:t>
      </w:r>
      <w:r>
        <w:rPr>
          <w:rFonts w:hint="eastAsia" w:ascii="仿宋_GB2312" w:hAnsi="仿宋_GB2312" w:eastAsia="仿宋_GB2312" w:cs="仿宋_GB2312"/>
          <w:color w:val="000000"/>
          <w:sz w:val="30"/>
          <w:szCs w:val="30"/>
        </w:rPr>
        <w:t>最近1年任意3个月的依法纳税证明材料和社保缴纳证明材料；</w:t>
      </w:r>
    </w:p>
    <w:p w14:paraId="441EE787">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12、</w:t>
      </w:r>
      <w:r>
        <w:rPr>
          <w:rFonts w:hint="eastAsia" w:ascii="仿宋_GB2312" w:hAnsi="仿宋_GB2312" w:eastAsia="仿宋_GB2312" w:cs="仿宋_GB2312"/>
          <w:sz w:val="30"/>
          <w:szCs w:val="30"/>
        </w:rPr>
        <w:t>提供</w:t>
      </w:r>
      <w:r>
        <w:rPr>
          <w:rFonts w:hint="eastAsia" w:ascii="仿宋_GB2312" w:hAnsi="仿宋_GB2312" w:eastAsia="仿宋_GB2312" w:cs="仿宋_GB2312"/>
          <w:color w:val="000000"/>
          <w:sz w:val="30"/>
          <w:szCs w:val="30"/>
        </w:rPr>
        <w:t>开具</w:t>
      </w:r>
      <w:r>
        <w:rPr>
          <w:rFonts w:hint="eastAsia" w:ascii="仿宋_GB2312" w:hAnsi="仿宋_GB2312" w:eastAsia="仿宋_GB2312" w:cs="仿宋_GB2312"/>
          <w:sz w:val="30"/>
          <w:szCs w:val="30"/>
          <w:u w:val="single"/>
        </w:rPr>
        <w:t xml:space="preserve"> 13 </w:t>
      </w:r>
      <w:r>
        <w:rPr>
          <w:rFonts w:hint="eastAsia" w:ascii="仿宋_GB2312" w:hAnsi="仿宋_GB2312" w:eastAsia="仿宋_GB2312" w:cs="仿宋_GB2312"/>
          <w:color w:val="000000"/>
          <w:sz w:val="30"/>
          <w:szCs w:val="30"/>
        </w:rPr>
        <w:t>%增值税发票资格的证明材料及</w:t>
      </w:r>
      <w:r>
        <w:rPr>
          <w:rFonts w:hint="eastAsia" w:ascii="仿宋_GB2312" w:hAnsi="仿宋_GB2312" w:eastAsia="仿宋_GB2312" w:cs="仿宋_GB2312"/>
          <w:sz w:val="30"/>
          <w:szCs w:val="30"/>
        </w:rPr>
        <w:t>一般纳税人认定资格证明材料；</w:t>
      </w:r>
    </w:p>
    <w:p w14:paraId="7D87EA4D">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13、</w:t>
      </w:r>
      <w:r>
        <w:rPr>
          <w:rFonts w:hint="eastAsia" w:ascii="仿宋_GB2312" w:hAnsi="仿宋_GB2312" w:eastAsia="仿宋_GB2312" w:cs="仿宋_GB2312"/>
          <w:sz w:val="30"/>
          <w:szCs w:val="30"/>
        </w:rPr>
        <w:t>提供未被列入国家企业信用信息公示系统（http://www.gsxt.gov.cn/index.html）严重违法失信企业名单证明材料；</w:t>
      </w:r>
    </w:p>
    <w:p w14:paraId="139870E8">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14、</w:t>
      </w:r>
      <w:r>
        <w:rPr>
          <w:rFonts w:hint="eastAsia" w:ascii="仿宋_GB2312" w:hAnsi="仿宋_GB2312" w:eastAsia="仿宋_GB2312" w:cs="仿宋_GB2312"/>
          <w:sz w:val="30"/>
          <w:szCs w:val="30"/>
        </w:rPr>
        <w:t>提供数据保密协议（附件2）；</w:t>
      </w:r>
    </w:p>
    <w:p w14:paraId="15603265">
      <w:pPr>
        <w:pStyle w:val="8"/>
        <w:numPr>
          <w:ilvl w:val="0"/>
          <w:numId w:val="0"/>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15、</w:t>
      </w:r>
      <w:r>
        <w:rPr>
          <w:rFonts w:hint="eastAsia" w:ascii="仿宋_GB2312" w:hAnsi="仿宋_GB2312" w:eastAsia="仿宋_GB2312" w:cs="仿宋_GB2312"/>
          <w:sz w:val="30"/>
          <w:szCs w:val="30"/>
        </w:rPr>
        <w:t>以上各类证书、证明材料应为原件的扫描件或复印件加盖公章，并按以上“组成及顺序”合并在一份PDF格式文件中，于资格初审截止时间前（如下）发送到</w:t>
      </w:r>
      <w:r>
        <w:rPr>
          <w:rFonts w:hint="eastAsia" w:ascii="仿宋_GB2312" w:hAnsi="仿宋_GB2312" w:eastAsia="仿宋_GB2312" w:cs="仿宋_GB2312"/>
          <w:sz w:val="30"/>
          <w:szCs w:val="30"/>
          <w:lang w:val="en-US" w:eastAsia="zh-CN"/>
        </w:rPr>
        <w:t>yanlingchun</w:t>
      </w:r>
      <w:r>
        <w:rPr>
          <w:rFonts w:hint="eastAsia" w:ascii="仿宋_GB2312" w:hAnsi="仿宋_GB2312" w:eastAsia="仿宋_GB2312" w:cs="仿宋_GB2312"/>
          <w:sz w:val="30"/>
          <w:szCs w:val="30"/>
        </w:rPr>
        <w:t>@mengniu.cn电子邮箱进行审查（过期发送不予受理），邮件主题为“单位名称+项目名称，邮件内容写清楚报名单位的联系人和联系电话”，审查合格后方可进入现场评审；</w:t>
      </w:r>
    </w:p>
    <w:p w14:paraId="7CAA04BE">
      <w:pPr>
        <w:pStyle w:val="8"/>
        <w:numPr>
          <w:ilvl w:val="0"/>
          <w:numId w:val="0"/>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16、</w:t>
      </w:r>
      <w:r>
        <w:rPr>
          <w:rFonts w:hint="eastAsia" w:ascii="仿宋_GB2312" w:hAnsi="仿宋_GB2312" w:eastAsia="仿宋_GB2312" w:cs="仿宋_GB2312"/>
          <w:sz w:val="30"/>
          <w:szCs w:val="30"/>
        </w:rPr>
        <w:t>资料提供不全或者未按时间要求提报的将被拒绝接收，所提供的资质业绩文件中如有虚假情况，一经发现将被取消投标资格。</w:t>
      </w:r>
    </w:p>
    <w:p w14:paraId="2690D9EE">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五、项目时间安排及要求：</w:t>
      </w:r>
    </w:p>
    <w:p w14:paraId="1E5E440B">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1、报名时间：</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16</w:t>
      </w:r>
      <w:bookmarkStart w:id="0" w:name="_GoBack"/>
      <w:bookmarkEnd w:id="0"/>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21</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2、资格初审时间：</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22</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3、供应商现场准入/线上准入：</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31</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4、供应商试机：</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30</w:t>
      </w:r>
      <w:r>
        <w:rPr>
          <w:rFonts w:hint="eastAsia" w:ascii="仿宋_GB2312" w:hAnsi="仿宋_GB2312" w:eastAsia="仿宋_GB2312" w:cs="仿宋_GB2312"/>
          <w:sz w:val="30"/>
          <w:szCs w:val="30"/>
        </w:rPr>
        <w:t xml:space="preserve">日； </w:t>
      </w:r>
    </w:p>
    <w:p w14:paraId="6E4D5275">
      <w:pPr>
        <w:pStyle w:val="8"/>
        <w:spacing w:line="360" w:lineRule="auto"/>
        <w:ind w:left="450" w:firstLine="0" w:firstLineChars="0"/>
        <w:rPr>
          <w:rFonts w:ascii="仿宋" w:hAnsi="仿宋" w:eastAsia="仿宋" w:cs="仿宋"/>
          <w:sz w:val="30"/>
          <w:szCs w:val="30"/>
        </w:rPr>
      </w:pPr>
      <w:r>
        <w:rPr>
          <w:rFonts w:hint="eastAsia" w:ascii="仿宋" w:hAnsi="仿宋" w:eastAsia="仿宋" w:cs="仿宋"/>
          <w:b/>
          <w:sz w:val="30"/>
          <w:szCs w:val="30"/>
        </w:rPr>
        <w:t>六、发布媒体</w:t>
      </w:r>
      <w:r>
        <w:rPr>
          <w:rFonts w:hint="eastAsia" w:ascii="仿宋" w:hAnsi="仿宋" w:eastAsia="仿宋" w:cs="仿宋"/>
          <w:sz w:val="30"/>
          <w:szCs w:val="30"/>
        </w:rPr>
        <w:t>：</w:t>
      </w:r>
    </w:p>
    <w:p w14:paraId="25F51492">
      <w:pPr>
        <w:pStyle w:val="8"/>
        <w:spacing w:line="360" w:lineRule="auto"/>
        <w:ind w:left="450" w:firstLine="0" w:firstLineChars="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rPr>
        <w:t xml:space="preserve">蒙牛官网（http://www.mengniu.com.cn） </w:t>
      </w:r>
    </w:p>
    <w:p w14:paraId="2195B365">
      <w:pPr>
        <w:pStyle w:val="8"/>
        <w:spacing w:line="360" w:lineRule="auto"/>
        <w:ind w:left="450" w:firstLine="0" w:firstLineChars="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rPr>
        <w:t xml:space="preserve">蒙牛内部OA平台 </w:t>
      </w:r>
    </w:p>
    <w:p w14:paraId="73189129">
      <w:pPr>
        <w:pStyle w:val="8"/>
        <w:spacing w:line="360" w:lineRule="auto"/>
        <w:ind w:left="450" w:firstLine="0" w:firstLineChars="0"/>
        <w:rPr>
          <w:rFonts w:hint="eastAsia" w:ascii="仿宋" w:hAnsi="仿宋" w:eastAsia="仿宋" w:cs="仿宋"/>
          <w:b w:val="0"/>
          <w:bCs/>
          <w:sz w:val="30"/>
          <w:szCs w:val="30"/>
        </w:rPr>
      </w:pPr>
      <w:r>
        <w:rPr>
          <w:rFonts w:hint="eastAsia" w:ascii="仿宋_GB2312" w:hAnsi="仿宋_GB2312" w:eastAsia="仿宋_GB2312" w:cs="仿宋_GB2312"/>
          <w:b w:val="0"/>
          <w:bCs/>
          <w:sz w:val="30"/>
          <w:szCs w:val="30"/>
        </w:rPr>
        <w:t>中国采购与招标网大数据平台（</w:t>
      </w:r>
      <w:r>
        <w:rPr>
          <w:rFonts w:hint="eastAsia" w:ascii="仿宋_GB2312" w:hAnsi="仿宋_GB2312" w:eastAsia="仿宋_GB2312" w:cs="仿宋_GB2312"/>
          <w:b w:val="0"/>
          <w:bCs/>
          <w:sz w:val="30"/>
          <w:szCs w:val="30"/>
        </w:rPr>
        <w:fldChar w:fldCharType="begin"/>
      </w:r>
      <w:r>
        <w:rPr>
          <w:rFonts w:hint="eastAsia" w:ascii="仿宋_GB2312" w:hAnsi="仿宋_GB2312" w:eastAsia="仿宋_GB2312" w:cs="仿宋_GB2312"/>
          <w:b w:val="0"/>
          <w:bCs/>
          <w:sz w:val="30"/>
          <w:szCs w:val="30"/>
        </w:rPr>
        <w:instrText xml:space="preserve"> HYPERLINK "https://www.chinabidding.cn/" \t "_blank" </w:instrText>
      </w:r>
      <w:r>
        <w:rPr>
          <w:rFonts w:hint="eastAsia" w:ascii="仿宋_GB2312" w:hAnsi="仿宋_GB2312" w:eastAsia="仿宋_GB2312" w:cs="仿宋_GB2312"/>
          <w:b w:val="0"/>
          <w:bCs/>
          <w:sz w:val="30"/>
          <w:szCs w:val="30"/>
        </w:rPr>
        <w:fldChar w:fldCharType="separate"/>
      </w:r>
      <w:r>
        <w:rPr>
          <w:rFonts w:hint="eastAsia" w:ascii="仿宋_GB2312" w:hAnsi="仿宋_GB2312" w:eastAsia="仿宋_GB2312" w:cs="仿宋_GB2312"/>
          <w:b w:val="0"/>
          <w:bCs/>
          <w:sz w:val="30"/>
          <w:szCs w:val="30"/>
        </w:rPr>
        <w:t>https://www.chinabidding.cn/</w:t>
      </w:r>
      <w:r>
        <w:rPr>
          <w:rFonts w:hint="eastAsia" w:ascii="仿宋_GB2312" w:hAnsi="仿宋_GB2312" w:eastAsia="仿宋_GB2312" w:cs="仿宋_GB2312"/>
          <w:b w:val="0"/>
          <w:bCs/>
          <w:sz w:val="30"/>
          <w:szCs w:val="30"/>
        </w:rPr>
        <w:fldChar w:fldCharType="end"/>
      </w:r>
      <w:r>
        <w:rPr>
          <w:rFonts w:hint="eastAsia" w:ascii="仿宋_GB2312" w:hAnsi="仿宋_GB2312" w:eastAsia="仿宋_GB2312" w:cs="仿宋_GB2312"/>
          <w:b w:val="0"/>
          <w:bCs/>
          <w:sz w:val="30"/>
          <w:szCs w:val="30"/>
        </w:rPr>
        <w:t xml:space="preserve"> ）</w:t>
      </w:r>
    </w:p>
    <w:p w14:paraId="49B0AF17">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七、采购招标实施方及联系方式：</w:t>
      </w:r>
    </w:p>
    <w:p w14:paraId="42B8666B">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采购招标实施方：内蒙古蒙牛乳业（集团）股份有限公司采购管理部</w:t>
      </w:r>
    </w:p>
    <w:p w14:paraId="20F6C6EF">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业务咨询联系人：</w:t>
      </w:r>
      <w:r>
        <w:rPr>
          <w:rFonts w:hint="eastAsia" w:ascii="仿宋_GB2312" w:hAnsi="仿宋_GB2312" w:eastAsia="仿宋_GB2312" w:cs="仿宋_GB2312"/>
          <w:sz w:val="30"/>
          <w:szCs w:val="30"/>
          <w:lang w:val="en-US" w:eastAsia="zh-CN"/>
        </w:rPr>
        <w:t>阎玲春</w:t>
      </w:r>
      <w:r>
        <w:rPr>
          <w:rFonts w:hint="eastAsia" w:ascii="仿宋_GB2312" w:hAnsi="仿宋_GB2312" w:eastAsia="仿宋_GB2312" w:cs="仿宋_GB2312"/>
          <w:sz w:val="30"/>
          <w:szCs w:val="30"/>
        </w:rPr>
        <w:t xml:space="preserve">           </w:t>
      </w:r>
    </w:p>
    <w:p w14:paraId="45D632D4">
      <w:pPr>
        <w:pStyle w:val="8"/>
        <w:spacing w:line="360" w:lineRule="auto"/>
        <w:ind w:left="450" w:firstLine="0"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联系方式：</w:t>
      </w:r>
      <w:r>
        <w:rPr>
          <w:rFonts w:hint="eastAsia" w:ascii="仿宋_GB2312" w:hAnsi="仿宋_GB2312" w:eastAsia="仿宋_GB2312" w:cs="仿宋_GB2312"/>
          <w:sz w:val="30"/>
          <w:szCs w:val="30"/>
          <w:lang w:val="en-US" w:eastAsia="zh-CN"/>
        </w:rPr>
        <w:t>13331086838</w:t>
      </w:r>
    </w:p>
    <w:p w14:paraId="2A3A7500">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八、监督单位及联系方式：</w:t>
      </w:r>
    </w:p>
    <w:p w14:paraId="2EAD031C">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监督单位：内蒙古蒙牛乳业（集团）股份有限公司招投标管理部</w:t>
      </w:r>
    </w:p>
    <w:p w14:paraId="68FCCF78">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监 督 人：薛海燕                       </w:t>
      </w:r>
    </w:p>
    <w:p w14:paraId="26F44D7C">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联系方式：15034952008</w:t>
      </w:r>
    </w:p>
    <w:p w14:paraId="2698B8C5">
      <w:pPr>
        <w:pStyle w:val="8"/>
        <w:spacing w:line="360" w:lineRule="auto"/>
        <w:ind w:left="450" w:firstLine="0" w:firstLineChars="0"/>
        <w:jc w:val="left"/>
        <w:rPr>
          <w:rFonts w:hint="eastAsia" w:ascii="仿宋_GB2312" w:hAnsi="仿宋_GB2312" w:eastAsia="仿宋_GB2312" w:cs="仿宋_GB2312"/>
          <w:sz w:val="30"/>
          <w:szCs w:val="30"/>
        </w:rPr>
      </w:pPr>
    </w:p>
    <w:p w14:paraId="2983ED8A">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附件：1.潜在单位所报标段信息表</w:t>
      </w:r>
    </w:p>
    <w:p w14:paraId="4E0D05C5">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2.数据保密协议</w:t>
      </w:r>
    </w:p>
    <w:p w14:paraId="79C60FAE">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3.生产能力承诺书</w:t>
      </w:r>
    </w:p>
    <w:p w14:paraId="5A5B2504">
      <w:pPr>
        <w:pStyle w:val="8"/>
        <w:spacing w:line="360" w:lineRule="auto"/>
        <w:ind w:left="450" w:firstLine="900" w:firstLineChars="3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4.法定代表人授权委托书</w:t>
      </w:r>
    </w:p>
    <w:p w14:paraId="1A33E45F">
      <w:pPr>
        <w:pStyle w:val="8"/>
        <w:spacing w:line="360" w:lineRule="auto"/>
        <w:ind w:left="450" w:firstLine="900" w:firstLineChars="300"/>
        <w:jc w:val="left"/>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5.设备清单</w:t>
      </w:r>
    </w:p>
    <w:p w14:paraId="750B81BB">
      <w:pPr>
        <w:spacing w:line="360" w:lineRule="auto"/>
        <w:ind w:left="30"/>
        <w:rPr>
          <w:rFonts w:ascii="仿宋" w:hAnsi="仿宋" w:eastAsia="仿宋" w:cs="仿宋"/>
          <w:sz w:val="30"/>
          <w:szCs w:val="30"/>
        </w:rPr>
      </w:pPr>
    </w:p>
    <w:p w14:paraId="3756277F">
      <w:pPr>
        <w:spacing w:line="360" w:lineRule="auto"/>
        <w:ind w:right="640"/>
        <w:rPr>
          <w:rFonts w:ascii="仿宋" w:hAnsi="仿宋" w:eastAsia="仿宋" w:cs="仿宋"/>
          <w:sz w:val="30"/>
          <w:szCs w:val="30"/>
        </w:rPr>
      </w:pPr>
    </w:p>
    <w:p w14:paraId="54900AB3">
      <w:pPr>
        <w:pStyle w:val="8"/>
        <w:spacing w:line="360" w:lineRule="auto"/>
        <w:ind w:left="450" w:right="40" w:firstLine="0" w:firstLineChars="0"/>
        <w:jc w:val="right"/>
        <w:rPr>
          <w:rFonts w:ascii="仿宋" w:hAnsi="仿宋" w:eastAsia="仿宋" w:cs="仿宋"/>
          <w:sz w:val="30"/>
          <w:szCs w:val="30"/>
        </w:rPr>
      </w:pPr>
      <w:r>
        <w:rPr>
          <w:rFonts w:hint="eastAsia" w:ascii="仿宋" w:hAnsi="仿宋" w:eastAsia="仿宋" w:cs="仿宋"/>
          <w:sz w:val="30"/>
          <w:szCs w:val="30"/>
        </w:rPr>
        <w:t xml:space="preserve"> 内蒙古蒙牛乳业（集团）股份有限公司</w:t>
      </w:r>
    </w:p>
    <w:p w14:paraId="4CFDD67D">
      <w:pPr>
        <w:pStyle w:val="8"/>
        <w:wordWrap w:val="0"/>
        <w:spacing w:line="360" w:lineRule="auto"/>
        <w:ind w:left="450" w:right="1109" w:firstLine="0" w:firstLineChars="0"/>
        <w:jc w:val="right"/>
        <w:rPr>
          <w:rFonts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9</w:t>
      </w:r>
      <w:r>
        <w:rPr>
          <w:rFonts w:hint="eastAsia" w:ascii="仿宋" w:hAnsi="仿宋" w:eastAsia="仿宋" w:cs="仿宋"/>
          <w:sz w:val="30"/>
          <w:szCs w:val="30"/>
        </w:rPr>
        <w:t>月</w:t>
      </w:r>
      <w:r>
        <w:rPr>
          <w:rFonts w:hint="eastAsia" w:ascii="仿宋" w:hAnsi="仿宋" w:eastAsia="仿宋" w:cs="仿宋"/>
          <w:sz w:val="30"/>
          <w:szCs w:val="30"/>
          <w:lang w:val="en-US" w:eastAsia="zh-CN"/>
        </w:rPr>
        <w:t>15</w:t>
      </w:r>
      <w:r>
        <w:rPr>
          <w:rFonts w:hint="eastAsia" w:ascii="仿宋" w:hAnsi="仿宋" w:eastAsia="仿宋" w:cs="仿宋"/>
          <w:sz w:val="30"/>
          <w:szCs w:val="30"/>
        </w:rPr>
        <w:t>日</w:t>
      </w:r>
    </w:p>
    <w:p w14:paraId="3B884AEA">
      <w:pPr>
        <w:spacing w:line="360" w:lineRule="auto"/>
        <w:jc w:val="left"/>
        <w:rPr>
          <w:rFonts w:ascii="仿宋" w:hAnsi="仿宋" w:eastAsia="仿宋" w:cs="仿宋"/>
          <w:sz w:val="28"/>
          <w:szCs w:val="28"/>
        </w:rPr>
      </w:pPr>
      <w:r>
        <w:rPr>
          <w:rFonts w:hint="eastAsia" w:ascii="仿宋" w:hAnsi="仿宋" w:eastAsia="仿宋" w:cs="仿宋"/>
          <w:sz w:val="28"/>
          <w:szCs w:val="28"/>
        </w:rPr>
        <w:t>附件1：</w:t>
      </w:r>
    </w:p>
    <w:p w14:paraId="5D2F5F95">
      <w:pPr>
        <w:spacing w:line="360" w:lineRule="auto"/>
        <w:jc w:val="center"/>
        <w:rPr>
          <w:rFonts w:ascii="仿宋" w:hAnsi="仿宋" w:eastAsia="仿宋" w:cs="仿宋"/>
          <w:b/>
          <w:sz w:val="32"/>
          <w:szCs w:val="32"/>
        </w:rPr>
      </w:pPr>
      <w:r>
        <w:rPr>
          <w:rFonts w:hint="eastAsia" w:ascii="仿宋" w:hAnsi="仿宋" w:eastAsia="仿宋" w:cs="仿宋"/>
          <w:b/>
          <w:sz w:val="32"/>
          <w:szCs w:val="32"/>
        </w:rPr>
        <w:t>潜在单位所报标段信息表</w:t>
      </w: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214"/>
        <w:gridCol w:w="1560"/>
        <w:gridCol w:w="1125"/>
        <w:gridCol w:w="2835"/>
        <w:gridCol w:w="1402"/>
      </w:tblGrid>
      <w:tr w14:paraId="3EDD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14:paraId="31E50ED0">
            <w:pPr>
              <w:spacing w:line="360" w:lineRule="auto"/>
              <w:jc w:val="center"/>
              <w:rPr>
                <w:rFonts w:ascii="仿宋" w:hAnsi="仿宋" w:eastAsia="仿宋" w:cs="仿宋"/>
                <w:b/>
                <w:szCs w:val="21"/>
              </w:rPr>
            </w:pPr>
            <w:r>
              <w:rPr>
                <w:rFonts w:hint="eastAsia" w:ascii="仿宋" w:hAnsi="仿宋" w:eastAsia="仿宋" w:cs="仿宋"/>
                <w:b/>
                <w:szCs w:val="21"/>
              </w:rPr>
              <w:t>序号</w:t>
            </w:r>
          </w:p>
        </w:tc>
        <w:tc>
          <w:tcPr>
            <w:tcW w:w="2214" w:type="dxa"/>
            <w:vAlign w:val="center"/>
          </w:tcPr>
          <w:p w14:paraId="3F5832E3">
            <w:pPr>
              <w:spacing w:line="360" w:lineRule="auto"/>
              <w:jc w:val="center"/>
              <w:rPr>
                <w:rFonts w:ascii="仿宋" w:hAnsi="仿宋" w:eastAsia="仿宋" w:cs="仿宋"/>
                <w:b/>
                <w:szCs w:val="21"/>
              </w:rPr>
            </w:pPr>
            <w:r>
              <w:rPr>
                <w:rFonts w:hint="eastAsia" w:ascii="仿宋" w:hAnsi="仿宋" w:eastAsia="仿宋" w:cs="仿宋"/>
                <w:b/>
                <w:szCs w:val="21"/>
              </w:rPr>
              <w:t>潜在单位名称</w:t>
            </w:r>
          </w:p>
        </w:tc>
        <w:tc>
          <w:tcPr>
            <w:tcW w:w="1560" w:type="dxa"/>
            <w:vAlign w:val="center"/>
          </w:tcPr>
          <w:p w14:paraId="0EE4E60D">
            <w:pPr>
              <w:spacing w:line="360" w:lineRule="auto"/>
              <w:jc w:val="center"/>
              <w:rPr>
                <w:rFonts w:ascii="仿宋" w:hAnsi="仿宋" w:eastAsia="仿宋" w:cs="仿宋"/>
                <w:b/>
                <w:szCs w:val="21"/>
              </w:rPr>
            </w:pPr>
            <w:r>
              <w:rPr>
                <w:rFonts w:hint="eastAsia" w:ascii="仿宋" w:hAnsi="仿宋" w:eastAsia="仿宋" w:cs="仿宋"/>
                <w:b/>
                <w:szCs w:val="21"/>
              </w:rPr>
              <w:t>标段号（如有）</w:t>
            </w:r>
          </w:p>
        </w:tc>
        <w:tc>
          <w:tcPr>
            <w:tcW w:w="1125" w:type="dxa"/>
            <w:vAlign w:val="center"/>
          </w:tcPr>
          <w:p w14:paraId="3478CAFA">
            <w:pPr>
              <w:spacing w:line="360" w:lineRule="auto"/>
              <w:jc w:val="center"/>
              <w:rPr>
                <w:rFonts w:ascii="仿宋" w:hAnsi="仿宋" w:eastAsia="仿宋" w:cs="仿宋"/>
                <w:b/>
                <w:szCs w:val="21"/>
              </w:rPr>
            </w:pPr>
            <w:r>
              <w:rPr>
                <w:rFonts w:hint="eastAsia" w:ascii="仿宋" w:hAnsi="仿宋" w:eastAsia="仿宋" w:cs="仿宋"/>
                <w:b/>
                <w:szCs w:val="21"/>
              </w:rPr>
              <w:t>联系人</w:t>
            </w:r>
          </w:p>
        </w:tc>
        <w:tc>
          <w:tcPr>
            <w:tcW w:w="2835" w:type="dxa"/>
            <w:vAlign w:val="center"/>
          </w:tcPr>
          <w:p w14:paraId="31CE3E68">
            <w:pPr>
              <w:spacing w:line="360" w:lineRule="auto"/>
              <w:jc w:val="center"/>
              <w:rPr>
                <w:rFonts w:ascii="仿宋" w:hAnsi="仿宋" w:eastAsia="仿宋" w:cs="仿宋"/>
                <w:b/>
                <w:szCs w:val="21"/>
              </w:rPr>
            </w:pPr>
            <w:r>
              <w:rPr>
                <w:rFonts w:hint="eastAsia" w:ascii="仿宋" w:hAnsi="仿宋" w:eastAsia="仿宋" w:cs="仿宋"/>
                <w:b/>
                <w:szCs w:val="21"/>
              </w:rPr>
              <w:t>联系电话</w:t>
            </w:r>
          </w:p>
        </w:tc>
        <w:tc>
          <w:tcPr>
            <w:tcW w:w="1402" w:type="dxa"/>
            <w:vAlign w:val="center"/>
          </w:tcPr>
          <w:p w14:paraId="585D91BA">
            <w:pPr>
              <w:spacing w:line="360" w:lineRule="auto"/>
              <w:jc w:val="center"/>
              <w:rPr>
                <w:rFonts w:ascii="仿宋" w:hAnsi="仿宋" w:eastAsia="仿宋" w:cs="仿宋"/>
                <w:b/>
                <w:szCs w:val="21"/>
              </w:rPr>
            </w:pPr>
            <w:r>
              <w:rPr>
                <w:rFonts w:hint="eastAsia" w:ascii="仿宋" w:hAnsi="仿宋" w:eastAsia="仿宋" w:cs="仿宋"/>
                <w:b/>
                <w:szCs w:val="21"/>
              </w:rPr>
              <w:t>邮箱地址</w:t>
            </w:r>
          </w:p>
        </w:tc>
      </w:tr>
      <w:tr w14:paraId="5ACB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885" w:type="dxa"/>
          </w:tcPr>
          <w:p w14:paraId="2107C638">
            <w:pPr>
              <w:spacing w:line="360" w:lineRule="auto"/>
              <w:ind w:firstLine="420" w:firstLineChars="200"/>
              <w:jc w:val="left"/>
              <w:rPr>
                <w:rFonts w:ascii="仿宋" w:hAnsi="仿宋" w:eastAsia="仿宋" w:cs="仿宋"/>
                <w:szCs w:val="21"/>
              </w:rPr>
            </w:pPr>
          </w:p>
        </w:tc>
        <w:tc>
          <w:tcPr>
            <w:tcW w:w="2214" w:type="dxa"/>
          </w:tcPr>
          <w:p w14:paraId="237423C4">
            <w:pPr>
              <w:spacing w:line="360" w:lineRule="auto"/>
              <w:ind w:firstLine="420" w:firstLineChars="200"/>
              <w:jc w:val="left"/>
              <w:rPr>
                <w:rFonts w:ascii="仿宋" w:hAnsi="仿宋" w:eastAsia="仿宋" w:cs="仿宋"/>
                <w:szCs w:val="21"/>
              </w:rPr>
            </w:pPr>
          </w:p>
        </w:tc>
        <w:tc>
          <w:tcPr>
            <w:tcW w:w="1560" w:type="dxa"/>
          </w:tcPr>
          <w:p w14:paraId="61A58D49">
            <w:pPr>
              <w:spacing w:line="360" w:lineRule="auto"/>
              <w:ind w:firstLine="420" w:firstLineChars="200"/>
              <w:jc w:val="left"/>
              <w:rPr>
                <w:rFonts w:ascii="仿宋" w:hAnsi="仿宋" w:eastAsia="仿宋" w:cs="仿宋"/>
                <w:szCs w:val="21"/>
              </w:rPr>
            </w:pPr>
          </w:p>
        </w:tc>
        <w:tc>
          <w:tcPr>
            <w:tcW w:w="1125" w:type="dxa"/>
          </w:tcPr>
          <w:p w14:paraId="27B14A2B">
            <w:pPr>
              <w:spacing w:line="360" w:lineRule="auto"/>
              <w:ind w:firstLine="420" w:firstLineChars="200"/>
              <w:jc w:val="left"/>
              <w:rPr>
                <w:rFonts w:ascii="仿宋" w:hAnsi="仿宋" w:eastAsia="仿宋" w:cs="仿宋"/>
                <w:szCs w:val="21"/>
              </w:rPr>
            </w:pPr>
          </w:p>
        </w:tc>
        <w:tc>
          <w:tcPr>
            <w:tcW w:w="2835" w:type="dxa"/>
          </w:tcPr>
          <w:p w14:paraId="17806FE8">
            <w:pPr>
              <w:spacing w:line="360" w:lineRule="auto"/>
              <w:ind w:firstLine="420" w:firstLineChars="200"/>
              <w:jc w:val="left"/>
              <w:rPr>
                <w:rFonts w:ascii="仿宋" w:hAnsi="仿宋" w:eastAsia="仿宋" w:cs="仿宋"/>
                <w:szCs w:val="21"/>
              </w:rPr>
            </w:pPr>
          </w:p>
        </w:tc>
        <w:tc>
          <w:tcPr>
            <w:tcW w:w="1402" w:type="dxa"/>
          </w:tcPr>
          <w:p w14:paraId="57CCDF70">
            <w:pPr>
              <w:spacing w:line="360" w:lineRule="auto"/>
              <w:ind w:firstLine="420" w:firstLineChars="200"/>
              <w:jc w:val="left"/>
              <w:rPr>
                <w:rFonts w:ascii="仿宋" w:hAnsi="仿宋" w:eastAsia="仿宋" w:cs="仿宋"/>
                <w:szCs w:val="21"/>
              </w:rPr>
            </w:pPr>
          </w:p>
        </w:tc>
      </w:tr>
    </w:tbl>
    <w:p w14:paraId="09B01402">
      <w:pPr>
        <w:spacing w:line="360" w:lineRule="auto"/>
        <w:ind w:firstLine="560" w:firstLineChars="200"/>
        <w:rPr>
          <w:rFonts w:ascii="仿宋" w:hAnsi="仿宋" w:eastAsia="仿宋" w:cs="仿宋"/>
          <w:sz w:val="28"/>
          <w:szCs w:val="28"/>
        </w:rPr>
      </w:pPr>
    </w:p>
    <w:p w14:paraId="574F60F7">
      <w:pPr>
        <w:spacing w:line="360" w:lineRule="auto"/>
        <w:rPr>
          <w:rFonts w:ascii="仿宋" w:hAnsi="仿宋" w:eastAsia="仿宋" w:cs="仿宋"/>
          <w:sz w:val="28"/>
          <w:szCs w:val="28"/>
        </w:rPr>
      </w:pPr>
      <w:r>
        <w:rPr>
          <w:rFonts w:hint="eastAsia" w:ascii="仿宋" w:hAnsi="仿宋" w:eastAsia="仿宋" w:cs="仿宋"/>
          <w:sz w:val="28"/>
          <w:szCs w:val="28"/>
        </w:rPr>
        <w:br w:type="page"/>
      </w:r>
    </w:p>
    <w:p w14:paraId="154E56FA">
      <w:pPr>
        <w:spacing w:line="276" w:lineRule="auto"/>
        <w:jc w:val="left"/>
        <w:rPr>
          <w:rFonts w:ascii="仿宋" w:hAnsi="仿宋" w:eastAsia="仿宋" w:cs="仿宋"/>
          <w:sz w:val="30"/>
          <w:szCs w:val="30"/>
        </w:rPr>
      </w:pPr>
      <w:r>
        <w:rPr>
          <w:rFonts w:hint="eastAsia" w:ascii="仿宋" w:hAnsi="仿宋" w:eastAsia="仿宋" w:cs="仿宋"/>
          <w:sz w:val="30"/>
          <w:szCs w:val="30"/>
        </w:rPr>
        <w:t>附件2：保密协议</w:t>
      </w:r>
    </w:p>
    <w:p w14:paraId="0D394793">
      <w:pPr>
        <w:widowControl/>
        <w:adjustRightInd w:val="0"/>
        <w:snapToGrid w:val="0"/>
        <w:spacing w:line="276" w:lineRule="auto"/>
        <w:jc w:val="center"/>
        <w:textAlignment w:val="baseline"/>
        <w:rPr>
          <w:rFonts w:ascii="仿宋" w:hAnsi="仿宋" w:eastAsia="仿宋" w:cs="仿宋"/>
          <w:b/>
          <w:kern w:val="0"/>
          <w:sz w:val="44"/>
          <w:szCs w:val="44"/>
        </w:rPr>
      </w:pPr>
      <w:r>
        <w:rPr>
          <w:rFonts w:hint="eastAsia" w:ascii="仿宋" w:hAnsi="仿宋" w:eastAsia="仿宋" w:cs="仿宋"/>
          <w:b/>
          <w:kern w:val="0"/>
          <w:sz w:val="44"/>
          <w:szCs w:val="44"/>
        </w:rPr>
        <w:t>数据保密协议</w:t>
      </w:r>
    </w:p>
    <w:p w14:paraId="28A89D6A">
      <w:pPr>
        <w:spacing w:line="276" w:lineRule="auto"/>
        <w:rPr>
          <w:rFonts w:ascii="仿宋" w:hAnsi="仿宋" w:eastAsia="仿宋" w:cs="仿宋"/>
          <w:kern w:val="0"/>
          <w:sz w:val="24"/>
        </w:rPr>
      </w:pPr>
      <w:r>
        <w:rPr>
          <w:rFonts w:hint="eastAsia" w:ascii="仿宋" w:hAnsi="仿宋" w:eastAsia="仿宋" w:cs="仿宋"/>
          <w:color w:val="000000"/>
          <w:kern w:val="0"/>
          <w:sz w:val="28"/>
          <w:szCs w:val="28"/>
        </w:rPr>
        <w:t xml:space="preserve">甲方：内蒙古蒙牛乳业(集团)股份有限公司 </w:t>
      </w:r>
      <w:r>
        <w:rPr>
          <w:rFonts w:hint="eastAsia" w:ascii="仿宋" w:hAnsi="仿宋" w:eastAsia="仿宋" w:cs="仿宋"/>
          <w:color w:val="000000"/>
          <w:kern w:val="0"/>
          <w:sz w:val="28"/>
          <w:szCs w:val="28"/>
        </w:rPr>
        <w:br w:type="textWrapping"/>
      </w:r>
      <w:r>
        <w:rPr>
          <w:rFonts w:hint="eastAsia" w:ascii="仿宋" w:hAnsi="仿宋" w:eastAsia="仿宋" w:cs="仿宋"/>
          <w:color w:val="000000"/>
          <w:kern w:val="0"/>
          <w:sz w:val="28"/>
          <w:szCs w:val="28"/>
        </w:rPr>
        <w:t xml:space="preserve">承诺方： </w:t>
      </w:r>
      <w:r>
        <w:rPr>
          <w:rFonts w:hint="eastAsia" w:ascii="仿宋" w:hAnsi="仿宋" w:eastAsia="仿宋" w:cs="仿宋"/>
          <w:kern w:val="0"/>
          <w:sz w:val="28"/>
          <w:szCs w:val="28"/>
        </w:rPr>
        <w:br w:type="textWrapping"/>
      </w:r>
      <w:r>
        <w:rPr>
          <w:rFonts w:hint="eastAsia" w:ascii="仿宋" w:hAnsi="仿宋" w:eastAsia="仿宋" w:cs="仿宋"/>
          <w:kern w:val="0"/>
          <w:sz w:val="28"/>
          <w:szCs w:val="28"/>
        </w:rPr>
        <w:t xml:space="preserve">  </w:t>
      </w:r>
      <w:r>
        <w:rPr>
          <w:rFonts w:hint="eastAsia" w:ascii="仿宋" w:hAnsi="仿宋" w:eastAsia="仿宋" w:cs="仿宋"/>
          <w:color w:val="000000"/>
          <w:kern w:val="0"/>
          <w:sz w:val="28"/>
          <w:szCs w:val="28"/>
        </w:rPr>
        <w:t>双方经平等协商同意，自愿签订本协议，共同遵守本协议所列条款。</w:t>
      </w:r>
    </w:p>
    <w:p w14:paraId="4467F4CB">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第一条、保密的定义、内容和范围</w:t>
      </w:r>
    </w:p>
    <w:p w14:paraId="187E5A3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保密信息的定义：“保密信息”指本协议及其所有附件和补充文件，包括但不限于承诺方履行协议过程中所涉及的所有文件、信息、数据、图纸、技术规格、商业秘密等信息，以及其他由甲方提供的并明确标有“保密”字样的信息。</w:t>
      </w:r>
    </w:p>
    <w:p w14:paraId="5DCEF313">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涉及甲方商业秘密，包括但不限于甲方在需求调研、备份数据以及其他任何与我公司相关的信息。本协议所称的商业秘密，是指乙方所掌握或获知的不为公众所知悉、能为甲方带来经济利益、具有实用性并经甲方采取保密措施的技术信息和经营信息。</w:t>
      </w:r>
    </w:p>
    <w:p w14:paraId="3D40AFBD">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 xml:space="preserve">3、包括但不限于以直接、间接、口头或书面等形式提供商业秘密的行为均属泄密。 </w:t>
      </w:r>
    </w:p>
    <w:p w14:paraId="527FBEA9">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第二条、保密条款</w:t>
      </w:r>
    </w:p>
    <w:p w14:paraId="412539E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1、承诺方同意严格按照本协议的规定使用甲方的保密信息，未经甲方的事先书面许可，不得向第三方，或允许向第三方直接或间接地透露保密信息。</w:t>
      </w:r>
    </w:p>
    <w:p w14:paraId="4EE7AC4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2、承诺方负责对保密信息进行保密，并采取所有必要的预防措施（包括但不限于双方采取的用于保护自身保密信息的措施）防止第三方未经授权地使用及透露保密信息；</w:t>
      </w:r>
    </w:p>
    <w:p w14:paraId="7494213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3、承诺方不得向第三方提供保密信息或由保密信息衍生的信息；</w:t>
      </w:r>
    </w:p>
    <w:p w14:paraId="3D1C31A3">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4、除了本协议确定的保密信息应用范围外，承诺方不得在任何时候使用保密信息。</w:t>
      </w:r>
    </w:p>
    <w:p w14:paraId="7D63B75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5、本条款项下的义务适用于任何保密信息，或根据双方事先或目前协议由甲方提供给承诺方的其他专有和/或保密信息。</w:t>
      </w:r>
    </w:p>
    <w:p w14:paraId="36399ED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6、本协议终止后，承诺方应立即自费将保密信息物归原主，并归还所有含保密信息的文件或媒体及其复制件或摘要。</w:t>
      </w:r>
    </w:p>
    <w:p w14:paraId="6355FC01">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7、协议确定业务的承诺方员工。如果参与本协议的承诺方员工不再继续参与本项目，则应确保立即终止该员工获得对方保密信息和信息源的途径。</w:t>
      </w:r>
    </w:p>
    <w:p w14:paraId="117F3299">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第三条、双方的权利与义务  </w:t>
      </w:r>
    </w:p>
    <w:p w14:paraId="55022B39">
      <w:pPr>
        <w:widowControl/>
        <w:adjustRightInd w:val="0"/>
        <w:snapToGrid w:val="0"/>
        <w:spacing w:line="276" w:lineRule="auto"/>
        <w:ind w:firstLine="565" w:firstLineChars="202"/>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1、承诺方应自觉维护甲方的利益，严格遵守本委托方的保密规定；</w:t>
      </w:r>
    </w:p>
    <w:p w14:paraId="3F02B788">
      <w:pPr>
        <w:widowControl/>
        <w:adjustRightInd w:val="0"/>
        <w:snapToGrid w:val="0"/>
        <w:spacing w:line="276" w:lineRule="auto"/>
        <w:ind w:left="568" w:leftChars="270" w:hanging="1"/>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2、承诺方不得向任何单位和个人泄露所掌握的商业秘密事项；</w:t>
      </w:r>
      <w:r>
        <w:rPr>
          <w:rFonts w:hint="eastAsia" w:ascii="仿宋" w:hAnsi="仿宋" w:eastAsia="仿宋" w:cs="仿宋"/>
          <w:color w:val="000000"/>
          <w:kern w:val="0"/>
          <w:sz w:val="28"/>
          <w:szCs w:val="28"/>
        </w:rPr>
        <w:br w:type="textWrapping"/>
      </w:r>
      <w:r>
        <w:rPr>
          <w:rFonts w:hint="eastAsia" w:ascii="仿宋" w:hAnsi="仿宋" w:eastAsia="仿宋" w:cs="仿宋"/>
          <w:color w:val="000000"/>
          <w:kern w:val="0"/>
          <w:sz w:val="28"/>
          <w:szCs w:val="28"/>
        </w:rPr>
        <w:t>3、承诺方不得利用所掌握的商业秘密牟取私利；</w:t>
      </w:r>
    </w:p>
    <w:p w14:paraId="312B870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4、承诺方了解并承认，由于技术服务等原因，承诺方有可能在某些情况下访问甲方数据。</w:t>
      </w:r>
    </w:p>
    <w:p w14:paraId="2C227588">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5、承诺方同意并承诺，对所有保密信息予以严格保密，在未得到甲方事先许可的情况下不得披露给任何第三人；</w:t>
      </w:r>
    </w:p>
    <w:p w14:paraId="39D14D99">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6、承诺方同意并承诺，无论任何原因，服务终止后，承诺方不可恢复地删除任何商业秘密，并不留存任何副本。同时，如甲方需要，承诺方保证退回甲方的任何含有商业秘密的文件或资料(如有)。</w:t>
      </w:r>
    </w:p>
    <w:p w14:paraId="433CDBAB">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 第四条、本《协议》项下的保密义务不适用于如下信息：</w:t>
      </w:r>
    </w:p>
    <w:p w14:paraId="2D31C03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1、由于承诺方以外其他渠道被他人获知的信息，这些渠道并不受保密义务的限制；</w:t>
      </w:r>
    </w:p>
    <w:p w14:paraId="42E0D12F">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2、由于法律的适用、法院或其他国家有权机关的要求而披露的信息。</w:t>
      </w:r>
    </w:p>
    <w:p w14:paraId="230DA586">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3、另一方从不受保密限制的第三方获得的信息；</w:t>
      </w:r>
    </w:p>
    <w:p w14:paraId="0805C1C2">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4、未参考保密信息而由另一方独立开发的信息；</w:t>
      </w:r>
    </w:p>
    <w:p w14:paraId="1A0EE4FA">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5、依据法律的规定或根据法律赋予的权力可以获取此信息的司法、政府机构的要求必须公开的信息。接到此类要求后的一方，应立即通知另一方,使另一方了解将要披露的内容并提出意见。</w:t>
      </w:r>
    </w:p>
    <w:p w14:paraId="72DFD5BE">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第五条、如果</w:t>
      </w:r>
      <w:r>
        <w:rPr>
          <w:rFonts w:hint="eastAsia" w:ascii="仿宋" w:hAnsi="仿宋" w:eastAsia="仿宋" w:cs="仿宋"/>
          <w:color w:val="000000"/>
          <w:kern w:val="0"/>
          <w:sz w:val="28"/>
          <w:szCs w:val="28"/>
        </w:rPr>
        <w:t>承诺方</w:t>
      </w:r>
      <w:r>
        <w:rPr>
          <w:rFonts w:hint="eastAsia" w:ascii="仿宋" w:hAnsi="仿宋" w:eastAsia="仿宋" w:cs="仿宋"/>
          <w:b/>
          <w:color w:val="000000"/>
          <w:kern w:val="0"/>
          <w:sz w:val="28"/>
          <w:szCs w:val="28"/>
        </w:rPr>
        <w:t>违反本协议的以上规定情形,则甲方有权将承诺方列入蒙牛供应商黑名单，并要积极配合甲方在10个工作日内收回已经泄露的信息。</w:t>
      </w:r>
    </w:p>
    <w:p w14:paraId="7DCF32D6">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第六条、争议解决方式</w:t>
      </w:r>
    </w:p>
    <w:p w14:paraId="5B1DACEB">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本协议适用中华人民共和国法律，因本协议引起或与本协议有关的任何争议，应由双方友好协商解决，协商不成的，双方同意选择第    【】种方式解决：</w:t>
      </w:r>
    </w:p>
    <w:p w14:paraId="03BB0E6C">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1、向呼和浩特仲裁委员会申请仲裁。因仲裁产生的包括但不限于仲裁费、律师费、调查费、差旅费等，由败诉一方承担。</w:t>
      </w:r>
    </w:p>
    <w:p w14:paraId="01EA0A99">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2、向甲方所在地有管辖权的人民法院提起诉讼。因诉讼产生的包括但不限于诉讼费、律师费、调查费、差旅费等，由败诉一方承担。</w:t>
      </w:r>
    </w:p>
    <w:p w14:paraId="7E27393B">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（说明：签署主体为内蒙古蒙牛乳业（集团）股份有限公司，地址为内蒙古呼市和林格尔县盛乐经济园区时，争议解决方式应选择第2种方式解决；其他主体签署时应选择第1种方式解决。）</w:t>
      </w:r>
    </w:p>
    <w:p w14:paraId="44A98056">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第七条、此协议自签字盖章之日起生效。 </w:t>
      </w:r>
    </w:p>
    <w:p w14:paraId="15A9C6E0">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 xml:space="preserve">（以下无正文） </w:t>
      </w:r>
      <w:r>
        <w:rPr>
          <w:rFonts w:hint="eastAsia" w:ascii="仿宋" w:hAnsi="仿宋" w:eastAsia="仿宋" w:cs="仿宋"/>
          <w:color w:val="000000"/>
          <w:kern w:val="0"/>
          <w:sz w:val="28"/>
          <w:szCs w:val="28"/>
        </w:rPr>
        <w:tab/>
      </w:r>
      <w:r>
        <w:rPr>
          <w:rFonts w:hint="eastAsia" w:ascii="仿宋" w:hAnsi="仿宋" w:eastAsia="仿宋" w:cs="仿宋"/>
          <w:color w:val="000000"/>
          <w:kern w:val="0"/>
          <w:sz w:val="28"/>
          <w:szCs w:val="28"/>
        </w:rPr>
        <w:tab/>
      </w:r>
      <w:r>
        <w:rPr>
          <w:rFonts w:hint="eastAsia" w:ascii="仿宋" w:hAnsi="仿宋" w:eastAsia="仿宋" w:cs="仿宋"/>
          <w:color w:val="000000"/>
          <w:kern w:val="0"/>
          <w:sz w:val="28"/>
          <w:szCs w:val="28"/>
        </w:rPr>
        <w:t xml:space="preserve">                            </w:t>
      </w:r>
    </w:p>
    <w:p w14:paraId="377F8178">
      <w:pPr>
        <w:widowControl/>
        <w:adjustRightInd w:val="0"/>
        <w:snapToGrid w:val="0"/>
        <w:spacing w:line="276"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承诺方：</w:t>
      </w:r>
    </w:p>
    <w:p w14:paraId="5C548945">
      <w:pPr>
        <w:widowControl/>
        <w:adjustRightInd w:val="0"/>
        <w:snapToGrid w:val="0"/>
        <w:spacing w:line="276"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代表人：</w:t>
      </w:r>
    </w:p>
    <w:p w14:paraId="5DB53434">
      <w:pPr>
        <w:widowControl/>
        <w:adjustRightInd w:val="0"/>
        <w:snapToGrid w:val="0"/>
        <w:spacing w:line="276"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日期：</w:t>
      </w:r>
    </w:p>
    <w:p w14:paraId="4917CB79">
      <w:pPr>
        <w:spacing w:line="276" w:lineRule="auto"/>
        <w:rPr>
          <w:rFonts w:ascii="仿宋" w:hAnsi="仿宋" w:eastAsia="仿宋" w:cs="仿宋"/>
        </w:rPr>
      </w:pPr>
    </w:p>
    <w:p w14:paraId="6EBC38D6">
      <w:pPr>
        <w:spacing w:line="360" w:lineRule="auto"/>
        <w:rPr>
          <w:rFonts w:ascii="仿宋" w:hAnsi="仿宋" w:eastAsia="仿宋" w:cs="仿宋"/>
        </w:rPr>
      </w:pPr>
    </w:p>
    <w:p w14:paraId="69EEB2BF">
      <w:pPr>
        <w:spacing w:line="360" w:lineRule="auto"/>
        <w:rPr>
          <w:rFonts w:ascii="仿宋" w:hAnsi="仿宋" w:eastAsia="仿宋" w:cs="仿宋"/>
          <w:sz w:val="28"/>
          <w:szCs w:val="28"/>
        </w:rPr>
      </w:pPr>
      <w:r>
        <w:rPr>
          <w:rFonts w:hint="eastAsia" w:ascii="仿宋" w:hAnsi="仿宋" w:eastAsia="仿宋" w:cs="仿宋"/>
          <w:sz w:val="28"/>
          <w:szCs w:val="28"/>
        </w:rPr>
        <w:br w:type="page"/>
      </w:r>
    </w:p>
    <w:p w14:paraId="4951042D">
      <w:pPr>
        <w:spacing w:line="360" w:lineRule="auto"/>
        <w:jc w:val="left"/>
        <w:rPr>
          <w:rFonts w:ascii="仿宋" w:hAnsi="仿宋" w:eastAsia="仿宋" w:cs="仿宋"/>
          <w:sz w:val="30"/>
          <w:szCs w:val="30"/>
        </w:rPr>
      </w:pPr>
      <w:r>
        <w:rPr>
          <w:rFonts w:hint="eastAsia" w:ascii="仿宋" w:hAnsi="仿宋" w:eastAsia="仿宋" w:cs="仿宋"/>
          <w:sz w:val="30"/>
          <w:szCs w:val="30"/>
        </w:rPr>
        <w:t>附件3：生产能力承诺书</w:t>
      </w:r>
    </w:p>
    <w:p w14:paraId="29B0247F">
      <w:pPr>
        <w:spacing w:line="360" w:lineRule="auto"/>
        <w:rPr>
          <w:rFonts w:ascii="仿宋" w:hAnsi="仿宋" w:eastAsia="仿宋" w:cs="仿宋"/>
        </w:rPr>
      </w:pPr>
    </w:p>
    <w:p w14:paraId="59E2FD18">
      <w:pPr>
        <w:spacing w:line="360" w:lineRule="auto"/>
        <w:jc w:val="center"/>
        <w:rPr>
          <w:rFonts w:ascii="仿宋" w:hAnsi="仿宋" w:eastAsia="仿宋" w:cs="仿宋"/>
          <w:b/>
          <w:sz w:val="36"/>
          <w:szCs w:val="36"/>
        </w:rPr>
      </w:pPr>
      <w:r>
        <w:rPr>
          <w:rFonts w:hint="eastAsia" w:ascii="仿宋" w:hAnsi="仿宋" w:eastAsia="仿宋" w:cs="仿宋"/>
          <w:b/>
          <w:sz w:val="36"/>
          <w:szCs w:val="36"/>
        </w:rPr>
        <w:t>生产能力承诺书</w:t>
      </w:r>
    </w:p>
    <w:p w14:paraId="182425D8">
      <w:pPr>
        <w:spacing w:line="360" w:lineRule="auto"/>
        <w:rPr>
          <w:rFonts w:ascii="仿宋" w:hAnsi="仿宋" w:eastAsia="仿宋" w:cs="仿宋"/>
          <w:color w:val="000000"/>
          <w:kern w:val="0"/>
          <w:sz w:val="28"/>
          <w:szCs w:val="28"/>
        </w:rPr>
      </w:pPr>
      <w:r>
        <w:rPr>
          <w:rFonts w:hint="eastAsia" w:ascii="仿宋" w:hAnsi="仿宋" w:eastAsia="仿宋" w:cs="仿宋"/>
          <w:color w:val="000000"/>
          <w:kern w:val="0"/>
          <w:sz w:val="28"/>
          <w:szCs w:val="28"/>
        </w:rPr>
        <w:t>致：内蒙古蒙牛乳业(集团)股份有限公司：</w:t>
      </w:r>
    </w:p>
    <w:p w14:paraId="4E3D6012">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***有限公司已详细阅读《蒙牛乳业</w:t>
      </w:r>
      <w:r>
        <w:rPr>
          <w:rFonts w:hint="eastAsia" w:ascii="仿宋" w:hAnsi="仿宋" w:eastAsia="仿宋" w:cs="仿宋"/>
          <w:color w:val="000000"/>
          <w:kern w:val="0"/>
          <w:sz w:val="28"/>
          <w:szCs w:val="28"/>
          <w:lang w:eastAsia="zh-CN"/>
        </w:rPr>
        <w:t>2026</w:t>
      </w:r>
      <w:r>
        <w:rPr>
          <w:rFonts w:hint="eastAsia" w:ascii="仿宋" w:hAnsi="仿宋" w:eastAsia="仿宋" w:cs="仿宋"/>
          <w:color w:val="000000"/>
          <w:kern w:val="0"/>
          <w:sz w:val="28"/>
          <w:szCs w:val="28"/>
        </w:rPr>
        <w:t>年度预制瓶、桶、盖渠道公开寻源项目》，并报名参加竞标。在此，我们郑重承诺：</w:t>
      </w:r>
    </w:p>
    <w:p w14:paraId="39200741">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一、本次投标提供的见证性材料真实、有效、准确。</w:t>
      </w:r>
    </w:p>
    <w:p w14:paraId="183C8AF4">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二、我公司有符合要求的生产车间及相关设备，确保生产、存放环境、生产工艺、品控、运输保障等诸方面符合国家标准、行业卫生标准。</w:t>
      </w:r>
    </w:p>
    <w:p w14:paraId="5754E8AE">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三、我公司为</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rPr>
        <w:t>物料生产企业，且所生产物料不含有对食品安全构成危害的成分。</w:t>
      </w:r>
    </w:p>
    <w:p w14:paraId="50B5FDB8">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四、我公司承诺，目前我公司富余产能可满足投标产能需求。</w:t>
      </w:r>
    </w:p>
    <w:p w14:paraId="7E00621C">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五、我公司承诺，严格按照要求时间内完成开模、样品提供及批量供货需求。</w:t>
      </w:r>
    </w:p>
    <w:p w14:paraId="0A052BFA">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我公司会严格履行承诺！</w:t>
      </w:r>
    </w:p>
    <w:p w14:paraId="128975B2">
      <w:pPr>
        <w:spacing w:line="360" w:lineRule="auto"/>
        <w:ind w:firstLine="5180" w:firstLineChars="1850"/>
        <w:rPr>
          <w:rFonts w:ascii="仿宋" w:hAnsi="仿宋" w:eastAsia="仿宋" w:cs="仿宋"/>
          <w:color w:val="000000"/>
          <w:kern w:val="0"/>
          <w:sz w:val="28"/>
          <w:szCs w:val="28"/>
        </w:rPr>
      </w:pPr>
    </w:p>
    <w:p w14:paraId="0D415D5E">
      <w:pPr>
        <w:spacing w:line="360" w:lineRule="auto"/>
        <w:ind w:firstLine="5180" w:firstLineChars="1850"/>
        <w:rPr>
          <w:rFonts w:ascii="仿宋" w:hAnsi="仿宋" w:eastAsia="仿宋" w:cs="仿宋"/>
          <w:color w:val="000000"/>
          <w:kern w:val="0"/>
          <w:sz w:val="28"/>
          <w:szCs w:val="28"/>
        </w:rPr>
      </w:pPr>
      <w:r>
        <w:rPr>
          <w:rFonts w:hint="eastAsia" w:ascii="仿宋" w:hAnsi="仿宋" w:eastAsia="仿宋" w:cs="仿宋"/>
          <w:color w:val="000000"/>
          <w:kern w:val="0"/>
          <w:sz w:val="28"/>
          <w:szCs w:val="28"/>
        </w:rPr>
        <w:t>法人签字：</w:t>
      </w:r>
    </w:p>
    <w:p w14:paraId="42129AFD">
      <w:pPr>
        <w:spacing w:line="360" w:lineRule="auto"/>
        <w:ind w:firstLine="5180" w:firstLineChars="1850"/>
        <w:rPr>
          <w:rFonts w:ascii="仿宋" w:hAnsi="仿宋" w:eastAsia="仿宋" w:cs="仿宋"/>
          <w:color w:val="000000"/>
          <w:kern w:val="0"/>
          <w:sz w:val="28"/>
          <w:szCs w:val="28"/>
        </w:rPr>
      </w:pPr>
      <w:r>
        <w:rPr>
          <w:rFonts w:hint="eastAsia" w:ascii="仿宋" w:hAnsi="仿宋" w:eastAsia="仿宋" w:cs="仿宋"/>
          <w:color w:val="000000"/>
          <w:kern w:val="0"/>
          <w:sz w:val="28"/>
          <w:szCs w:val="28"/>
        </w:rPr>
        <w:t>日    期：</w:t>
      </w:r>
    </w:p>
    <w:p w14:paraId="2201A945">
      <w:pPr>
        <w:spacing w:line="360" w:lineRule="auto"/>
        <w:ind w:firstLine="5180" w:firstLineChars="1850"/>
        <w:rPr>
          <w:rFonts w:ascii="仿宋" w:hAnsi="仿宋" w:eastAsia="仿宋" w:cs="仿宋"/>
          <w:color w:val="000000"/>
          <w:kern w:val="0"/>
          <w:sz w:val="28"/>
          <w:szCs w:val="28"/>
        </w:rPr>
      </w:pPr>
    </w:p>
    <w:p w14:paraId="22508C83">
      <w:pPr>
        <w:spacing w:line="360" w:lineRule="auto"/>
        <w:ind w:firstLine="5180" w:firstLineChars="1850"/>
        <w:rPr>
          <w:rFonts w:ascii="仿宋" w:hAnsi="仿宋" w:eastAsia="仿宋" w:cs="仿宋"/>
          <w:color w:val="000000"/>
          <w:kern w:val="0"/>
          <w:sz w:val="28"/>
          <w:szCs w:val="28"/>
        </w:rPr>
      </w:pPr>
    </w:p>
    <w:p w14:paraId="2BA942DF">
      <w:pPr>
        <w:spacing w:line="360" w:lineRule="auto"/>
        <w:ind w:firstLine="5180" w:firstLineChars="1850"/>
        <w:rPr>
          <w:rFonts w:ascii="仿宋" w:hAnsi="仿宋" w:eastAsia="仿宋" w:cs="仿宋"/>
          <w:color w:val="000000"/>
          <w:kern w:val="0"/>
          <w:sz w:val="28"/>
          <w:szCs w:val="28"/>
        </w:rPr>
      </w:pPr>
    </w:p>
    <w:p w14:paraId="0FAF79CB">
      <w:pPr>
        <w:spacing w:line="360" w:lineRule="auto"/>
        <w:ind w:firstLine="5180" w:firstLineChars="1850"/>
        <w:rPr>
          <w:rFonts w:ascii="仿宋" w:hAnsi="仿宋" w:eastAsia="仿宋" w:cs="仿宋"/>
          <w:color w:val="000000"/>
          <w:kern w:val="0"/>
          <w:sz w:val="28"/>
          <w:szCs w:val="28"/>
        </w:rPr>
      </w:pPr>
    </w:p>
    <w:p w14:paraId="6E7FC87B">
      <w:pPr>
        <w:spacing w:line="360" w:lineRule="auto"/>
        <w:jc w:val="left"/>
        <w:rPr>
          <w:rFonts w:ascii="仿宋" w:hAnsi="仿宋" w:eastAsia="仿宋" w:cs="仿宋"/>
          <w:sz w:val="30"/>
          <w:szCs w:val="30"/>
        </w:rPr>
      </w:pPr>
      <w:r>
        <w:rPr>
          <w:rFonts w:hint="eastAsia" w:ascii="仿宋" w:hAnsi="仿宋" w:eastAsia="仿宋" w:cs="仿宋"/>
          <w:sz w:val="30"/>
          <w:szCs w:val="30"/>
        </w:rPr>
        <w:t>附件4：法定代表人授权委托书</w:t>
      </w:r>
    </w:p>
    <w:p w14:paraId="30A6408C">
      <w:pPr>
        <w:spacing w:line="360" w:lineRule="auto"/>
        <w:jc w:val="center"/>
        <w:rPr>
          <w:rFonts w:ascii="仿宋" w:hAnsi="仿宋" w:eastAsia="仿宋" w:cs="仿宋"/>
          <w:color w:val="000000"/>
          <w:sz w:val="16"/>
        </w:rPr>
      </w:pPr>
      <w:r>
        <w:rPr>
          <w:rFonts w:hint="eastAsia" w:ascii="仿宋" w:hAnsi="仿宋" w:eastAsia="仿宋" w:cs="仿宋"/>
          <w:b/>
          <w:sz w:val="36"/>
          <w:szCs w:val="36"/>
        </w:rPr>
        <w:t>法定代表人授权委托书</w:t>
      </w:r>
    </w:p>
    <w:p w14:paraId="4B0D6E99">
      <w:pPr>
        <w:spacing w:line="360" w:lineRule="auto"/>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（采购招标实施单位名称）：</w:t>
      </w:r>
    </w:p>
    <w:p w14:paraId="0F348532">
      <w:pPr>
        <w:spacing w:line="360" w:lineRule="auto"/>
        <w:ind w:firstLine="720" w:firstLineChars="300"/>
        <w:rPr>
          <w:rFonts w:ascii="仿宋" w:hAnsi="仿宋" w:eastAsia="仿宋" w:cs="仿宋"/>
          <w:color w:val="000000"/>
          <w:sz w:val="24"/>
        </w:rPr>
      </w:pPr>
      <w:r>
        <w:rPr>
          <w:rFonts w:hint="eastAsia" w:ascii="仿宋" w:hAnsi="仿宋" w:eastAsia="仿宋" w:cs="仿宋"/>
          <w:color w:val="000000"/>
          <w:sz w:val="24"/>
          <w:u w:val="single"/>
        </w:rPr>
        <w:t xml:space="preserve">                            </w:t>
      </w:r>
      <w:r>
        <w:rPr>
          <w:rFonts w:hint="eastAsia" w:ascii="仿宋" w:hAnsi="仿宋" w:eastAsia="仿宋" w:cs="仿宋"/>
          <w:color w:val="000000"/>
          <w:sz w:val="24"/>
        </w:rPr>
        <w:t>（谈判方名称）法定代表人</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授权</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（全权代表姓名）为全权代表法定代表人，参加贵方组织的</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商务谈判会议，全权处理该采购招标项目中的一切事宜。</w:t>
      </w:r>
    </w:p>
    <w:p w14:paraId="02222330">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法定代表人授权委托书有效期____年__月__日至____年__月__日</w:t>
      </w:r>
    </w:p>
    <w:p w14:paraId="3FE499B6">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谈判方公司全称（公章）：</w:t>
      </w:r>
    </w:p>
    <w:p w14:paraId="493E45EA">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 xml:space="preserve">法定代表人（签字）： </w:t>
      </w:r>
    </w:p>
    <w:p w14:paraId="489EF3DC">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 xml:space="preserve">授权委托人（签字）： </w:t>
      </w:r>
    </w:p>
    <w:p w14:paraId="516B6A36">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身份证号码：</w:t>
      </w:r>
    </w:p>
    <w:p w14:paraId="1EBD7EDD">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职      务：</w:t>
      </w:r>
    </w:p>
    <w:p w14:paraId="2EAF8356">
      <w:pPr>
        <w:spacing w:line="360" w:lineRule="auto"/>
        <w:rPr>
          <w:rFonts w:ascii="仿宋" w:hAnsi="仿宋" w:eastAsia="仿宋" w:cs="仿宋"/>
          <w:b/>
          <w:bCs/>
          <w:color w:val="000000"/>
          <w:sz w:val="24"/>
        </w:rPr>
      </w:pPr>
      <w:r>
        <w:rPr>
          <w:rFonts w:hint="eastAsia" w:ascii="仿宋" w:hAnsi="仿宋" w:eastAsia="仿宋" w:cs="仿宋"/>
          <w:b/>
          <w:bCs/>
          <w:color w:val="000000"/>
          <w:sz w:val="24"/>
        </w:rPr>
        <w:t>附：</w:t>
      </w:r>
    </w:p>
    <w:tbl>
      <w:tblPr>
        <w:tblStyle w:val="4"/>
        <w:tblW w:w="9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15"/>
        <w:gridCol w:w="4675"/>
      </w:tblGrid>
      <w:tr w14:paraId="3377E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4" w:hRule="atLeast"/>
          <w:jc w:val="center"/>
        </w:trPr>
        <w:tc>
          <w:tcPr>
            <w:tcW w:w="4415" w:type="dxa"/>
          </w:tcPr>
          <w:p w14:paraId="03B10D68">
            <w:pPr>
              <w:spacing w:line="360" w:lineRule="auto"/>
              <w:jc w:val="center"/>
              <w:rPr>
                <w:rFonts w:ascii="仿宋" w:hAnsi="仿宋" w:eastAsia="仿宋" w:cs="仿宋"/>
                <w:color w:val="000000"/>
                <w:sz w:val="24"/>
              </w:rPr>
            </w:pPr>
            <w:r>
              <w:rPr>
                <w:rFonts w:hint="eastAsia" w:ascii="仿宋" w:hAnsi="仿宋" w:eastAsia="仿宋" w:cs="仿宋"/>
                <w:color w:val="000000"/>
                <w:sz w:val="24"/>
              </w:rPr>
              <w:t>法定代表人身份证复印件（正反面）</w:t>
            </w:r>
          </w:p>
        </w:tc>
        <w:tc>
          <w:tcPr>
            <w:tcW w:w="4675" w:type="dxa"/>
          </w:tcPr>
          <w:p w14:paraId="028D5C55">
            <w:pPr>
              <w:spacing w:line="360" w:lineRule="auto"/>
              <w:jc w:val="center"/>
              <w:rPr>
                <w:rFonts w:ascii="仿宋" w:hAnsi="仿宋" w:eastAsia="仿宋" w:cs="仿宋"/>
                <w:color w:val="000000"/>
                <w:sz w:val="24"/>
              </w:rPr>
            </w:pPr>
            <w:r>
              <w:rPr>
                <w:rFonts w:hint="eastAsia" w:ascii="仿宋" w:hAnsi="仿宋" w:eastAsia="仿宋" w:cs="仿宋"/>
                <w:color w:val="000000"/>
                <w:sz w:val="24"/>
              </w:rPr>
              <w:t>授权委托人身份证复印件（正反面）</w:t>
            </w:r>
          </w:p>
        </w:tc>
      </w:tr>
    </w:tbl>
    <w:p w14:paraId="003334C6">
      <w:pPr>
        <w:spacing w:line="360" w:lineRule="auto"/>
        <w:rPr>
          <w:rFonts w:ascii="仿宋" w:hAnsi="仿宋" w:eastAsia="仿宋" w:cs="仿宋"/>
          <w:b/>
          <w:sz w:val="32"/>
          <w:szCs w:val="32"/>
        </w:rPr>
      </w:pPr>
    </w:p>
    <w:p w14:paraId="64A93CC4">
      <w:pPr>
        <w:spacing w:line="360" w:lineRule="auto"/>
        <w:jc w:val="center"/>
        <w:rPr>
          <w:rFonts w:ascii="仿宋" w:hAnsi="仿宋" w:eastAsia="仿宋" w:cs="仿宋"/>
          <w:b/>
          <w:sz w:val="32"/>
          <w:szCs w:val="32"/>
        </w:rPr>
      </w:pPr>
      <w:r>
        <w:rPr>
          <w:rFonts w:hint="eastAsia" w:ascii="仿宋" w:hAnsi="仿宋" w:eastAsia="仿宋" w:cs="仿宋"/>
          <w:b/>
          <w:sz w:val="32"/>
          <w:szCs w:val="32"/>
        </w:rPr>
        <w:t>授权委托人社保证明材料</w:t>
      </w:r>
    </w:p>
    <w:p w14:paraId="251A9A0B">
      <w:pPr>
        <w:spacing w:line="360" w:lineRule="auto"/>
        <w:jc w:val="center"/>
        <w:rPr>
          <w:rFonts w:ascii="仿宋" w:hAnsi="仿宋" w:eastAsia="仿宋" w:cs="仿宋"/>
          <w:i/>
          <w:color w:val="FF0000"/>
          <w:szCs w:val="21"/>
        </w:rPr>
      </w:pPr>
      <w:r>
        <w:rPr>
          <w:rFonts w:ascii="仿宋" w:hAnsi="仿宋" w:eastAsia="仿宋" w:cs="仿宋"/>
          <w:i/>
          <w:color w:val="FF0000"/>
          <w:szCs w:val="21"/>
          <w:shd w:val="clear" w:color="auto" w:fill="FFFFFF"/>
        </w:rPr>
        <w:t>（要求：1、具备社保局出具的材料；2、具备本单位名称及授权委托人姓名。）</w:t>
      </w:r>
      <w:r>
        <w:rPr>
          <w:rFonts w:ascii="仿宋" w:hAnsi="仿宋" w:eastAsia="仿宋" w:cs="仿宋"/>
          <w:i/>
          <w:color w:val="FF0000"/>
          <w:szCs w:val="21"/>
          <w:shd w:val="clear" w:color="auto" w:fill="FFFFFF"/>
        </w:rPr>
        <w:br w:type="textWrapping"/>
      </w:r>
      <w:r>
        <w:rPr>
          <w:rFonts w:ascii="仿宋" w:hAnsi="仿宋" w:eastAsia="仿宋" w:cs="仿宋"/>
          <w:i/>
          <w:color w:val="FF0000"/>
          <w:szCs w:val="21"/>
          <w:shd w:val="clear" w:color="auto" w:fill="FFFFFF"/>
        </w:rPr>
        <w:t>（如社保为代缴的，需配套提供在职证明或劳动合同等证明材料）</w:t>
      </w:r>
    </w:p>
    <w:p w14:paraId="1D3EE318"/>
    <w:p w14:paraId="0DA1F071">
      <w:pPr>
        <w:rPr>
          <w:rFonts w:hint="eastAsia"/>
          <w:lang w:val="en-US" w:eastAsia="zh-CN"/>
        </w:rPr>
      </w:pPr>
      <w:r>
        <w:rPr>
          <w:rFonts w:hint="eastAsia"/>
          <w:lang w:val="en-US" w:eastAsia="zh-CN"/>
        </w:rPr>
        <w:t>附件5：设备清单</w:t>
      </w:r>
    </w:p>
    <w:tbl>
      <w:tblPr>
        <w:tblStyle w:val="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8"/>
        <w:gridCol w:w="889"/>
        <w:gridCol w:w="889"/>
        <w:gridCol w:w="889"/>
        <w:gridCol w:w="889"/>
        <w:gridCol w:w="889"/>
        <w:gridCol w:w="889"/>
        <w:gridCol w:w="889"/>
        <w:gridCol w:w="1406"/>
      </w:tblGrid>
      <w:tr w14:paraId="11E4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50C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2C1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A9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设备品牌</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DEB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设备型号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43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设备制造时间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55E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设备购置时间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559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设备数量</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F29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设备产能（万个/日）</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BAD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承诺给蒙牛产能（万个/日）</w:t>
            </w:r>
          </w:p>
        </w:tc>
      </w:tr>
      <w:tr w14:paraId="608C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8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E64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658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7E4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8C7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C13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33A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67F5">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8689">
            <w:pPr>
              <w:rPr>
                <w:rFonts w:hint="eastAsia" w:ascii="宋体" w:hAnsi="宋体" w:eastAsia="宋体" w:cs="宋体"/>
                <w:i w:val="0"/>
                <w:iCs w:val="0"/>
                <w:color w:val="000000"/>
                <w:sz w:val="22"/>
                <w:szCs w:val="22"/>
                <w:u w:val="none"/>
              </w:rPr>
            </w:pPr>
          </w:p>
        </w:tc>
      </w:tr>
      <w:tr w14:paraId="165F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0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50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AB0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F3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9987">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B2F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0C3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FF38">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1F86">
            <w:pPr>
              <w:rPr>
                <w:rFonts w:hint="eastAsia" w:ascii="宋体" w:hAnsi="宋体" w:eastAsia="宋体" w:cs="宋体"/>
                <w:i w:val="0"/>
                <w:iCs w:val="0"/>
                <w:color w:val="000000"/>
                <w:sz w:val="22"/>
                <w:szCs w:val="22"/>
                <w:u w:val="none"/>
              </w:rPr>
            </w:pPr>
          </w:p>
        </w:tc>
      </w:tr>
      <w:tr w14:paraId="1534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B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796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A4F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E9A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393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F4F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B779">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D111">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01E5">
            <w:pPr>
              <w:rPr>
                <w:rFonts w:hint="eastAsia" w:ascii="宋体" w:hAnsi="宋体" w:eastAsia="宋体" w:cs="宋体"/>
                <w:i w:val="0"/>
                <w:iCs w:val="0"/>
                <w:color w:val="000000"/>
                <w:sz w:val="22"/>
                <w:szCs w:val="22"/>
                <w:u w:val="none"/>
              </w:rPr>
            </w:pPr>
          </w:p>
        </w:tc>
      </w:tr>
      <w:tr w14:paraId="4261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7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B4A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68F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EB7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82E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37E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D06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460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DD3A">
            <w:pPr>
              <w:rPr>
                <w:rFonts w:hint="eastAsia" w:ascii="宋体" w:hAnsi="宋体" w:eastAsia="宋体" w:cs="宋体"/>
                <w:i w:val="0"/>
                <w:iCs w:val="0"/>
                <w:color w:val="000000"/>
                <w:sz w:val="22"/>
                <w:szCs w:val="22"/>
                <w:u w:val="none"/>
              </w:rPr>
            </w:pPr>
          </w:p>
        </w:tc>
      </w:tr>
      <w:tr w14:paraId="67B5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0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A7D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AEA1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590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2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14A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39A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45D4">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B927">
            <w:pPr>
              <w:rPr>
                <w:rFonts w:hint="eastAsia" w:ascii="宋体" w:hAnsi="宋体" w:eastAsia="宋体" w:cs="宋体"/>
                <w:i w:val="0"/>
                <w:iCs w:val="0"/>
                <w:color w:val="000000"/>
                <w:sz w:val="22"/>
                <w:szCs w:val="22"/>
                <w:u w:val="none"/>
              </w:rPr>
            </w:pPr>
          </w:p>
        </w:tc>
      </w:tr>
      <w:tr w14:paraId="0417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F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265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8B1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FD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4B3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8EF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029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E710">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EE6B">
            <w:pPr>
              <w:rPr>
                <w:rFonts w:hint="eastAsia" w:ascii="宋体" w:hAnsi="宋体" w:eastAsia="宋体" w:cs="宋体"/>
                <w:i w:val="0"/>
                <w:iCs w:val="0"/>
                <w:color w:val="000000"/>
                <w:sz w:val="22"/>
                <w:szCs w:val="22"/>
                <w:u w:val="none"/>
              </w:rPr>
            </w:pPr>
          </w:p>
        </w:tc>
      </w:tr>
      <w:tr w14:paraId="40B0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2A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194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011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46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E9E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F4B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1CF5">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2F7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A87F">
            <w:pPr>
              <w:rPr>
                <w:rFonts w:hint="eastAsia" w:ascii="宋体" w:hAnsi="宋体" w:eastAsia="宋体" w:cs="宋体"/>
                <w:i w:val="0"/>
                <w:iCs w:val="0"/>
                <w:color w:val="000000"/>
                <w:sz w:val="22"/>
                <w:szCs w:val="22"/>
                <w:u w:val="none"/>
              </w:rPr>
            </w:pPr>
          </w:p>
        </w:tc>
      </w:tr>
      <w:tr w14:paraId="0BCE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4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AF4E">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18F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06D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4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D5D8">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DA2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C39A">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7123">
            <w:pPr>
              <w:rPr>
                <w:rFonts w:hint="eastAsia" w:ascii="宋体" w:hAnsi="宋体" w:eastAsia="宋体" w:cs="宋体"/>
                <w:i w:val="0"/>
                <w:iCs w:val="0"/>
                <w:color w:val="000000"/>
                <w:sz w:val="22"/>
                <w:szCs w:val="22"/>
                <w:u w:val="none"/>
              </w:rPr>
            </w:pPr>
          </w:p>
        </w:tc>
      </w:tr>
      <w:tr w14:paraId="2B52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F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2D7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CD1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2A74">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20E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7018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2CB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18D7">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66BA">
            <w:pPr>
              <w:rPr>
                <w:rFonts w:hint="eastAsia" w:ascii="宋体" w:hAnsi="宋体" w:eastAsia="宋体" w:cs="宋体"/>
                <w:i w:val="0"/>
                <w:iCs w:val="0"/>
                <w:color w:val="000000"/>
                <w:sz w:val="22"/>
                <w:szCs w:val="22"/>
                <w:u w:val="none"/>
              </w:rPr>
            </w:pPr>
          </w:p>
        </w:tc>
      </w:tr>
      <w:tr w14:paraId="69D2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2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15E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561E">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D12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EEC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4E5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6D8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10EE">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545F6">
            <w:pPr>
              <w:rPr>
                <w:rFonts w:hint="eastAsia" w:ascii="宋体" w:hAnsi="宋体" w:eastAsia="宋体" w:cs="宋体"/>
                <w:i w:val="0"/>
                <w:iCs w:val="0"/>
                <w:color w:val="000000"/>
                <w:sz w:val="22"/>
                <w:szCs w:val="22"/>
                <w:u w:val="none"/>
              </w:rPr>
            </w:pPr>
          </w:p>
        </w:tc>
      </w:tr>
      <w:tr w14:paraId="14E4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31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122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C1A1">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3C0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559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5A8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4C28">
            <w:pPr>
              <w:rPr>
                <w:rFonts w:hint="eastAsia" w:ascii="宋体" w:hAnsi="宋体" w:eastAsia="宋体" w:cs="宋体"/>
                <w:i w:val="0"/>
                <w:iCs w:val="0"/>
                <w:color w:val="000000"/>
                <w:sz w:val="22"/>
                <w:szCs w:val="22"/>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81FC">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82C4">
            <w:pPr>
              <w:rPr>
                <w:rFonts w:hint="eastAsia" w:ascii="宋体" w:hAnsi="宋体" w:eastAsia="宋体" w:cs="宋体"/>
                <w:i w:val="0"/>
                <w:iCs w:val="0"/>
                <w:color w:val="000000"/>
                <w:sz w:val="22"/>
                <w:szCs w:val="22"/>
                <w:u w:val="none"/>
              </w:rPr>
            </w:pPr>
          </w:p>
        </w:tc>
      </w:tr>
    </w:tbl>
    <w:p w14:paraId="35B514F1">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9AF"/>
    <w:rsid w:val="000A4A9E"/>
    <w:rsid w:val="00101CD8"/>
    <w:rsid w:val="00136CCF"/>
    <w:rsid w:val="00185AB3"/>
    <w:rsid w:val="001D47CC"/>
    <w:rsid w:val="002007F4"/>
    <w:rsid w:val="0021216C"/>
    <w:rsid w:val="00234BD4"/>
    <w:rsid w:val="002417DF"/>
    <w:rsid w:val="00274FFD"/>
    <w:rsid w:val="0029391A"/>
    <w:rsid w:val="002A4474"/>
    <w:rsid w:val="002C781B"/>
    <w:rsid w:val="002F0ADA"/>
    <w:rsid w:val="003033E4"/>
    <w:rsid w:val="00307C77"/>
    <w:rsid w:val="003F60E4"/>
    <w:rsid w:val="003F77A5"/>
    <w:rsid w:val="00415E7F"/>
    <w:rsid w:val="00462E9A"/>
    <w:rsid w:val="00463132"/>
    <w:rsid w:val="00477E84"/>
    <w:rsid w:val="005478CC"/>
    <w:rsid w:val="005D6DB6"/>
    <w:rsid w:val="006D0D68"/>
    <w:rsid w:val="006E498B"/>
    <w:rsid w:val="006F0BB3"/>
    <w:rsid w:val="0072020A"/>
    <w:rsid w:val="007419FD"/>
    <w:rsid w:val="0088275C"/>
    <w:rsid w:val="008969AF"/>
    <w:rsid w:val="009A18A6"/>
    <w:rsid w:val="00B53C34"/>
    <w:rsid w:val="00B82E1A"/>
    <w:rsid w:val="00BD45E8"/>
    <w:rsid w:val="00C319F5"/>
    <w:rsid w:val="00C66F2C"/>
    <w:rsid w:val="00C80AE5"/>
    <w:rsid w:val="00CA37E8"/>
    <w:rsid w:val="00CD28FF"/>
    <w:rsid w:val="00D80C96"/>
    <w:rsid w:val="00E23B3B"/>
    <w:rsid w:val="00F239AB"/>
    <w:rsid w:val="00F670CE"/>
    <w:rsid w:val="00F93183"/>
    <w:rsid w:val="00F96670"/>
    <w:rsid w:val="00FF2AE0"/>
    <w:rsid w:val="09E86C6B"/>
    <w:rsid w:val="19BB27D3"/>
    <w:rsid w:val="24FA4BAC"/>
    <w:rsid w:val="382E0BB6"/>
    <w:rsid w:val="39783302"/>
    <w:rsid w:val="69A92B8D"/>
    <w:rsid w:val="6BDC2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4941</Words>
  <Characters>5244</Characters>
  <Lines>40</Lines>
  <Paragraphs>11</Paragraphs>
  <TotalTime>57</TotalTime>
  <ScaleCrop>false</ScaleCrop>
  <LinksUpToDate>false</LinksUpToDate>
  <CharactersWithSpaces>5486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2023-06-06T01:14:00Z</dcterms:created>
  <dc:creator>马翔(辅料采购部)</dc:creator>
  <cp:lastModifiedBy>阎玲春</cp:lastModifiedBy>
  <dcterms:modified xsi:type="dcterms:W3CDTF">2026-09-15T02:49:26Z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eyJoZGlkIjoiODhkMDU5ZGM2ZjM4NWRiNTNmNDU4ZTA5MTE2NTVmOWYiLCJ1c2VySWQiOiIxNjgxNjA3MTY3In0=</vt:lpwstr>
  </property>
  <property fmtid="{D5CDD505-2E9C-101B-9397-08002B2CF9AE}" pid="3" name="KSOProductBuildVer">
    <vt:lpwstr>2052-12.1.0.21915</vt:lpwstr>
  </property>
  <property fmtid="{D5CDD505-2E9C-101B-9397-08002B2CF9AE}" pid="4" name="ICV">
    <vt:lpwstr>819FB2BA71504F8091F5DF619FE0FA33_12</vt:lpwstr>
  </property>
</Properties>
</file>