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C71E1">
      <w:pPr>
        <w:widowControl/>
        <w:shd w:val="clear" w:color="auto" w:fill="FFFFFF"/>
        <w:snapToGrid w:val="0"/>
        <w:spacing w:line="360" w:lineRule="auto"/>
        <w:jc w:val="center"/>
        <w:rPr>
          <w:rFonts w:ascii="仿宋" w:hAnsi="仿宋" w:eastAsia="仿宋" w:cs="仿宋"/>
          <w:b/>
          <w:bCs/>
          <w:color w:val="000000" w:themeColor="text1"/>
          <w:kern w:val="0"/>
          <w:sz w:val="36"/>
          <w:szCs w:val="36"/>
          <w14:textFill>
            <w14:solidFill>
              <w14:schemeClr w14:val="tx1"/>
            </w14:solidFill>
          </w14:textFill>
        </w:rPr>
      </w:pPr>
      <w:r>
        <w:rPr>
          <w:rFonts w:hint="eastAsia" w:ascii="仿宋" w:hAnsi="仿宋" w:eastAsia="仿宋" w:cs="仿宋"/>
          <w:b/>
          <w:bCs/>
          <w:color w:val="000000" w:themeColor="text1"/>
          <w:kern w:val="0"/>
          <w:sz w:val="36"/>
          <w:szCs w:val="36"/>
          <w14:textFill>
            <w14:solidFill>
              <w14:schemeClr w14:val="tx1"/>
            </w14:solidFill>
          </w14:textFill>
        </w:rPr>
        <w:t>蒙牛乳业</w:t>
      </w:r>
      <w:r>
        <w:rPr>
          <w:rFonts w:hint="eastAsia" w:ascii="仿宋" w:hAnsi="仿宋" w:eastAsia="仿宋" w:cs="仿宋"/>
          <w:b/>
          <w:bCs/>
          <w:color w:val="000000" w:themeColor="text1"/>
          <w:kern w:val="0"/>
          <w:sz w:val="36"/>
          <w:szCs w:val="36"/>
          <w:lang w:eastAsia="zh-CN"/>
          <w14:textFill>
            <w14:solidFill>
              <w14:schemeClr w14:val="tx1"/>
            </w14:solidFill>
          </w14:textFill>
        </w:rPr>
        <w:t>2026</w:t>
      </w:r>
      <w:r>
        <w:rPr>
          <w:rFonts w:hint="eastAsia" w:ascii="仿宋" w:hAnsi="仿宋" w:eastAsia="仿宋" w:cs="仿宋"/>
          <w:b/>
          <w:bCs/>
          <w:color w:val="000000" w:themeColor="text1"/>
          <w:kern w:val="0"/>
          <w:sz w:val="36"/>
          <w:szCs w:val="36"/>
          <w14:textFill>
            <w14:solidFill>
              <w14:schemeClr w14:val="tx1"/>
            </w14:solidFill>
          </w14:textFill>
        </w:rPr>
        <w:t>年度吸管类物料渠道</w:t>
      </w:r>
    </w:p>
    <w:p w14:paraId="62208966">
      <w:pPr>
        <w:widowControl/>
        <w:shd w:val="clear" w:color="auto" w:fill="FFFFFF"/>
        <w:snapToGrid w:val="0"/>
        <w:spacing w:line="360" w:lineRule="auto"/>
        <w:jc w:val="center"/>
        <w:rPr>
          <w:rFonts w:ascii="仿宋" w:hAnsi="仿宋" w:eastAsia="仿宋" w:cs="仿宋"/>
          <w:b/>
          <w:bCs/>
          <w:color w:val="000000" w:themeColor="text1"/>
          <w:kern w:val="0"/>
          <w:sz w:val="10"/>
          <w:szCs w:val="10"/>
          <w14:textFill>
            <w14:solidFill>
              <w14:schemeClr w14:val="tx1"/>
            </w14:solidFill>
          </w14:textFill>
        </w:rPr>
      </w:pPr>
      <w:r>
        <w:rPr>
          <w:rFonts w:hint="eastAsia" w:ascii="仿宋" w:hAnsi="仿宋" w:eastAsia="仿宋" w:cs="仿宋"/>
          <w:b/>
          <w:bCs/>
          <w:color w:val="000000" w:themeColor="text1"/>
          <w:kern w:val="0"/>
          <w:sz w:val="36"/>
          <w:szCs w:val="36"/>
          <w14:textFill>
            <w14:solidFill>
              <w14:schemeClr w14:val="tx1"/>
            </w14:solidFill>
          </w14:textFill>
        </w:rPr>
        <w:t>公开寻源公告</w:t>
      </w:r>
    </w:p>
    <w:p w14:paraId="2DD8CD50">
      <w:pPr>
        <w:spacing w:line="360" w:lineRule="auto"/>
        <w:ind w:firstLine="600" w:firstLine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现对蒙牛乳业</w:t>
      </w:r>
      <w:r>
        <w:rPr>
          <w:rFonts w:hint="eastAsia" w:ascii="仿宋" w:hAnsi="仿宋" w:eastAsia="仿宋" w:cs="仿宋"/>
          <w:color w:val="000000" w:themeColor="text1"/>
          <w:sz w:val="30"/>
          <w:szCs w:val="30"/>
          <w:lang w:eastAsia="zh-CN"/>
          <w14:textFill>
            <w14:solidFill>
              <w14:schemeClr w14:val="tx1"/>
            </w14:solidFill>
          </w14:textFill>
        </w:rPr>
        <w:t>2026</w:t>
      </w:r>
      <w:r>
        <w:rPr>
          <w:rFonts w:hint="eastAsia" w:ascii="仿宋" w:hAnsi="仿宋" w:eastAsia="仿宋" w:cs="仿宋"/>
          <w:color w:val="000000" w:themeColor="text1"/>
          <w:sz w:val="30"/>
          <w:szCs w:val="30"/>
          <w14:textFill>
            <w14:solidFill>
              <w14:schemeClr w14:val="tx1"/>
            </w14:solidFill>
          </w14:textFill>
        </w:rPr>
        <w:t>年度吸管类物料渠道公开寻源,欢迎符合资格条件的供应商商参加。</w:t>
      </w:r>
    </w:p>
    <w:p w14:paraId="6B69B94C">
      <w:pPr>
        <w:widowControl/>
        <w:shd w:val="clear" w:color="auto" w:fill="FFFFFF"/>
        <w:snapToGrid w:val="0"/>
        <w:spacing w:line="360" w:lineRule="auto"/>
        <w:ind w:left="638" w:leftChars="304"/>
        <w:jc w:val="center"/>
        <w:rPr>
          <w:rFonts w:ascii="仿宋_GB2312" w:hAnsi="宋体" w:eastAsia="仿宋_GB2312"/>
          <w:color w:val="000000" w:themeColor="text1"/>
          <w:sz w:val="30"/>
          <w:szCs w:val="30"/>
          <w14:textFill>
            <w14:solidFill>
              <w14:schemeClr w14:val="tx1"/>
            </w14:solidFill>
          </w14:textFill>
        </w:rPr>
      </w:pPr>
      <w:r>
        <w:rPr>
          <w:rFonts w:hint="eastAsia" w:ascii="仿宋_GB2312" w:hAnsi="宋体" w:eastAsia="仿宋_GB2312"/>
          <w:b/>
          <w:color w:val="000000" w:themeColor="text1"/>
          <w:sz w:val="30"/>
          <w:szCs w:val="30"/>
          <w14:textFill>
            <w14:solidFill>
              <w14:schemeClr w14:val="tx1"/>
            </w14:solidFill>
          </w14:textFill>
        </w:rPr>
        <w:t>一、项目名称</w:t>
      </w:r>
      <w:r>
        <w:rPr>
          <w:rFonts w:hint="eastAsia" w:ascii="仿宋_GB2312" w:hAnsi="宋体" w:eastAsia="仿宋_GB2312"/>
          <w:color w:val="000000" w:themeColor="text1"/>
          <w:sz w:val="30"/>
          <w:szCs w:val="30"/>
          <w14:textFill>
            <w14:solidFill>
              <w14:schemeClr w14:val="tx1"/>
            </w14:solidFill>
          </w14:textFill>
        </w:rPr>
        <w:t>：蒙牛乳业</w:t>
      </w:r>
      <w:r>
        <w:rPr>
          <w:rFonts w:hint="eastAsia" w:ascii="仿宋_GB2312" w:hAnsi="宋体" w:eastAsia="仿宋_GB2312"/>
          <w:color w:val="000000" w:themeColor="text1"/>
          <w:sz w:val="30"/>
          <w:szCs w:val="30"/>
          <w:lang w:eastAsia="zh-CN"/>
          <w14:textFill>
            <w14:solidFill>
              <w14:schemeClr w14:val="tx1"/>
            </w14:solidFill>
          </w14:textFill>
        </w:rPr>
        <w:t>2026</w:t>
      </w:r>
      <w:r>
        <w:rPr>
          <w:rFonts w:hint="eastAsia" w:ascii="仿宋_GB2312" w:hAnsi="宋体" w:eastAsia="仿宋_GB2312"/>
          <w:color w:val="000000" w:themeColor="text1"/>
          <w:sz w:val="30"/>
          <w:szCs w:val="30"/>
          <w14:textFill>
            <w14:solidFill>
              <w14:schemeClr w14:val="tx1"/>
            </w14:solidFill>
          </w14:textFill>
        </w:rPr>
        <w:t>年度</w:t>
      </w:r>
      <w:r>
        <w:rPr>
          <w:rFonts w:hint="eastAsia" w:ascii="仿宋" w:hAnsi="仿宋" w:eastAsia="仿宋" w:cs="仿宋"/>
          <w:color w:val="000000" w:themeColor="text1"/>
          <w:sz w:val="30"/>
          <w:szCs w:val="30"/>
          <w14:textFill>
            <w14:solidFill>
              <w14:schemeClr w14:val="tx1"/>
            </w14:solidFill>
          </w14:textFill>
        </w:rPr>
        <w:t>吸管类物料</w:t>
      </w:r>
      <w:r>
        <w:rPr>
          <w:rFonts w:hint="eastAsia" w:ascii="仿宋_GB2312" w:hAnsi="宋体" w:eastAsia="仿宋_GB2312"/>
          <w:color w:val="000000" w:themeColor="text1"/>
          <w:sz w:val="30"/>
          <w:szCs w:val="30"/>
          <w14:textFill>
            <w14:solidFill>
              <w14:schemeClr w14:val="tx1"/>
            </w14:solidFill>
          </w14:textFill>
        </w:rPr>
        <w:t>渠道公开寻源项目</w:t>
      </w:r>
    </w:p>
    <w:p w14:paraId="4F4C0662">
      <w:pPr>
        <w:ind w:left="638" w:leftChars="304"/>
        <w:rPr>
          <w:rFonts w:ascii="仿宋_GB2312" w:hAnsi="宋体" w:eastAsia="仿宋_GB2312"/>
          <w:b/>
          <w:color w:val="000000" w:themeColor="text1"/>
          <w:sz w:val="30"/>
          <w:szCs w:val="30"/>
          <w14:textFill>
            <w14:solidFill>
              <w14:schemeClr w14:val="tx1"/>
            </w14:solidFill>
          </w14:textFill>
        </w:rPr>
      </w:pPr>
      <w:r>
        <w:rPr>
          <w:rFonts w:hint="eastAsia" w:ascii="仿宋_GB2312" w:hAnsi="宋体" w:eastAsia="仿宋_GB2312"/>
          <w:b/>
          <w:color w:val="000000" w:themeColor="text1"/>
          <w:sz w:val="30"/>
          <w:szCs w:val="30"/>
          <w14:textFill>
            <w14:solidFill>
              <w14:schemeClr w14:val="tx1"/>
            </w14:solidFill>
          </w14:textFill>
        </w:rPr>
        <w:t>二、项目概况：</w:t>
      </w:r>
    </w:p>
    <w:p w14:paraId="749C4FF2">
      <w:pPr>
        <w:pStyle w:val="8"/>
        <w:spacing w:line="360" w:lineRule="auto"/>
        <w:ind w:left="450" w:firstLine="602"/>
        <w:rPr>
          <w:rFonts w:ascii="仿宋_GB2312" w:hAnsi="宋体" w:eastAsia="仿宋_GB2312"/>
          <w:color w:val="000000" w:themeColor="text1"/>
          <w:sz w:val="30"/>
          <w:szCs w:val="30"/>
          <w14:textFill>
            <w14:solidFill>
              <w14:schemeClr w14:val="tx1"/>
            </w14:solidFill>
          </w14:textFill>
        </w:rPr>
      </w:pPr>
      <w:r>
        <w:rPr>
          <w:rFonts w:ascii="仿宋_GB2312" w:hAnsi="宋体" w:eastAsia="仿宋_GB2312"/>
          <w:b/>
          <w:color w:val="000000" w:themeColor="text1"/>
          <w:sz w:val="30"/>
          <w:szCs w:val="30"/>
          <w14:textFill>
            <w14:solidFill>
              <w14:schemeClr w14:val="tx1"/>
            </w14:solidFill>
          </w14:textFill>
        </w:rPr>
        <w:t>标的物</w:t>
      </w:r>
      <w:r>
        <w:rPr>
          <w:rFonts w:hint="eastAsia" w:ascii="仿宋_GB2312" w:hAnsi="宋体" w:eastAsia="仿宋_GB2312"/>
          <w:b/>
          <w:color w:val="000000" w:themeColor="text1"/>
          <w:sz w:val="30"/>
          <w:szCs w:val="30"/>
          <w14:textFill>
            <w14:solidFill>
              <w14:schemeClr w14:val="tx1"/>
            </w14:solidFill>
          </w14:textFill>
        </w:rPr>
        <w:t>：</w:t>
      </w:r>
      <w:r>
        <w:rPr>
          <w:rFonts w:hint="eastAsia" w:ascii="仿宋_GB2312" w:hAnsi="宋体" w:eastAsia="仿宋_GB2312"/>
          <w:b/>
          <w:color w:val="000000" w:themeColor="text1"/>
          <w:sz w:val="28"/>
          <w:szCs w:val="28"/>
          <w14:textFill>
            <w14:solidFill>
              <w14:schemeClr w14:val="tx1"/>
            </w14:solidFill>
          </w14:textFill>
        </w:rPr>
        <w:t>塑料吸管（材质为P</w:t>
      </w:r>
      <w:r>
        <w:rPr>
          <w:rFonts w:ascii="仿宋_GB2312" w:hAnsi="宋体" w:eastAsia="仿宋_GB2312"/>
          <w:b/>
          <w:color w:val="000000" w:themeColor="text1"/>
          <w:sz w:val="28"/>
          <w:szCs w:val="28"/>
          <w14:textFill>
            <w14:solidFill>
              <w14:schemeClr w14:val="tx1"/>
            </w14:solidFill>
          </w14:textFill>
        </w:rPr>
        <w:t>P</w:t>
      </w:r>
      <w:r>
        <w:rPr>
          <w:rFonts w:hint="eastAsia" w:ascii="仿宋_GB2312" w:hAnsi="宋体" w:eastAsia="仿宋_GB2312"/>
          <w:b/>
          <w:color w:val="000000" w:themeColor="text1"/>
          <w:sz w:val="28"/>
          <w:szCs w:val="28"/>
          <w14:textFill>
            <w14:solidFill>
              <w14:schemeClr w14:val="tx1"/>
            </w14:solidFill>
          </w14:textFill>
        </w:rPr>
        <w:t>）</w:t>
      </w:r>
    </w:p>
    <w:p w14:paraId="24A6C973">
      <w:pPr>
        <w:pStyle w:val="8"/>
        <w:spacing w:line="360" w:lineRule="auto"/>
        <w:ind w:left="450" w:firstLine="562"/>
        <w:rPr>
          <w:rFonts w:ascii="仿宋_GB2312" w:hAnsi="宋体" w:eastAsia="仿宋_GB2312"/>
          <w:b/>
          <w:color w:val="000000" w:themeColor="text1"/>
          <w:sz w:val="30"/>
          <w:szCs w:val="30"/>
          <w14:textFill>
            <w14:solidFill>
              <w14:schemeClr w14:val="tx1"/>
            </w14:solidFill>
          </w14:textFill>
        </w:rPr>
      </w:pPr>
      <w:r>
        <w:rPr>
          <w:rFonts w:hint="eastAsia" w:ascii="仿宋_GB2312" w:hAnsi="宋体" w:eastAsia="仿宋_GB2312"/>
          <w:b/>
          <w:color w:val="000000" w:themeColor="text1"/>
          <w:sz w:val="28"/>
          <w:szCs w:val="28"/>
          <w14:textFill>
            <w14:solidFill>
              <w14:schemeClr w14:val="tx1"/>
            </w14:solidFill>
          </w14:textFill>
        </w:rPr>
        <w:t>采购报名范围：本项目含</w:t>
      </w:r>
      <w:r>
        <w:rPr>
          <w:rFonts w:hint="eastAsia" w:ascii="仿宋_GB2312" w:hAnsi="宋体" w:eastAsia="仿宋_GB2312"/>
          <w:b/>
          <w:color w:val="000000" w:themeColor="text1"/>
          <w:sz w:val="28"/>
          <w:szCs w:val="28"/>
          <w:lang w:val="en-US" w:eastAsia="zh-CN"/>
          <w14:textFill>
            <w14:solidFill>
              <w14:schemeClr w14:val="tx1"/>
            </w14:solidFill>
          </w14:textFill>
        </w:rPr>
        <w:t>七</w:t>
      </w:r>
      <w:r>
        <w:rPr>
          <w:rFonts w:hint="eastAsia" w:ascii="仿宋_GB2312" w:hAnsi="宋体" w:eastAsia="仿宋_GB2312"/>
          <w:b/>
          <w:color w:val="000000" w:themeColor="text1"/>
          <w:sz w:val="28"/>
          <w:szCs w:val="28"/>
          <w14:textFill>
            <w14:solidFill>
              <w14:schemeClr w14:val="tx1"/>
            </w14:solidFill>
          </w14:textFill>
        </w:rPr>
        <w:t>个标段，具体报名范围如下表：</w:t>
      </w:r>
    </w:p>
    <w:tbl>
      <w:tblPr>
        <w:tblStyle w:val="4"/>
        <w:tblW w:w="571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84"/>
        <w:gridCol w:w="4700"/>
        <w:gridCol w:w="3755"/>
      </w:tblGrid>
      <w:tr w14:paraId="60A5D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B605A">
            <w:pPr>
              <w:keepNext w:val="0"/>
              <w:keepLines w:val="0"/>
              <w:widowControl/>
              <w:suppressLineNumbers w:val="0"/>
              <w:jc w:val="center"/>
              <w:textAlignment w:val="center"/>
              <w:rPr>
                <w:rFonts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color w:val="000000"/>
                <w:kern w:val="0"/>
                <w:sz w:val="16"/>
                <w:szCs w:val="16"/>
                <w:u w:val="none"/>
                <w:lang w:val="en-US" w:eastAsia="zh-CN" w:bidi="ar"/>
              </w:rPr>
              <w:t>标段</w:t>
            </w: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A414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工厂明细</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4ECD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具体地址</w:t>
            </w:r>
          </w:p>
        </w:tc>
      </w:tr>
      <w:tr w14:paraId="501AA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AAD5E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标段一：基地</w:t>
            </w: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9E4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内蒙古蒙牛乳业和林（含高科、达能、三厂、四厂）基地/呼和浩特市蒙牛圣牧高科乳制品有限公司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01A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内蒙古和林格尔盛乐经济园区</w:t>
            </w:r>
          </w:p>
        </w:tc>
      </w:tr>
      <w:tr w14:paraId="37DCB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23285">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DF4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蒙牛乳业（察北）有限公司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5C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河北省张家口市察北管理区</w:t>
            </w:r>
          </w:p>
        </w:tc>
      </w:tr>
      <w:tr w14:paraId="03C6C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ABCCD">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B0D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蒙牛塞北乳业有限公司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46E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河北省张家口市塞北管理区</w:t>
            </w:r>
          </w:p>
        </w:tc>
      </w:tr>
      <w:tr w14:paraId="54446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0F85E">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06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内蒙古蒙牛乳业包头有限责任公司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88A6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内蒙古包头市青山区民主路45号</w:t>
            </w:r>
          </w:p>
        </w:tc>
      </w:tr>
      <w:tr w14:paraId="4512A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2D2D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标段二：华中</w:t>
            </w: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D88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蒙牛乳业（北京）有限责任公司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4FA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北京市通州区食品工业园区一区1号</w:t>
            </w:r>
          </w:p>
        </w:tc>
      </w:tr>
      <w:tr w14:paraId="7660C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96CA4">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BBF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蒙牛乳业（天津）有限公司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B2F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天津市武清区京滨工业园</w:t>
            </w:r>
          </w:p>
        </w:tc>
      </w:tr>
      <w:tr w14:paraId="076F4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36C49">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981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保定蒙牛饮料有限公司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54D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河北省保定市望都县高速公路引线南侧</w:t>
            </w:r>
          </w:p>
        </w:tc>
      </w:tr>
      <w:tr w14:paraId="75E5E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C7F05">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58DE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蒙牛乳业（唐山）有限责任公司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35A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河北省唐山市丰润区外环路南侧</w:t>
            </w:r>
          </w:p>
        </w:tc>
      </w:tr>
      <w:tr w14:paraId="1DBB3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71E1B">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643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蒙牛乳业（焦作）有限公司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D72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河南省焦作市高新区神州路</w:t>
            </w:r>
          </w:p>
        </w:tc>
      </w:tr>
      <w:tr w14:paraId="16CFA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D4605">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956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蒙牛乳业泰安有限责任公司/蒙牛乳制品(泰安)有限责任公司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DB1E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山东省泰安市高新技术开发区</w:t>
            </w:r>
          </w:p>
        </w:tc>
      </w:tr>
      <w:tr w14:paraId="5C5F9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22D18">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65DE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蒙牛乳业（太原）有限公司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667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山西省太原市小店区经济技术开发区唐槐南路</w:t>
            </w:r>
          </w:p>
        </w:tc>
      </w:tr>
      <w:tr w14:paraId="13E06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02F97">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058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蒙牛乳业（滦南）有限责任公司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959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河北省唐山市滦南县城南唐港高速公路出口</w:t>
            </w:r>
          </w:p>
        </w:tc>
      </w:tr>
      <w:tr w14:paraId="7A507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C7884">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C22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蒙牛乳业（衡水）有限公司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1EC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河北省衡水市武强县孙装乡农牧产业园</w:t>
            </w:r>
          </w:p>
        </w:tc>
      </w:tr>
      <w:tr w14:paraId="7DAF3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2B1F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标段三：西北</w:t>
            </w: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77E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蒙牛乳业（银川）有限公司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4C59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宁夏回族自治区银川市西夏区经济开发区宝湖西路550号</w:t>
            </w:r>
          </w:p>
        </w:tc>
      </w:tr>
      <w:tr w14:paraId="0433A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62566">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A134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蒙牛乳业（宝鸡）有限公司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14C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陕西省宝鸡市高新开发区蒙牛工业园</w:t>
            </w:r>
          </w:p>
        </w:tc>
      </w:tr>
      <w:tr w14:paraId="5EC63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51218">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5AF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蒙牛乳业（宁夏）有限公司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097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宁夏回族自治区银川市灵武市银川高新技术产业开发区临港产业园</w:t>
            </w:r>
          </w:p>
        </w:tc>
      </w:tr>
      <w:tr w14:paraId="5ED75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C0A84">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2A6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蒙牛乳业（磴口巴彦高勒）有限责任公司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E7C8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内蒙古磴口蒙牛工业园区</w:t>
            </w:r>
          </w:p>
        </w:tc>
      </w:tr>
      <w:tr w14:paraId="35A9E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CD44B">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659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内蒙古蒙牛圣牧高科奶业有限公司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59B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内蒙古自治区巴彦淖尔市磴口工业园区</w:t>
            </w:r>
          </w:p>
        </w:tc>
      </w:tr>
      <w:tr w14:paraId="378E1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081B1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标段四：华南</w:t>
            </w: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6DD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蒙牛乳业（马鞍山）有限公司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C5A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安徽省马鞍山市经济技术开发区红旗南路123号</w:t>
            </w:r>
          </w:p>
        </w:tc>
      </w:tr>
      <w:tr w14:paraId="6D752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4E6DE">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FE3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湖北友芝友乳业有限责任公司/蒙牛乳制品武汉有限责任公司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4E1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湖北省武汉市东西湖区东流港工业园张柏路2号</w:t>
            </w:r>
          </w:p>
        </w:tc>
      </w:tr>
      <w:tr w14:paraId="7BEA9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ECF40">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7F1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蒙牛乳业宿迁有限公司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504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江苏省宿迁市经济开发区苏州路777号</w:t>
            </w:r>
          </w:p>
        </w:tc>
      </w:tr>
      <w:tr w14:paraId="329F1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D73C2">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FCA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现代牧业（蚌埠）有限公司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4A1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安徽省蚌埠市五河县朱顶镇现代牧业园区</w:t>
            </w:r>
          </w:p>
        </w:tc>
      </w:tr>
      <w:tr w14:paraId="0230D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6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533F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标段五：西南</w:t>
            </w: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7E5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蒙牛乳业（眉山）有限公司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2F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眉山市科工园三路中段</w:t>
            </w:r>
          </w:p>
        </w:tc>
      </w:tr>
      <w:tr w14:paraId="6EC40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752AB">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51CB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蒙牛乳业（清远）有限公司/蒙牛乳制品清远有限责任公司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0929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广东省清远市高新技术开发区建设三路北段</w:t>
            </w:r>
          </w:p>
        </w:tc>
      </w:tr>
      <w:tr w14:paraId="7F46A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F7FF0">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1BD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蒙牛乳业（曲靖）有限公司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9A1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云南省曲靖市陆良县爨乡大道</w:t>
            </w:r>
          </w:p>
        </w:tc>
      </w:tr>
      <w:tr w14:paraId="0B159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6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C2670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标段六：东北</w:t>
            </w:r>
          </w:p>
        </w:tc>
        <w:tc>
          <w:tcPr>
            <w:tcW w:w="241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A75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内蒙古蒙牛乳业科尔沁有限责任公司/通辽市蒙牛乳制品有限责任公司</w:t>
            </w:r>
          </w:p>
        </w:tc>
        <w:tc>
          <w:tcPr>
            <w:tcW w:w="19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562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内蒙古通辽市经济技术开发区辽河大街以北甘旗卡路以西</w:t>
            </w:r>
          </w:p>
        </w:tc>
      </w:tr>
      <w:tr w14:paraId="17657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B8D0C">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BB47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蒙牛乳业（齐齐哈尔）有限公司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D5F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黑龙江首齐齐哈尔市建华区北苑开发区</w:t>
            </w:r>
          </w:p>
        </w:tc>
      </w:tr>
      <w:tr w14:paraId="20177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E0970">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03D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蒙牛乳业（沈阳）有限责任公司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042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沈阳市沈北新区沈北路121号</w:t>
            </w:r>
          </w:p>
        </w:tc>
      </w:tr>
      <w:tr w14:paraId="43747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00382">
            <w:pPr>
              <w:jc w:val="center"/>
              <w:rPr>
                <w:rFonts w:hint="eastAsia" w:ascii="微软雅黑" w:hAnsi="微软雅黑" w:eastAsia="微软雅黑" w:cs="微软雅黑"/>
                <w:i w:val="0"/>
                <w:iCs w:val="0"/>
                <w:color w:val="000000"/>
                <w:sz w:val="16"/>
                <w:szCs w:val="16"/>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B350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蒙牛乳业（尚志）有限责任公司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3CD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黑龙江省尚志市经济开发区</w:t>
            </w:r>
          </w:p>
        </w:tc>
      </w:tr>
      <w:tr w14:paraId="2F73E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6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D531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标段七：新疆</w:t>
            </w: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1F8C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新疆蒙牛乳业有限公司</w:t>
            </w:r>
          </w:p>
        </w:tc>
        <w:tc>
          <w:tcPr>
            <w:tcW w:w="19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8D4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新疆乌鲁木齐市头屯河工业园银泉街23号</w:t>
            </w:r>
          </w:p>
        </w:tc>
      </w:tr>
    </w:tbl>
    <w:p w14:paraId="0532EBE5">
      <w:pPr>
        <w:ind w:firstLine="560" w:firstLineChars="200"/>
        <w:rPr>
          <w:rFonts w:hint="eastAsia"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注：本次寻源，供应商报名范围内必须包含报名标段下所有工厂；</w:t>
      </w:r>
    </w:p>
    <w:p w14:paraId="4B7A66BB">
      <w:pPr>
        <w:ind w:left="638" w:leftChars="304"/>
        <w:rPr>
          <w:rFonts w:hint="default" w:ascii="仿宋_GB2312" w:hAnsi="宋体" w:eastAsia="仿宋_GB2312"/>
          <w:b/>
          <w:color w:val="000000" w:themeColor="text1"/>
          <w:sz w:val="30"/>
          <w:szCs w:val="30"/>
          <w:lang w:val="en-US" w:eastAsia="zh-CN"/>
          <w14:textFill>
            <w14:solidFill>
              <w14:schemeClr w14:val="tx1"/>
            </w14:solidFill>
          </w14:textFill>
        </w:rPr>
      </w:pPr>
      <w:r>
        <w:rPr>
          <w:rFonts w:hint="eastAsia" w:ascii="仿宋_GB2312" w:hAnsi="宋体" w:eastAsia="仿宋_GB2312"/>
          <w:b/>
          <w:color w:val="000000" w:themeColor="text1"/>
          <w:sz w:val="30"/>
          <w:szCs w:val="30"/>
          <w:lang w:val="en-US" w:eastAsia="zh-CN"/>
          <w14:textFill>
            <w14:solidFill>
              <w14:schemeClr w14:val="tx1"/>
            </w14:solidFill>
          </w14:textFill>
        </w:rPr>
        <w:t>三、资格要求：</w:t>
      </w:r>
    </w:p>
    <w:p w14:paraId="2995AF96">
      <w:pPr>
        <w:ind w:firstLine="639" w:firstLineChars="213"/>
        <w:rPr>
          <w:rFonts w:ascii="仿宋_GB2312" w:hAnsi="宋体" w:eastAsia="仿宋_GB2312" w:cs="Arial"/>
          <w:color w:val="000000" w:themeColor="text1"/>
          <w:sz w:val="30"/>
          <w:szCs w:val="30"/>
          <w14:textFill>
            <w14:solidFill>
              <w14:schemeClr w14:val="tx1"/>
            </w14:solidFill>
          </w14:textFill>
        </w:rPr>
      </w:pPr>
      <w:r>
        <w:rPr>
          <w:rFonts w:hint="eastAsia" w:ascii="仿宋_GB2312" w:hAnsi="宋体" w:eastAsia="仿宋_GB2312" w:cs="Arial"/>
          <w:color w:val="000000" w:themeColor="text1"/>
          <w:sz w:val="30"/>
          <w:szCs w:val="30"/>
          <w14:textFill>
            <w14:solidFill>
              <w14:schemeClr w14:val="tx1"/>
            </w14:solidFill>
          </w14:textFill>
        </w:rPr>
        <w:t>1、供应商必须是在中华人民共和国境内注册具有独立法人资格的企业单位，公司注册资金在</w:t>
      </w:r>
      <w:r>
        <w:rPr>
          <w:rFonts w:ascii="仿宋_GB2312" w:hAnsi="宋体" w:eastAsia="仿宋_GB2312" w:cs="Arial"/>
          <w:color w:val="000000" w:themeColor="text1"/>
          <w:sz w:val="30"/>
          <w:szCs w:val="30"/>
          <w14:textFill>
            <w14:solidFill>
              <w14:schemeClr w14:val="tx1"/>
            </w14:solidFill>
          </w14:textFill>
        </w:rPr>
        <w:t>500</w:t>
      </w:r>
      <w:r>
        <w:rPr>
          <w:rFonts w:hint="eastAsia" w:ascii="仿宋_GB2312" w:hAnsi="宋体" w:eastAsia="仿宋_GB2312" w:cs="Arial"/>
          <w:color w:val="000000" w:themeColor="text1"/>
          <w:sz w:val="30"/>
          <w:szCs w:val="30"/>
          <w14:textFill>
            <w14:solidFill>
              <w14:schemeClr w14:val="tx1"/>
            </w14:solidFill>
          </w14:textFill>
        </w:rPr>
        <w:t>万元人民币及以上（外币按注册时汇率计算），以企业营业执照为准；</w:t>
      </w:r>
    </w:p>
    <w:p w14:paraId="10578045">
      <w:pPr>
        <w:ind w:firstLine="639" w:firstLineChars="213"/>
        <w:rPr>
          <w:rFonts w:ascii="仿宋_GB2312" w:hAnsi="宋体" w:eastAsia="仿宋_GB2312" w:cs="Arial"/>
          <w:color w:val="000000" w:themeColor="text1"/>
          <w:sz w:val="30"/>
          <w:szCs w:val="30"/>
          <w14:textFill>
            <w14:solidFill>
              <w14:schemeClr w14:val="tx1"/>
            </w14:solidFill>
          </w14:textFill>
        </w:rPr>
      </w:pPr>
      <w:r>
        <w:rPr>
          <w:rFonts w:hint="eastAsia" w:ascii="仿宋_GB2312" w:hAnsi="宋体" w:eastAsia="仿宋_GB2312" w:cs="Arial"/>
          <w:color w:val="000000" w:themeColor="text1"/>
          <w:sz w:val="30"/>
          <w:szCs w:val="30"/>
          <w14:textFill>
            <w14:solidFill>
              <w14:schemeClr w14:val="tx1"/>
            </w14:solidFill>
          </w14:textFill>
        </w:rPr>
        <w:t>2、公司成立时间须在20</w:t>
      </w:r>
      <w:r>
        <w:rPr>
          <w:rFonts w:ascii="仿宋_GB2312" w:hAnsi="宋体" w:eastAsia="仿宋_GB2312" w:cs="Arial"/>
          <w:color w:val="000000" w:themeColor="text1"/>
          <w:sz w:val="30"/>
          <w:szCs w:val="30"/>
          <w14:textFill>
            <w14:solidFill>
              <w14:schemeClr w14:val="tx1"/>
            </w14:solidFill>
          </w14:textFill>
        </w:rPr>
        <w:t>2</w:t>
      </w:r>
      <w:r>
        <w:rPr>
          <w:rFonts w:hint="eastAsia" w:ascii="仿宋_GB2312" w:hAnsi="宋体" w:eastAsia="仿宋_GB2312" w:cs="Arial"/>
          <w:color w:val="000000" w:themeColor="text1"/>
          <w:sz w:val="30"/>
          <w:szCs w:val="30"/>
          <w:lang w:val="en-US" w:eastAsia="zh-CN"/>
          <w14:textFill>
            <w14:solidFill>
              <w14:schemeClr w14:val="tx1"/>
            </w14:solidFill>
          </w14:textFill>
        </w:rPr>
        <w:t>5</w:t>
      </w:r>
      <w:r>
        <w:rPr>
          <w:rFonts w:hint="eastAsia" w:ascii="仿宋_GB2312" w:hAnsi="宋体" w:eastAsia="仿宋_GB2312" w:cs="Arial"/>
          <w:color w:val="000000" w:themeColor="text1"/>
          <w:sz w:val="30"/>
          <w:szCs w:val="30"/>
          <w14:textFill>
            <w14:solidFill>
              <w14:schemeClr w14:val="tx1"/>
            </w14:solidFill>
          </w14:textFill>
        </w:rPr>
        <w:t>年</w:t>
      </w:r>
      <w:r>
        <w:rPr>
          <w:rFonts w:hint="eastAsia" w:ascii="仿宋_GB2312" w:hAnsi="宋体" w:eastAsia="仿宋_GB2312" w:cs="Arial"/>
          <w:color w:val="000000" w:themeColor="text1"/>
          <w:sz w:val="30"/>
          <w:szCs w:val="30"/>
          <w:lang w:val="en-US" w:eastAsia="zh-CN"/>
          <w14:textFill>
            <w14:solidFill>
              <w14:schemeClr w14:val="tx1"/>
            </w14:solidFill>
          </w14:textFill>
        </w:rPr>
        <w:t>10</w:t>
      </w:r>
      <w:r>
        <w:rPr>
          <w:rFonts w:hint="eastAsia" w:ascii="仿宋_GB2312" w:hAnsi="宋体" w:eastAsia="仿宋_GB2312" w:cs="Arial"/>
          <w:color w:val="000000" w:themeColor="text1"/>
          <w:sz w:val="30"/>
          <w:szCs w:val="30"/>
          <w14:textFill>
            <w14:solidFill>
              <w14:schemeClr w14:val="tx1"/>
            </w14:solidFill>
          </w14:textFill>
        </w:rPr>
        <w:t>月</w:t>
      </w:r>
      <w:r>
        <w:rPr>
          <w:rFonts w:hint="eastAsia" w:ascii="仿宋_GB2312" w:hAnsi="宋体" w:eastAsia="仿宋_GB2312" w:cs="Arial"/>
          <w:color w:val="000000" w:themeColor="text1"/>
          <w:sz w:val="30"/>
          <w:szCs w:val="30"/>
          <w:lang w:val="en-US" w:eastAsia="zh-CN"/>
          <w14:textFill>
            <w14:solidFill>
              <w14:schemeClr w14:val="tx1"/>
            </w14:solidFill>
          </w14:textFill>
        </w:rPr>
        <w:t>13</w:t>
      </w:r>
      <w:r>
        <w:rPr>
          <w:rFonts w:hint="eastAsia" w:ascii="仿宋_GB2312" w:hAnsi="宋体" w:eastAsia="仿宋_GB2312" w:cs="Arial"/>
          <w:color w:val="000000" w:themeColor="text1"/>
          <w:sz w:val="30"/>
          <w:szCs w:val="30"/>
          <w14:textFill>
            <w14:solidFill>
              <w14:schemeClr w14:val="tx1"/>
            </w14:solidFill>
          </w14:textFill>
        </w:rPr>
        <w:t>日（含）之前，以企业营业执照为准；</w:t>
      </w:r>
    </w:p>
    <w:p w14:paraId="4942B06D">
      <w:pPr>
        <w:spacing w:line="360" w:lineRule="auto"/>
        <w:ind w:firstLine="596" w:firstLineChars="213"/>
        <w:rPr>
          <w:rFonts w:ascii="仿宋_GB2312" w:hAnsi="宋体" w:eastAsia="仿宋_GB2312"/>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w:t>
      </w:r>
      <w:r>
        <w:rPr>
          <w:rFonts w:hint="eastAsia" w:ascii="仿宋_GB2312" w:hAnsi="宋体" w:eastAsia="仿宋_GB2312"/>
          <w:color w:val="000000" w:themeColor="text1"/>
          <w:sz w:val="28"/>
          <w:szCs w:val="28"/>
          <w14:textFill>
            <w14:solidFill>
              <w14:schemeClr w14:val="tx1"/>
            </w14:solidFill>
          </w14:textFill>
        </w:rPr>
        <w:t>产能要求：</w:t>
      </w:r>
    </w:p>
    <w:tbl>
      <w:tblPr>
        <w:tblStyle w:val="4"/>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92"/>
        <w:gridCol w:w="3213"/>
        <w:gridCol w:w="3215"/>
      </w:tblGrid>
      <w:tr w14:paraId="068E6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64" w:hRule="atLeast"/>
        </w:trPr>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2F2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区域</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BFDE3B5">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吸管类型</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DDAEA5D">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产能要求（万支/日）</w:t>
            </w:r>
          </w:p>
        </w:tc>
      </w:tr>
      <w:tr w14:paraId="37E38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BE848">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东北</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765354D">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吸管U型管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7D9661A">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310 </w:t>
            </w:r>
          </w:p>
        </w:tc>
      </w:tr>
      <w:tr w14:paraId="56AF1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2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15B1D">
            <w:pPr>
              <w:jc w:val="center"/>
              <w:rPr>
                <w:rFonts w:hint="default" w:ascii="Arial" w:hAnsi="Arial" w:cs="Arial"/>
                <w:i w:val="0"/>
                <w:iCs w:val="0"/>
                <w:color w:val="000000"/>
                <w:sz w:val="20"/>
                <w:szCs w:val="20"/>
                <w:u w:val="none"/>
              </w:rPr>
            </w:pP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F04B62E">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吸管伸缩管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5CBA18F">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286 </w:t>
            </w:r>
          </w:p>
        </w:tc>
      </w:tr>
      <w:tr w14:paraId="5477A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12DC">
            <w:pPr>
              <w:jc w:val="center"/>
              <w:rPr>
                <w:rFonts w:hint="default" w:ascii="Arial" w:hAnsi="Arial" w:cs="Arial"/>
                <w:i w:val="0"/>
                <w:iCs w:val="0"/>
                <w:color w:val="000000"/>
                <w:sz w:val="20"/>
                <w:szCs w:val="20"/>
                <w:u w:val="none"/>
              </w:rPr>
            </w:pP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C2A5194">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吸管直管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39C54A7">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160 </w:t>
            </w:r>
          </w:p>
        </w:tc>
      </w:tr>
      <w:tr w14:paraId="3ED42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B84C">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华南</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C75A003">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吸管U型管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E8BFC51">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707 </w:t>
            </w:r>
          </w:p>
        </w:tc>
      </w:tr>
      <w:tr w14:paraId="5F0C9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29BB9">
            <w:pPr>
              <w:jc w:val="center"/>
              <w:rPr>
                <w:rFonts w:hint="default" w:ascii="Arial" w:hAnsi="Arial" w:cs="Arial"/>
                <w:i w:val="0"/>
                <w:iCs w:val="0"/>
                <w:color w:val="000000"/>
                <w:sz w:val="20"/>
                <w:szCs w:val="20"/>
                <w:u w:val="none"/>
              </w:rPr>
            </w:pP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43BFCEB">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吸管伸缩管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F9B1163">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235 </w:t>
            </w:r>
          </w:p>
        </w:tc>
      </w:tr>
      <w:tr w14:paraId="3937C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AE1A9">
            <w:pPr>
              <w:jc w:val="center"/>
              <w:rPr>
                <w:rFonts w:hint="default" w:ascii="Arial" w:hAnsi="Arial" w:cs="Arial"/>
                <w:i w:val="0"/>
                <w:iCs w:val="0"/>
                <w:color w:val="000000"/>
                <w:sz w:val="20"/>
                <w:szCs w:val="20"/>
                <w:u w:val="none"/>
              </w:rPr>
            </w:pP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0C24451">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吸管直管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455583A">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601 </w:t>
            </w:r>
          </w:p>
        </w:tc>
      </w:tr>
      <w:tr w14:paraId="09A21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4EF76">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华中</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604B44F">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吸管U型管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E155AE1">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1173 </w:t>
            </w:r>
          </w:p>
        </w:tc>
      </w:tr>
      <w:tr w14:paraId="528CC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7F474">
            <w:pPr>
              <w:jc w:val="center"/>
              <w:rPr>
                <w:rFonts w:hint="default" w:ascii="Arial" w:hAnsi="Arial" w:cs="Arial"/>
                <w:i w:val="0"/>
                <w:iCs w:val="0"/>
                <w:color w:val="000000"/>
                <w:sz w:val="20"/>
                <w:szCs w:val="20"/>
                <w:u w:val="none"/>
              </w:rPr>
            </w:pP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F327040">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吸管伸缩管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877A8C3">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807 </w:t>
            </w:r>
          </w:p>
        </w:tc>
      </w:tr>
      <w:tr w14:paraId="6C423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9955C">
            <w:pPr>
              <w:jc w:val="center"/>
              <w:rPr>
                <w:rFonts w:hint="default" w:ascii="Arial" w:hAnsi="Arial" w:cs="Arial"/>
                <w:i w:val="0"/>
                <w:iCs w:val="0"/>
                <w:color w:val="000000"/>
                <w:sz w:val="20"/>
                <w:szCs w:val="20"/>
                <w:u w:val="none"/>
              </w:rPr>
            </w:pP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3C40E83">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吸管直管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90E194D">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418 </w:t>
            </w:r>
          </w:p>
        </w:tc>
      </w:tr>
      <w:tr w14:paraId="1405D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69B33">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基地</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E22F83F">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吸管U型管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EA510EC">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601 </w:t>
            </w:r>
          </w:p>
        </w:tc>
      </w:tr>
      <w:tr w14:paraId="5EBC7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2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7EF08">
            <w:pPr>
              <w:jc w:val="center"/>
              <w:rPr>
                <w:rFonts w:hint="default" w:ascii="Arial" w:hAnsi="Arial" w:cs="Arial"/>
                <w:i w:val="0"/>
                <w:iCs w:val="0"/>
                <w:color w:val="000000"/>
                <w:sz w:val="20"/>
                <w:szCs w:val="20"/>
                <w:u w:val="none"/>
              </w:rPr>
            </w:pP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F482E07">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吸管伸缩管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983941C">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692 </w:t>
            </w:r>
          </w:p>
        </w:tc>
      </w:tr>
      <w:tr w14:paraId="79F57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B8574">
            <w:pPr>
              <w:jc w:val="center"/>
              <w:rPr>
                <w:rFonts w:hint="default" w:ascii="Arial" w:hAnsi="Arial" w:cs="Arial"/>
                <w:i w:val="0"/>
                <w:iCs w:val="0"/>
                <w:color w:val="000000"/>
                <w:sz w:val="20"/>
                <w:szCs w:val="20"/>
                <w:u w:val="none"/>
              </w:rPr>
            </w:pP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1535D41">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吸管直管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07EAB84">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53 </w:t>
            </w:r>
          </w:p>
        </w:tc>
      </w:tr>
      <w:tr w14:paraId="4B230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EE6A5">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西北</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8BB5893">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吸管U型管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00CAC18">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964 </w:t>
            </w:r>
          </w:p>
        </w:tc>
      </w:tr>
      <w:tr w14:paraId="508BE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968E">
            <w:pPr>
              <w:jc w:val="center"/>
              <w:rPr>
                <w:rFonts w:hint="default" w:ascii="Arial" w:hAnsi="Arial" w:cs="Arial"/>
                <w:i w:val="0"/>
                <w:iCs w:val="0"/>
                <w:color w:val="000000"/>
                <w:sz w:val="20"/>
                <w:szCs w:val="20"/>
                <w:u w:val="none"/>
              </w:rPr>
            </w:pP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1CF739">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吸管伸缩管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3DCFE45">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444 </w:t>
            </w:r>
          </w:p>
        </w:tc>
      </w:tr>
      <w:tr w14:paraId="75515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A89CF">
            <w:pPr>
              <w:jc w:val="center"/>
              <w:rPr>
                <w:rFonts w:hint="default" w:ascii="Arial" w:hAnsi="Arial" w:cs="Arial"/>
                <w:i w:val="0"/>
                <w:iCs w:val="0"/>
                <w:color w:val="000000"/>
                <w:sz w:val="20"/>
                <w:szCs w:val="20"/>
                <w:u w:val="none"/>
              </w:rPr>
            </w:pP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18A19E8">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吸管直管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87B2BD8">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4 </w:t>
            </w:r>
          </w:p>
        </w:tc>
      </w:tr>
      <w:tr w14:paraId="44557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F9D30">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西南</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E8090C9">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吸管U型管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5709408">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453 </w:t>
            </w:r>
          </w:p>
        </w:tc>
      </w:tr>
      <w:tr w14:paraId="12972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2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F111C">
            <w:pPr>
              <w:jc w:val="center"/>
              <w:rPr>
                <w:rFonts w:hint="default" w:ascii="Arial" w:hAnsi="Arial" w:cs="Arial"/>
                <w:i w:val="0"/>
                <w:iCs w:val="0"/>
                <w:color w:val="000000"/>
                <w:sz w:val="20"/>
                <w:szCs w:val="20"/>
                <w:u w:val="none"/>
              </w:rPr>
            </w:pP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FDF3764">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吸管伸缩管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B948F0F">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22 </w:t>
            </w:r>
          </w:p>
        </w:tc>
      </w:tr>
      <w:tr w14:paraId="52047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DB139">
            <w:pPr>
              <w:jc w:val="center"/>
              <w:rPr>
                <w:rFonts w:hint="default" w:ascii="Arial" w:hAnsi="Arial" w:cs="Arial"/>
                <w:i w:val="0"/>
                <w:iCs w:val="0"/>
                <w:color w:val="000000"/>
                <w:sz w:val="20"/>
                <w:szCs w:val="20"/>
                <w:u w:val="none"/>
              </w:rPr>
            </w:pP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E1DE272">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吸管直管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40430E0">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231 </w:t>
            </w:r>
          </w:p>
        </w:tc>
      </w:tr>
      <w:tr w14:paraId="69663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92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新疆</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B2E7E09">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吸管U型管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C68B9FA">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70 </w:t>
            </w:r>
          </w:p>
        </w:tc>
      </w:tr>
      <w:tr w14:paraId="7B0F8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A6C0F">
            <w:pPr>
              <w:jc w:val="center"/>
              <w:rPr>
                <w:rFonts w:hint="eastAsia" w:ascii="宋体" w:hAnsi="宋体" w:eastAsia="宋体" w:cs="宋体"/>
                <w:i w:val="0"/>
                <w:iCs w:val="0"/>
                <w:color w:val="000000"/>
                <w:sz w:val="20"/>
                <w:szCs w:val="20"/>
                <w:u w:val="none"/>
              </w:rPr>
            </w:pP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12DB68F">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吸管伸缩管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86F2F3F">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4 </w:t>
            </w:r>
          </w:p>
        </w:tc>
      </w:tr>
      <w:tr w14:paraId="47432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E751F">
            <w:pPr>
              <w:jc w:val="center"/>
              <w:rPr>
                <w:rFonts w:hint="eastAsia" w:ascii="宋体" w:hAnsi="宋体" w:eastAsia="宋体" w:cs="宋体"/>
                <w:i w:val="0"/>
                <w:iCs w:val="0"/>
                <w:color w:val="000000"/>
                <w:sz w:val="20"/>
                <w:szCs w:val="20"/>
                <w:u w:val="none"/>
              </w:rPr>
            </w:pP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D7DC3C7">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吸管直管</w:t>
            </w:r>
          </w:p>
        </w:tc>
        <w:tc>
          <w:tcPr>
            <w:tcW w:w="188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6CB7055">
            <w:pPr>
              <w:keepNext w:val="0"/>
              <w:keepLines w:val="0"/>
              <w:widowControl/>
              <w:suppressLineNumbers w:val="0"/>
              <w:jc w:val="center"/>
              <w:textAlignment w:val="top"/>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4 </w:t>
            </w:r>
          </w:p>
        </w:tc>
      </w:tr>
    </w:tbl>
    <w:p w14:paraId="65820EC6">
      <w:pPr>
        <w:spacing w:line="50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注</w:t>
      </w:r>
      <w:r>
        <w:rPr>
          <w:rFonts w:hint="eastAsia" w:ascii="仿宋_GB2312" w:hAnsi="宋体" w:eastAsia="仿宋_GB2312"/>
          <w:color w:val="000000" w:themeColor="text1"/>
          <w:sz w:val="28"/>
          <w:szCs w:val="28"/>
          <w14:textFill>
            <w14:solidFill>
              <w14:schemeClr w14:val="tx1"/>
            </w14:solidFill>
          </w14:textFill>
        </w:rPr>
        <w:t>：</w:t>
      </w:r>
    </w:p>
    <w:p w14:paraId="08631DB5">
      <w:pPr>
        <w:spacing w:line="50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lang w:val="en-US" w:eastAsia="zh-CN"/>
          <w14:textFill>
            <w14:solidFill>
              <w14:schemeClr w14:val="tx1"/>
            </w14:solidFill>
          </w14:textFill>
        </w:rPr>
        <w:t>（1）</w:t>
      </w:r>
      <w:r>
        <w:rPr>
          <w:rFonts w:ascii="仿宋_GB2312" w:hAnsi="宋体" w:eastAsia="仿宋_GB2312"/>
          <w:color w:val="000000" w:themeColor="text1"/>
          <w:sz w:val="28"/>
          <w:szCs w:val="28"/>
          <w14:textFill>
            <w14:solidFill>
              <w14:schemeClr w14:val="tx1"/>
            </w14:solidFill>
          </w14:textFill>
        </w:rPr>
        <w:t>各区域产能单独核算</w:t>
      </w:r>
      <w:r>
        <w:rPr>
          <w:rFonts w:hint="eastAsia" w:ascii="仿宋_GB2312" w:hAnsi="宋体" w:eastAsia="仿宋_GB2312"/>
          <w:color w:val="000000" w:themeColor="text1"/>
          <w:sz w:val="28"/>
          <w:szCs w:val="28"/>
          <w14:textFill>
            <w14:solidFill>
              <w14:schemeClr w14:val="tx1"/>
            </w14:solidFill>
          </w14:textFill>
        </w:rPr>
        <w:t>，同时报名多个区域的必须满足报名区域的累加需求；</w:t>
      </w:r>
    </w:p>
    <w:p w14:paraId="2F573D8F">
      <w:pPr>
        <w:spacing w:line="50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lang w:val="en-US" w:eastAsia="zh-CN"/>
          <w14:textFill>
            <w14:solidFill>
              <w14:schemeClr w14:val="tx1"/>
            </w14:solidFill>
          </w14:textFill>
        </w:rPr>
        <w:t>（2）</w:t>
      </w:r>
      <w:r>
        <w:rPr>
          <w:rFonts w:hint="eastAsia" w:ascii="仿宋_GB2312" w:hAnsi="宋体" w:eastAsia="仿宋_GB2312"/>
          <w:color w:val="000000" w:themeColor="text1"/>
          <w:sz w:val="28"/>
          <w:szCs w:val="28"/>
          <w14:textFill>
            <w14:solidFill>
              <w14:schemeClr w14:val="tx1"/>
            </w14:solidFill>
          </w14:textFill>
        </w:rPr>
        <w:t>各类型吸管产能要求包含该类型下所有规格品项，具体各规格需求以谈判文件中为准；</w:t>
      </w:r>
    </w:p>
    <w:p w14:paraId="25EA8615">
      <w:pPr>
        <w:ind w:firstLine="600" w:firstLineChars="200"/>
        <w:rPr>
          <w:rFonts w:ascii="仿宋_GB2312" w:hAnsi="宋体" w:eastAsia="仿宋_GB2312" w:cs="Arial"/>
          <w:color w:val="000000" w:themeColor="text1"/>
          <w:sz w:val="30"/>
          <w:szCs w:val="30"/>
          <w14:textFill>
            <w14:solidFill>
              <w14:schemeClr w14:val="tx1"/>
            </w14:solidFill>
          </w14:textFill>
        </w:rPr>
      </w:pPr>
      <w:r>
        <w:rPr>
          <w:rFonts w:hint="eastAsia" w:ascii="仿宋_GB2312" w:hAnsi="宋体" w:eastAsia="仿宋_GB2312" w:cs="Arial"/>
          <w:color w:val="000000" w:themeColor="text1"/>
          <w:sz w:val="30"/>
          <w:szCs w:val="30"/>
          <w14:textFill>
            <w14:solidFill>
              <w14:schemeClr w14:val="tx1"/>
            </w14:solidFill>
          </w14:textFill>
        </w:rPr>
        <w:t>4、报名供应商须具有有效的ISO9001或FSSC22000质量体系证书和质量体系报告</w:t>
      </w:r>
    </w:p>
    <w:p w14:paraId="14E2A32C">
      <w:pPr>
        <w:ind w:firstLine="600" w:firstLineChars="200"/>
        <w:rPr>
          <w:rFonts w:ascii="仿宋_GB2312" w:hAnsi="宋体" w:eastAsia="仿宋_GB2312" w:cs="Arial"/>
          <w:color w:val="000000" w:themeColor="text1"/>
          <w:sz w:val="30"/>
          <w:szCs w:val="30"/>
          <w14:textFill>
            <w14:solidFill>
              <w14:schemeClr w14:val="tx1"/>
            </w14:solidFill>
          </w14:textFill>
        </w:rPr>
      </w:pPr>
      <w:r>
        <w:rPr>
          <w:rFonts w:hint="eastAsia" w:ascii="仿宋_GB2312" w:hAnsi="宋体" w:eastAsia="仿宋_GB2312" w:cs="Arial"/>
          <w:color w:val="000000" w:themeColor="text1"/>
          <w:sz w:val="30"/>
          <w:szCs w:val="30"/>
          <w14:textFill>
            <w14:solidFill>
              <w14:schemeClr w14:val="tx1"/>
            </w14:solidFill>
          </w14:textFill>
        </w:rPr>
        <w:t>5、</w:t>
      </w:r>
      <w:r>
        <w:rPr>
          <w:rFonts w:hint="eastAsia" w:ascii="仿宋_GB2312" w:hAnsi="宋体" w:eastAsia="仿宋_GB2312"/>
          <w:color w:val="000000" w:themeColor="text1"/>
          <w:sz w:val="28"/>
          <w:szCs w:val="28"/>
          <w14:textFill>
            <w14:solidFill>
              <w14:schemeClr w14:val="tx1"/>
            </w14:solidFill>
          </w14:textFill>
        </w:rPr>
        <w:t>生产环境要求：车间为十万级及以上生产净化车间（车间需全封闭，有通风设备，入口需有风淋室，要求吸管成型工艺需在标准车间内，资质预审后进行现场验证，如出现与报名承诺不符，取消中标结果及直接进入蒙牛供应商黑名单）；</w:t>
      </w:r>
    </w:p>
    <w:p w14:paraId="633CFC81">
      <w:pPr>
        <w:ind w:firstLine="600" w:firstLineChars="200"/>
        <w:rPr>
          <w:rFonts w:ascii="仿宋_GB2312" w:hAnsi="宋体" w:eastAsia="仿宋_GB2312"/>
          <w:color w:val="000000" w:themeColor="text1"/>
          <w:sz w:val="30"/>
          <w:szCs w:val="30"/>
          <w14:textFill>
            <w14:solidFill>
              <w14:schemeClr w14:val="tx1"/>
            </w14:solidFill>
          </w14:textFill>
        </w:rPr>
      </w:pPr>
      <w:r>
        <w:rPr>
          <w:rFonts w:hint="eastAsia" w:ascii="仿宋_GB2312" w:hAnsi="宋体" w:eastAsia="仿宋_GB2312" w:cs="Arial"/>
          <w:color w:val="000000" w:themeColor="text1"/>
          <w:sz w:val="30"/>
          <w:szCs w:val="30"/>
          <w14:textFill>
            <w14:solidFill>
              <w14:schemeClr w14:val="tx1"/>
            </w14:solidFill>
          </w14:textFill>
        </w:rPr>
        <w:t>6、供应商须具有《全国</w:t>
      </w:r>
      <w:r>
        <w:rPr>
          <w:rFonts w:hint="eastAsia" w:ascii="仿宋_GB2312" w:hAnsi="宋体" w:eastAsia="仿宋_GB2312"/>
          <w:color w:val="000000" w:themeColor="text1"/>
          <w:sz w:val="30"/>
          <w:szCs w:val="30"/>
          <w14:textFill>
            <w14:solidFill>
              <w14:schemeClr w14:val="tx1"/>
            </w14:solidFill>
          </w14:textFill>
        </w:rPr>
        <w:t>工业生产许可证》及明细；</w:t>
      </w:r>
    </w:p>
    <w:p w14:paraId="0232EA89">
      <w:pPr>
        <w:ind w:firstLine="600" w:firstLineChars="200"/>
        <w:rPr>
          <w:rFonts w:ascii="仿宋_GB2312" w:hAnsi="宋体" w:eastAsia="仿宋_GB2312" w:cs="Arial"/>
          <w:color w:val="000000" w:themeColor="text1"/>
          <w:sz w:val="30"/>
          <w:szCs w:val="30"/>
          <w14:textFill>
            <w14:solidFill>
              <w14:schemeClr w14:val="tx1"/>
            </w14:solidFill>
          </w14:textFill>
        </w:rPr>
      </w:pPr>
      <w:r>
        <w:rPr>
          <w:rFonts w:hint="eastAsia" w:ascii="仿宋_GB2312" w:hAnsi="宋体" w:eastAsia="仿宋_GB2312" w:cs="Arial"/>
          <w:color w:val="000000" w:themeColor="text1"/>
          <w:sz w:val="30"/>
          <w:szCs w:val="30"/>
          <w14:textFill>
            <w14:solidFill>
              <w14:schemeClr w14:val="tx1"/>
            </w14:solidFill>
          </w14:textFill>
        </w:rPr>
        <w:t>7、供应商须具有必要的相关生产设备，如：伸缩管、U型管、直管生产</w:t>
      </w:r>
      <w:r>
        <w:rPr>
          <w:rFonts w:ascii="仿宋_GB2312" w:hAnsi="宋体" w:eastAsia="仿宋_GB2312" w:cs="Arial"/>
          <w:color w:val="000000" w:themeColor="text1"/>
          <w:sz w:val="30"/>
          <w:szCs w:val="30"/>
          <w14:textFill>
            <w14:solidFill>
              <w14:schemeClr w14:val="tx1"/>
            </w14:solidFill>
          </w14:textFill>
        </w:rPr>
        <w:t>设备等</w:t>
      </w:r>
      <w:r>
        <w:rPr>
          <w:rFonts w:hint="eastAsia" w:ascii="仿宋_GB2312" w:hAnsi="宋体" w:eastAsia="仿宋_GB2312" w:cs="Arial"/>
          <w:color w:val="000000" w:themeColor="text1"/>
          <w:sz w:val="30"/>
          <w:szCs w:val="30"/>
          <w14:textFill>
            <w14:solidFill>
              <w14:schemeClr w14:val="tx1"/>
            </w14:solidFill>
          </w14:textFill>
        </w:rPr>
        <w:t>。且</w:t>
      </w:r>
      <w:r>
        <w:rPr>
          <w:rFonts w:ascii="仿宋_GB2312" w:hAnsi="宋体" w:eastAsia="仿宋_GB2312" w:cs="Arial"/>
          <w:color w:val="000000" w:themeColor="text1"/>
          <w:sz w:val="30"/>
          <w:szCs w:val="30"/>
          <w14:textFill>
            <w14:solidFill>
              <w14:schemeClr w14:val="tx1"/>
            </w14:solidFill>
          </w14:textFill>
        </w:rPr>
        <w:t>需生产线上同步配置</w:t>
      </w:r>
      <w:r>
        <w:rPr>
          <w:rFonts w:hint="eastAsia" w:ascii="仿宋_GB2312" w:hAnsi="宋体" w:eastAsia="仿宋_GB2312" w:cs="Arial"/>
          <w:color w:val="000000" w:themeColor="text1"/>
          <w:sz w:val="30"/>
          <w:szCs w:val="30"/>
          <w14:textFill>
            <w14:solidFill>
              <w14:schemeClr w14:val="tx1"/>
            </w14:solidFill>
          </w14:textFill>
        </w:rPr>
        <w:t>磁力架、在线视觉检测仪、除静电除尘设备、臭氧或其它灭菌设备等辅助设备设施；</w:t>
      </w:r>
    </w:p>
    <w:p w14:paraId="4AEB6AC5">
      <w:pPr>
        <w:ind w:firstLine="600" w:firstLineChars="200"/>
        <w:rPr>
          <w:rFonts w:ascii="仿宋_GB2312" w:hAnsi="宋体" w:eastAsia="仿宋_GB2312" w:cs="Arial"/>
          <w:color w:val="000000" w:themeColor="text1"/>
          <w:sz w:val="30"/>
          <w:szCs w:val="30"/>
          <w14:textFill>
            <w14:solidFill>
              <w14:schemeClr w14:val="tx1"/>
            </w14:solidFill>
          </w14:textFill>
        </w:rPr>
      </w:pPr>
      <w:r>
        <w:rPr>
          <w:rFonts w:hint="eastAsia" w:ascii="仿宋_GB2312" w:hAnsi="宋体" w:eastAsia="仿宋_GB2312" w:cs="Arial"/>
          <w:color w:val="000000" w:themeColor="text1"/>
          <w:sz w:val="30"/>
          <w:szCs w:val="30"/>
          <w14:textFill>
            <w14:solidFill>
              <w14:schemeClr w14:val="tx1"/>
            </w14:solidFill>
          </w14:textFill>
        </w:rPr>
        <w:t>8、</w:t>
      </w:r>
      <w:r>
        <w:rPr>
          <w:rFonts w:hint="eastAsia" w:ascii="仿宋" w:hAnsi="仿宋" w:eastAsia="仿宋" w:cs="仿宋"/>
          <w:sz w:val="30"/>
          <w:szCs w:val="30"/>
        </w:rPr>
        <w:t>供应商须具有《排污许可证》（固定污染源排污登记回执）及《环评报告》；</w:t>
      </w:r>
    </w:p>
    <w:p w14:paraId="22C17CD2">
      <w:pPr>
        <w:ind w:firstLine="600" w:firstLineChars="200"/>
        <w:rPr>
          <w:rFonts w:ascii="仿宋_GB2312" w:hAnsi="宋体" w:eastAsia="仿宋_GB2312" w:cs="Arial"/>
          <w:color w:val="000000" w:themeColor="text1"/>
          <w:sz w:val="30"/>
          <w:szCs w:val="30"/>
          <w14:textFill>
            <w14:solidFill>
              <w14:schemeClr w14:val="tx1"/>
            </w14:solidFill>
          </w14:textFill>
        </w:rPr>
      </w:pPr>
      <w:r>
        <w:rPr>
          <w:rFonts w:hint="eastAsia" w:ascii="仿宋_GB2312" w:hAnsi="宋体" w:eastAsia="仿宋_GB2312" w:cs="Arial"/>
          <w:color w:val="000000" w:themeColor="text1"/>
          <w:sz w:val="30"/>
          <w:szCs w:val="30"/>
          <w14:textFill>
            <w14:solidFill>
              <w14:schemeClr w14:val="tx1"/>
            </w14:solidFill>
          </w14:textFill>
        </w:rPr>
        <w:t>9、</w:t>
      </w:r>
      <w:r>
        <w:rPr>
          <w:rFonts w:hint="eastAsia" w:ascii="仿宋" w:hAnsi="仿宋" w:eastAsia="仿宋" w:cs="仿宋"/>
          <w:color w:val="000000" w:themeColor="text1"/>
          <w:sz w:val="30"/>
          <w:szCs w:val="30"/>
          <w14:textFill>
            <w14:solidFill>
              <w14:schemeClr w14:val="tx1"/>
            </w14:solidFill>
          </w14:textFill>
        </w:rPr>
        <w:t>供应商须具有服务于一个及以上食品相关企业的相关物料项目业绩，合作时间必须为一年以上。（以购销合同或销售发票为准）；</w:t>
      </w:r>
    </w:p>
    <w:p w14:paraId="2632F735">
      <w:pPr>
        <w:ind w:firstLine="600" w:firstLineChars="200"/>
        <w:rPr>
          <w:rFonts w:ascii="仿宋_GB2312" w:hAnsi="宋体" w:eastAsia="仿宋_GB2312" w:cs="Arial"/>
          <w:color w:val="000000" w:themeColor="text1"/>
          <w:sz w:val="30"/>
          <w:szCs w:val="30"/>
          <w14:textFill>
            <w14:solidFill>
              <w14:schemeClr w14:val="tx1"/>
            </w14:solidFill>
          </w14:textFill>
        </w:rPr>
      </w:pPr>
      <w:r>
        <w:rPr>
          <w:rFonts w:hint="eastAsia" w:ascii="仿宋_GB2312" w:hAnsi="宋体" w:eastAsia="仿宋_GB2312" w:cs="Arial"/>
          <w:color w:val="000000" w:themeColor="text1"/>
          <w:sz w:val="30"/>
          <w:szCs w:val="30"/>
          <w14:textFill>
            <w14:solidFill>
              <w14:schemeClr w14:val="tx1"/>
            </w14:solidFill>
          </w14:textFill>
        </w:rPr>
        <w:t>10、报名供应商须具有良好的商业信誉和财务状况；</w:t>
      </w:r>
    </w:p>
    <w:p w14:paraId="7EB61F5B">
      <w:pPr>
        <w:spacing w:line="360" w:lineRule="auto"/>
        <w:ind w:left="-174" w:leftChars="-83" w:firstLine="816" w:firstLineChars="272"/>
        <w:rPr>
          <w:rFonts w:ascii="仿宋_GB2312" w:hAnsi="宋体" w:eastAsia="仿宋_GB2312" w:cs="Arial"/>
          <w:color w:val="000000" w:themeColor="text1"/>
          <w:sz w:val="30"/>
          <w:szCs w:val="30"/>
          <w14:textFill>
            <w14:solidFill>
              <w14:schemeClr w14:val="tx1"/>
            </w14:solidFill>
          </w14:textFill>
        </w:rPr>
      </w:pPr>
      <w:r>
        <w:rPr>
          <w:rFonts w:hint="eastAsia" w:ascii="仿宋_GB2312" w:hAnsi="宋体" w:eastAsia="仿宋_GB2312" w:cs="Arial"/>
          <w:color w:val="000000" w:themeColor="text1"/>
          <w:sz w:val="30"/>
          <w:szCs w:val="30"/>
          <w14:textFill>
            <w14:solidFill>
              <w14:schemeClr w14:val="tx1"/>
            </w14:solidFill>
          </w14:textFill>
        </w:rPr>
        <w:t>11、报名供应商人员未被列入国家企业信用信息公示系统（http://www.gsxt.gov.cn/index.html）严重违法失信企业名单；</w:t>
      </w:r>
    </w:p>
    <w:p w14:paraId="3D3EACC6">
      <w:pPr>
        <w:ind w:left="-174" w:leftChars="-83" w:firstLine="816" w:firstLineChars="272"/>
        <w:rPr>
          <w:rFonts w:ascii="仿宋_GB2312" w:hAnsi="宋体" w:eastAsia="仿宋_GB2312"/>
          <w:color w:val="000000" w:themeColor="text1"/>
          <w:sz w:val="30"/>
          <w:szCs w:val="30"/>
          <w14:textFill>
            <w14:solidFill>
              <w14:schemeClr w14:val="tx1"/>
            </w14:solidFill>
          </w14:textFill>
        </w:rPr>
      </w:pPr>
      <w:r>
        <w:rPr>
          <w:rFonts w:ascii="仿宋_GB2312" w:hAnsi="宋体" w:eastAsia="仿宋_GB2312"/>
          <w:color w:val="000000" w:themeColor="text1"/>
          <w:sz w:val="30"/>
          <w:szCs w:val="30"/>
          <w14:textFill>
            <w14:solidFill>
              <w14:schemeClr w14:val="tx1"/>
            </w14:solidFill>
          </w14:textFill>
        </w:rPr>
        <w:t>1</w:t>
      </w:r>
      <w:r>
        <w:rPr>
          <w:rFonts w:hint="eastAsia" w:ascii="仿宋_GB2312" w:hAnsi="宋体" w:eastAsia="仿宋_GB2312"/>
          <w:color w:val="000000" w:themeColor="text1"/>
          <w:sz w:val="30"/>
          <w:szCs w:val="30"/>
          <w14:textFill>
            <w14:solidFill>
              <w14:schemeClr w14:val="tx1"/>
            </w14:solidFill>
          </w14:textFill>
        </w:rPr>
        <w:t>2、</w:t>
      </w:r>
      <w:r>
        <w:rPr>
          <w:rFonts w:hint="eastAsia" w:ascii="仿宋_GB2312" w:hAnsi="宋体" w:eastAsia="仿宋_GB2312" w:cs="Arial"/>
          <w:color w:val="000000" w:themeColor="text1"/>
          <w:sz w:val="30"/>
          <w:szCs w:val="30"/>
          <w14:textFill>
            <w14:solidFill>
              <w14:schemeClr w14:val="tx1"/>
            </w14:solidFill>
          </w14:textFill>
        </w:rPr>
        <w:t>与采购人存在利害关系可能影响采购招标公正性的法人、其他组织或者个人，不得参加投标；单位负责人为同一人或者存在控股、管理关系的不同单位，不得参加同一标段投标或者未划分标段的同一招标项目投标；存在以上情况的，在通过资格预审的情况下，允许最先报名的潜在供应商参与资源库渠道储备。</w:t>
      </w:r>
    </w:p>
    <w:p w14:paraId="265AFAA5">
      <w:pPr>
        <w:ind w:left="-174" w:leftChars="-83" w:firstLine="816" w:firstLineChars="272"/>
        <w:rPr>
          <w:rFonts w:ascii="仿宋_GB2312" w:hAnsi="宋体" w:eastAsia="仿宋_GB2312" w:cs="Arial"/>
          <w:color w:val="000000" w:themeColor="text1"/>
          <w:sz w:val="30"/>
          <w:szCs w:val="30"/>
          <w14:textFill>
            <w14:solidFill>
              <w14:schemeClr w14:val="tx1"/>
            </w14:solidFill>
          </w14:textFill>
        </w:rPr>
      </w:pPr>
      <w:r>
        <w:rPr>
          <w:rFonts w:ascii="仿宋_GB2312" w:hAnsi="宋体" w:eastAsia="仿宋_GB2312" w:cs="Arial"/>
          <w:color w:val="000000" w:themeColor="text1"/>
          <w:sz w:val="30"/>
          <w:szCs w:val="30"/>
          <w14:textFill>
            <w14:solidFill>
              <w14:schemeClr w14:val="tx1"/>
            </w14:solidFill>
          </w14:textFill>
        </w:rPr>
        <w:t>1</w:t>
      </w:r>
      <w:r>
        <w:rPr>
          <w:rFonts w:hint="eastAsia" w:ascii="仿宋_GB2312" w:hAnsi="宋体" w:eastAsia="仿宋_GB2312" w:cs="Arial"/>
          <w:color w:val="000000" w:themeColor="text1"/>
          <w:sz w:val="30"/>
          <w:szCs w:val="30"/>
          <w14:textFill>
            <w14:solidFill>
              <w14:schemeClr w14:val="tx1"/>
            </w14:solidFill>
          </w14:textFill>
        </w:rPr>
        <w:t>3、本次寻源不接受多家单位联合报名，不允许分包或转包；</w:t>
      </w:r>
    </w:p>
    <w:p w14:paraId="4E8CFF53">
      <w:pPr>
        <w:ind w:left="-174" w:leftChars="-83" w:firstLine="816" w:firstLineChars="272"/>
        <w:rPr>
          <w:rFonts w:ascii="仿宋" w:hAnsi="仿宋" w:eastAsia="仿宋" w:cs="仿宋"/>
          <w:color w:val="000000" w:themeColor="text1"/>
          <w:sz w:val="30"/>
          <w:szCs w:val="30"/>
          <w14:textFill>
            <w14:solidFill>
              <w14:schemeClr w14:val="tx1"/>
            </w14:solidFill>
          </w14:textFill>
        </w:rPr>
      </w:pPr>
      <w:r>
        <w:rPr>
          <w:rFonts w:ascii="仿宋_GB2312" w:hAnsi="宋体" w:eastAsia="仿宋_GB2312"/>
          <w:color w:val="000000" w:themeColor="text1"/>
          <w:sz w:val="30"/>
          <w:szCs w:val="30"/>
          <w14:textFill>
            <w14:solidFill>
              <w14:schemeClr w14:val="tx1"/>
            </w14:solidFill>
          </w14:textFill>
        </w:rPr>
        <w:t>1</w:t>
      </w:r>
      <w:r>
        <w:rPr>
          <w:rFonts w:hint="eastAsia" w:ascii="仿宋_GB2312" w:hAnsi="宋体" w:eastAsia="仿宋_GB2312"/>
          <w:color w:val="000000" w:themeColor="text1"/>
          <w:sz w:val="30"/>
          <w:szCs w:val="30"/>
          <w14:textFill>
            <w14:solidFill>
              <w14:schemeClr w14:val="tx1"/>
            </w14:solidFill>
          </w14:textFill>
        </w:rPr>
        <w:t>4</w:t>
      </w:r>
      <w:r>
        <w:rPr>
          <w:rFonts w:ascii="仿宋_GB2312" w:hAnsi="宋体" w:eastAsia="仿宋_GB2312"/>
          <w:color w:val="000000" w:themeColor="text1"/>
          <w:sz w:val="30"/>
          <w:szCs w:val="30"/>
          <w14:textFill>
            <w14:solidFill>
              <w14:schemeClr w14:val="tx1"/>
            </w14:solidFill>
          </w14:textFill>
        </w:rPr>
        <w:t>、</w:t>
      </w:r>
      <w:r>
        <w:rPr>
          <w:rFonts w:hint="eastAsia" w:ascii="仿宋" w:hAnsi="仿宋" w:eastAsia="仿宋" w:cs="仿宋"/>
          <w:color w:val="000000" w:themeColor="text1"/>
          <w:sz w:val="30"/>
          <w:szCs w:val="30"/>
          <w14:textFill>
            <w14:solidFill>
              <w14:schemeClr w14:val="tx1"/>
            </w14:solidFill>
          </w14:textFill>
        </w:rPr>
        <w:t>不接受中粮及蒙牛供应商黑名单（以蒙牛集团下发的黑名单为准）的企业参与竞争；</w:t>
      </w:r>
    </w:p>
    <w:p w14:paraId="645E380A">
      <w:pPr>
        <w:ind w:left="-174" w:leftChars="-83" w:firstLine="816" w:firstLineChars="272"/>
        <w:rPr>
          <w:rFonts w:ascii="仿宋" w:hAnsi="仿宋" w:eastAsia="仿宋" w:cs="仿宋"/>
          <w:color w:val="000000" w:themeColor="text1"/>
          <w:sz w:val="30"/>
          <w:szCs w:val="30"/>
          <w14:textFill>
            <w14:solidFill>
              <w14:schemeClr w14:val="tx1"/>
            </w14:solidFill>
          </w14:textFill>
        </w:rPr>
      </w:pPr>
      <w:r>
        <w:rPr>
          <w:rFonts w:hint="eastAsia" w:ascii="仿宋_GB2312" w:hAnsi="宋体" w:eastAsia="仿宋_GB2312"/>
          <w:color w:val="000000" w:themeColor="text1"/>
          <w:sz w:val="30"/>
          <w:szCs w:val="30"/>
          <w14:textFill>
            <w14:solidFill>
              <w14:schemeClr w14:val="tx1"/>
            </w14:solidFill>
          </w14:textFill>
        </w:rPr>
        <w:t>15、</w:t>
      </w:r>
      <w:r>
        <w:rPr>
          <w:rFonts w:hint="eastAsia" w:ascii="仿宋" w:hAnsi="仿宋" w:eastAsia="仿宋" w:cs="仿宋"/>
          <w:color w:val="000000" w:themeColor="text1"/>
          <w:sz w:val="30"/>
          <w:szCs w:val="30"/>
          <w14:textFill>
            <w14:solidFill>
              <w14:schemeClr w14:val="tx1"/>
            </w14:solidFill>
          </w14:textFill>
        </w:rPr>
        <w:t>如在后期验证过程中发现以上任何一项内容存在弄虚作假情况，</w:t>
      </w:r>
      <w:r>
        <w:rPr>
          <w:rFonts w:ascii="仿宋" w:hAnsi="仿宋" w:eastAsia="仿宋" w:cs="仿宋"/>
          <w:color w:val="000000" w:themeColor="text1"/>
          <w:sz w:val="30"/>
          <w:szCs w:val="30"/>
          <w14:textFill>
            <w14:solidFill>
              <w14:schemeClr w14:val="tx1"/>
            </w14:solidFill>
          </w14:textFill>
        </w:rPr>
        <w:t>取消结果并直接进入蒙牛供应商黑名单</w:t>
      </w:r>
      <w:r>
        <w:rPr>
          <w:rFonts w:hint="eastAsia" w:ascii="仿宋" w:hAnsi="仿宋" w:eastAsia="仿宋" w:cs="仿宋"/>
          <w:color w:val="000000" w:themeColor="text1"/>
          <w:sz w:val="30"/>
          <w:szCs w:val="30"/>
          <w14:textFill>
            <w14:solidFill>
              <w14:schemeClr w14:val="tx1"/>
            </w14:solidFill>
          </w14:textFill>
        </w:rPr>
        <w:t>；</w:t>
      </w:r>
    </w:p>
    <w:p w14:paraId="593C599D">
      <w:pPr>
        <w:spacing w:line="360" w:lineRule="auto"/>
        <w:ind w:left="-174" w:leftChars="-83" w:firstLine="816" w:firstLineChars="272"/>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1</w:t>
      </w:r>
      <w:r>
        <w:rPr>
          <w:rFonts w:ascii="仿宋" w:hAnsi="仿宋" w:eastAsia="仿宋" w:cs="仿宋"/>
          <w:color w:val="000000" w:themeColor="text1"/>
          <w:sz w:val="30"/>
          <w:szCs w:val="30"/>
          <w14:textFill>
            <w14:solidFill>
              <w14:schemeClr w14:val="tx1"/>
            </w14:solidFill>
          </w14:textFill>
        </w:rPr>
        <w:t>6</w:t>
      </w:r>
      <w:r>
        <w:rPr>
          <w:rFonts w:hint="eastAsia" w:ascii="仿宋" w:hAnsi="仿宋" w:eastAsia="仿宋" w:cs="仿宋"/>
          <w:color w:val="000000" w:themeColor="text1"/>
          <w:sz w:val="30"/>
          <w:szCs w:val="30"/>
          <w14:textFill>
            <w14:solidFill>
              <w14:schemeClr w14:val="tx1"/>
            </w14:solidFill>
          </w14:textFill>
        </w:rPr>
        <w:t>、供应商必须经过蒙牛团队现场评审准入，合格后方有资格进入产品试机环节。供应商所投产品在试机环节中所需模具、样品及试机等费用均需供应商自行承担。</w:t>
      </w:r>
    </w:p>
    <w:p w14:paraId="4A2413D3">
      <w:pPr>
        <w:ind w:left="638" w:leftChars="304"/>
        <w:rPr>
          <w:rFonts w:hint="eastAsia" w:ascii="仿宋_GB2312" w:hAnsi="宋体" w:eastAsia="仿宋_GB2312"/>
          <w:b/>
          <w:color w:val="000000" w:themeColor="text1"/>
          <w:sz w:val="30"/>
          <w:szCs w:val="30"/>
          <w:lang w:val="en-US" w:eastAsia="zh-CN"/>
          <w14:textFill>
            <w14:solidFill>
              <w14:schemeClr w14:val="tx1"/>
            </w14:solidFill>
          </w14:textFill>
        </w:rPr>
      </w:pPr>
      <w:r>
        <w:rPr>
          <w:rFonts w:hint="eastAsia" w:ascii="仿宋_GB2312" w:hAnsi="宋体" w:eastAsia="仿宋_GB2312"/>
          <w:b/>
          <w:color w:val="000000" w:themeColor="text1"/>
          <w:sz w:val="30"/>
          <w:szCs w:val="30"/>
          <w:lang w:val="en-US" w:eastAsia="zh-CN"/>
          <w14:textFill>
            <w14:solidFill>
              <w14:schemeClr w14:val="tx1"/>
            </w14:solidFill>
          </w14:textFill>
        </w:rPr>
        <w:t>四、报名须知：</w:t>
      </w:r>
    </w:p>
    <w:p w14:paraId="57E93AC8">
      <w:pPr>
        <w:spacing w:line="360" w:lineRule="auto"/>
        <w:ind w:firstLine="600" w:firstLineChars="200"/>
        <w:jc w:val="left"/>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报名资格文件的</w:t>
      </w:r>
      <w:r>
        <w:rPr>
          <w:rFonts w:hint="eastAsia" w:ascii="仿宋" w:hAnsi="仿宋" w:eastAsia="仿宋" w:cs="仿宋"/>
          <w:color w:val="000000" w:themeColor="text1"/>
          <w:sz w:val="30"/>
          <w:szCs w:val="30"/>
          <w:u w:val="single"/>
          <w14:textFill>
            <w14:solidFill>
              <w14:schemeClr w14:val="tx1"/>
            </w14:solidFill>
          </w14:textFill>
        </w:rPr>
        <w:t>组成及顺序</w:t>
      </w:r>
      <w:r>
        <w:rPr>
          <w:rFonts w:hint="eastAsia" w:ascii="仿宋" w:hAnsi="仿宋" w:eastAsia="仿宋" w:cs="仿宋"/>
          <w:color w:val="000000" w:themeColor="text1"/>
          <w:sz w:val="30"/>
          <w:szCs w:val="30"/>
          <w14:textFill>
            <w14:solidFill>
              <w14:schemeClr w14:val="tx1"/>
            </w14:solidFill>
          </w14:textFill>
        </w:rPr>
        <w:t>按照如下要求提供：</w:t>
      </w:r>
    </w:p>
    <w:p w14:paraId="44AC6C0D">
      <w:pPr>
        <w:numPr>
          <w:ilvl w:val="0"/>
          <w:numId w:val="1"/>
        </w:numPr>
        <w:spacing w:line="360" w:lineRule="auto"/>
        <w:ind w:firstLine="6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有效的营业执照（副本）、组织机构代码证（副本）、税务登记证（副本）（注:以上三项或三证合一营业执照副本）；有效的开户行许可证/基本存款；</w:t>
      </w:r>
    </w:p>
    <w:p w14:paraId="393EC498">
      <w:pPr>
        <w:numPr>
          <w:ilvl w:val="0"/>
          <w:numId w:val="1"/>
        </w:numPr>
        <w:spacing w:line="360" w:lineRule="auto"/>
        <w:ind w:firstLine="6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法定代表人证明书或授权委托书原件（附件4）；</w:t>
      </w:r>
    </w:p>
    <w:p w14:paraId="2B98A91F">
      <w:pPr>
        <w:spacing w:line="360" w:lineRule="auto"/>
        <w:ind w:firstLine="600" w:firstLine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备注：如果法定代表人报名，请附法定代表人身份证明书（或证明）及身份证原件，如果授权委托人报名，请附授权委托书原件、身份证原件及近一年内本单位社保缴纳证明材料；</w:t>
      </w:r>
    </w:p>
    <w:p w14:paraId="413668F5">
      <w:pPr>
        <w:numPr>
          <w:ilvl w:val="0"/>
          <w:numId w:val="1"/>
        </w:numPr>
        <w:spacing w:line="360" w:lineRule="auto"/>
        <w:ind w:left="22" w:firstLine="608"/>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提供所报名的物独立生产能力的生产厂家承诺书（附件3）；</w:t>
      </w:r>
    </w:p>
    <w:p w14:paraId="68049591">
      <w:pPr>
        <w:numPr>
          <w:ilvl w:val="0"/>
          <w:numId w:val="1"/>
        </w:numPr>
        <w:spacing w:line="360" w:lineRule="auto"/>
        <w:ind w:left="22" w:firstLine="608"/>
        <w:rPr>
          <w:rFonts w:ascii="仿宋" w:hAnsi="仿宋" w:eastAsia="仿宋" w:cs="仿宋"/>
          <w:color w:val="000000" w:themeColor="text1"/>
          <w:sz w:val="30"/>
          <w:szCs w:val="30"/>
          <w14:textFill>
            <w14:solidFill>
              <w14:schemeClr w14:val="tx1"/>
            </w14:solidFill>
          </w14:textFill>
        </w:rPr>
      </w:pPr>
      <w:r>
        <w:rPr>
          <w:rFonts w:hint="eastAsia" w:ascii="仿宋_GB2312" w:hAnsi="仿宋_GB2312" w:eastAsia="仿宋_GB2312" w:cs="仿宋_GB2312"/>
          <w:color w:val="000000"/>
          <w:sz w:val="30"/>
          <w:szCs w:val="30"/>
        </w:rPr>
        <w:t>提供</w:t>
      </w:r>
      <w:r>
        <w:rPr>
          <w:rFonts w:hint="eastAsia" w:ascii="仿宋_GB2312" w:hAnsi="仿宋_GB2312" w:eastAsia="仿宋_GB2312" w:cs="仿宋_GB2312"/>
          <w:sz w:val="30"/>
          <w:szCs w:val="30"/>
        </w:rPr>
        <w:t>有效的ISO9001</w:t>
      </w:r>
      <w:r>
        <w:rPr>
          <w:rFonts w:hint="eastAsia" w:ascii="仿宋_GB2312" w:hAnsi="仿宋_GB2312" w:eastAsia="仿宋_GB2312" w:cs="仿宋_GB2312"/>
          <w:color w:val="000000" w:themeColor="text1"/>
          <w:sz w:val="30"/>
          <w:szCs w:val="30"/>
          <w14:textFill>
            <w14:solidFill>
              <w14:schemeClr w14:val="tx1"/>
            </w14:solidFill>
          </w14:textFill>
        </w:rPr>
        <w:t>或FSSC22000质量体系证书和质量体系报告</w:t>
      </w:r>
    </w:p>
    <w:p w14:paraId="100B120E">
      <w:pPr>
        <w:pStyle w:val="8"/>
        <w:numPr>
          <w:ilvl w:val="0"/>
          <w:numId w:val="1"/>
        </w:numPr>
        <w:ind w:left="22" w:firstLine="608" w:firstLineChars="0"/>
        <w:rPr>
          <w:rFonts w:ascii="仿宋_GB2312" w:hAnsi="宋体" w:eastAsia="仿宋_GB2312"/>
          <w:color w:val="000000" w:themeColor="text1"/>
          <w:sz w:val="30"/>
          <w:szCs w:val="30"/>
          <w14:textFill>
            <w14:solidFill>
              <w14:schemeClr w14:val="tx1"/>
            </w14:solidFill>
          </w14:textFill>
        </w:rPr>
      </w:pPr>
      <w:r>
        <w:rPr>
          <w:rFonts w:hint="eastAsia" w:ascii="仿宋_GB2312" w:hAnsi="宋体" w:eastAsia="仿宋_GB2312" w:cs="Arial"/>
          <w:color w:val="000000" w:themeColor="text1"/>
          <w:sz w:val="30"/>
          <w:szCs w:val="30"/>
          <w14:textFill>
            <w14:solidFill>
              <w14:schemeClr w14:val="tx1"/>
            </w14:solidFill>
          </w14:textFill>
        </w:rPr>
        <w:t>质量体系认证要求：通过ISO9001质量管理体系认证或者FSSC22000质量管理体系认证；</w:t>
      </w:r>
    </w:p>
    <w:p w14:paraId="66704E16">
      <w:pPr>
        <w:pStyle w:val="8"/>
        <w:numPr>
          <w:ilvl w:val="0"/>
          <w:numId w:val="1"/>
        </w:numPr>
        <w:ind w:left="22" w:firstLine="608" w:firstLineChars="0"/>
        <w:rPr>
          <w:rFonts w:ascii="仿宋_GB2312" w:hAnsi="宋体" w:eastAsia="仿宋_GB2312"/>
          <w:color w:val="000000" w:themeColor="text1"/>
          <w:sz w:val="30"/>
          <w:szCs w:val="30"/>
          <w14:textFill>
            <w14:solidFill>
              <w14:schemeClr w14:val="tx1"/>
            </w14:solidFill>
          </w14:textFill>
        </w:rPr>
      </w:pPr>
      <w:r>
        <w:rPr>
          <w:rFonts w:hint="eastAsia" w:ascii="仿宋_GB2312" w:hAnsi="宋体" w:eastAsia="仿宋_GB2312"/>
          <w:color w:val="000000" w:themeColor="text1"/>
          <w:sz w:val="30"/>
          <w:szCs w:val="30"/>
          <w14:textFill>
            <w14:solidFill>
              <w14:schemeClr w14:val="tx1"/>
            </w14:solidFill>
          </w14:textFill>
        </w:rPr>
        <w:t>提供</w:t>
      </w:r>
      <w:r>
        <w:rPr>
          <w:rFonts w:hint="eastAsia" w:ascii="仿宋_GB2312" w:hAnsi="宋体" w:eastAsia="仿宋_GB2312" w:cs="Arial"/>
          <w:color w:val="000000" w:themeColor="text1"/>
          <w:sz w:val="30"/>
          <w:szCs w:val="30"/>
          <w14:textFill>
            <w14:solidFill>
              <w14:schemeClr w14:val="tx1"/>
            </w14:solidFill>
          </w14:textFill>
        </w:rPr>
        <w:t>《全国</w:t>
      </w:r>
      <w:r>
        <w:rPr>
          <w:rFonts w:hint="eastAsia" w:ascii="仿宋_GB2312" w:hAnsi="宋体" w:eastAsia="仿宋_GB2312"/>
          <w:color w:val="000000" w:themeColor="text1"/>
          <w:sz w:val="30"/>
          <w:szCs w:val="30"/>
          <w14:textFill>
            <w14:solidFill>
              <w14:schemeClr w14:val="tx1"/>
            </w14:solidFill>
          </w14:textFill>
        </w:rPr>
        <w:t>工业生产许可证》及明细；</w:t>
      </w:r>
    </w:p>
    <w:p w14:paraId="04424BC7">
      <w:pPr>
        <w:pStyle w:val="8"/>
        <w:numPr>
          <w:ilvl w:val="0"/>
          <w:numId w:val="1"/>
        </w:numPr>
        <w:ind w:left="22" w:firstLine="608" w:firstLineChars="0"/>
        <w:rPr>
          <w:rFonts w:ascii="仿宋_GB2312" w:hAnsi="宋体" w:eastAsia="仿宋_GB2312" w:cs="Arial"/>
          <w:color w:val="000000" w:themeColor="text1"/>
          <w:sz w:val="30"/>
          <w:szCs w:val="30"/>
          <w14:textFill>
            <w14:solidFill>
              <w14:schemeClr w14:val="tx1"/>
            </w14:solidFill>
          </w14:textFill>
        </w:rPr>
      </w:pPr>
      <w:r>
        <w:rPr>
          <w:rFonts w:hint="eastAsia" w:ascii="仿宋_GB2312" w:hAnsi="宋体" w:eastAsia="仿宋_GB2312"/>
          <w:color w:val="000000" w:themeColor="text1"/>
          <w:sz w:val="30"/>
          <w:szCs w:val="30"/>
          <w14:textFill>
            <w14:solidFill>
              <w14:schemeClr w14:val="tx1"/>
            </w14:solidFill>
          </w14:textFill>
        </w:rPr>
        <w:t>提供相关生产设备及配套辅助设备清单及照片；</w:t>
      </w:r>
    </w:p>
    <w:p w14:paraId="7D31349E">
      <w:pPr>
        <w:pStyle w:val="8"/>
        <w:numPr>
          <w:ilvl w:val="0"/>
          <w:numId w:val="1"/>
        </w:numPr>
        <w:ind w:left="22" w:firstLine="608" w:firstLineChars="0"/>
        <w:rPr>
          <w:rFonts w:ascii="仿宋_GB2312" w:hAnsi="宋体" w:eastAsia="仿宋_GB2312" w:cs="Arial"/>
          <w:color w:val="000000" w:themeColor="text1"/>
          <w:sz w:val="30"/>
          <w:szCs w:val="30"/>
          <w14:textFill>
            <w14:solidFill>
              <w14:schemeClr w14:val="tx1"/>
            </w14:solidFill>
          </w14:textFill>
        </w:rPr>
      </w:pPr>
      <w:r>
        <w:rPr>
          <w:rFonts w:hint="eastAsia" w:ascii="仿宋" w:hAnsi="仿宋" w:eastAsia="仿宋" w:cs="仿宋"/>
          <w:sz w:val="30"/>
          <w:szCs w:val="30"/>
        </w:rPr>
        <w:t>提供《排污许可证》（固定污染源排污登记回执）及《环评报告》；</w:t>
      </w:r>
    </w:p>
    <w:p w14:paraId="30D0EB6C">
      <w:pPr>
        <w:pStyle w:val="8"/>
        <w:numPr>
          <w:ilvl w:val="0"/>
          <w:numId w:val="1"/>
        </w:numPr>
        <w:ind w:left="22" w:firstLine="608" w:firstLineChars="0"/>
        <w:rPr>
          <w:rFonts w:ascii="仿宋_GB2312" w:hAnsi="宋体" w:eastAsia="仿宋_GB2312" w:cs="Arial"/>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供应商须具有服务于一个及以上食品企业的相关物料项目业绩的证明材料(以购销合同或销售发票为准）</w:t>
      </w:r>
      <w:r>
        <w:rPr>
          <w:rFonts w:hint="eastAsia" w:ascii="仿宋_GB2312" w:hAnsi="宋体" w:eastAsia="仿宋_GB2312" w:cs="Arial"/>
          <w:color w:val="000000" w:themeColor="text1"/>
          <w:sz w:val="30"/>
          <w:szCs w:val="30"/>
          <w14:textFill>
            <w14:solidFill>
              <w14:schemeClr w14:val="tx1"/>
            </w14:solidFill>
          </w14:textFill>
        </w:rPr>
        <w:t>；</w:t>
      </w:r>
    </w:p>
    <w:p w14:paraId="2F663339">
      <w:pPr>
        <w:pStyle w:val="8"/>
        <w:numPr>
          <w:ilvl w:val="0"/>
          <w:numId w:val="1"/>
        </w:numPr>
        <w:ind w:left="22" w:firstLine="608" w:firstLineChars="0"/>
        <w:rPr>
          <w:rFonts w:ascii="仿宋_GB2312" w:hAnsi="宋体" w:eastAsia="仿宋_GB2312" w:cs="Arial"/>
          <w:color w:val="000000" w:themeColor="text1"/>
          <w:sz w:val="30"/>
          <w:szCs w:val="30"/>
          <w14:textFill>
            <w14:solidFill>
              <w14:schemeClr w14:val="tx1"/>
            </w14:solidFill>
          </w14:textFill>
        </w:rPr>
      </w:pPr>
      <w:r>
        <w:rPr>
          <w:rFonts w:hint="eastAsia" w:ascii="仿宋_GB2312" w:hAnsi="仿宋_GB2312" w:eastAsia="仿宋_GB2312" w:cs="仿宋_GB2312"/>
          <w:sz w:val="30"/>
          <w:szCs w:val="30"/>
        </w:rPr>
        <w:t>提供近一年（202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年）财务报表或经第三方出具的财务审计报告</w:t>
      </w:r>
      <w:r>
        <w:rPr>
          <w:rFonts w:hint="eastAsia" w:ascii="仿宋_GB2312" w:hAnsi="宋体" w:eastAsia="仿宋_GB2312" w:cs="Arial"/>
          <w:color w:val="000000" w:themeColor="text1"/>
          <w:sz w:val="30"/>
          <w:szCs w:val="30"/>
          <w14:textFill>
            <w14:solidFill>
              <w14:schemeClr w14:val="tx1"/>
            </w14:solidFill>
          </w14:textFill>
        </w:rPr>
        <w:t>；</w:t>
      </w:r>
    </w:p>
    <w:p w14:paraId="43B3CEEA">
      <w:pPr>
        <w:pStyle w:val="8"/>
        <w:numPr>
          <w:ilvl w:val="0"/>
          <w:numId w:val="1"/>
        </w:numPr>
        <w:spacing w:line="500" w:lineRule="exact"/>
        <w:ind w:firstLineChars="0"/>
        <w:jc w:val="left"/>
        <w:rPr>
          <w:rFonts w:ascii="仿宋_GB2312" w:hAnsi="宋体" w:eastAsia="仿宋_GB2312"/>
          <w:color w:val="000000" w:themeColor="text1"/>
          <w:sz w:val="30"/>
          <w:szCs w:val="30"/>
          <w14:textFill>
            <w14:solidFill>
              <w14:schemeClr w14:val="tx1"/>
            </w14:solidFill>
          </w14:textFill>
        </w:rPr>
      </w:pPr>
      <w:r>
        <w:rPr>
          <w:rFonts w:hint="eastAsia" w:ascii="仿宋_GB2312" w:hAnsi="宋体" w:eastAsia="仿宋_GB2312" w:cs="Arial"/>
          <w:color w:val="000000" w:themeColor="text1"/>
          <w:sz w:val="30"/>
          <w:szCs w:val="30"/>
          <w14:textFill>
            <w14:solidFill>
              <w14:schemeClr w14:val="tx1"/>
            </w14:solidFill>
          </w14:textFill>
        </w:rPr>
        <w:t>提供</w:t>
      </w:r>
      <w:r>
        <w:rPr>
          <w:rFonts w:hint="eastAsia" w:ascii="仿宋_GB2312" w:hAnsi="宋体" w:eastAsia="仿宋_GB2312"/>
          <w:color w:val="000000" w:themeColor="text1"/>
          <w:sz w:val="30"/>
          <w:szCs w:val="30"/>
          <w14:textFill>
            <w14:solidFill>
              <w14:schemeClr w14:val="tx1"/>
            </w14:solidFill>
          </w14:textFill>
        </w:rPr>
        <w:t>最近1年任意3个月的依法纳税证明材料和社保缴纳证明材料；</w:t>
      </w:r>
    </w:p>
    <w:p w14:paraId="79B9F111">
      <w:pPr>
        <w:pStyle w:val="8"/>
        <w:numPr>
          <w:ilvl w:val="0"/>
          <w:numId w:val="1"/>
        </w:numPr>
        <w:ind w:firstLineChars="0"/>
        <w:rPr>
          <w:rFonts w:ascii="仿宋_GB2312" w:hAnsi="宋体" w:eastAsia="仿宋_GB2312" w:cs="Arial"/>
          <w:color w:val="000000" w:themeColor="text1"/>
          <w:sz w:val="30"/>
          <w:szCs w:val="30"/>
          <w14:textFill>
            <w14:solidFill>
              <w14:schemeClr w14:val="tx1"/>
            </w14:solidFill>
          </w14:textFill>
        </w:rPr>
      </w:pPr>
      <w:r>
        <w:rPr>
          <w:rFonts w:hint="eastAsia" w:ascii="仿宋_GB2312" w:hAnsi="宋体" w:eastAsia="仿宋_GB2312" w:cs="Arial"/>
          <w:color w:val="000000" w:themeColor="text1"/>
          <w:sz w:val="30"/>
          <w:szCs w:val="30"/>
          <w14:textFill>
            <w14:solidFill>
              <w14:schemeClr w14:val="tx1"/>
            </w14:solidFill>
          </w14:textFill>
        </w:rPr>
        <w:t>提供</w:t>
      </w:r>
      <w:r>
        <w:rPr>
          <w:rFonts w:hint="eastAsia" w:ascii="仿宋_GB2312" w:hAnsi="宋体" w:eastAsia="仿宋_GB2312"/>
          <w:color w:val="000000" w:themeColor="text1"/>
          <w:sz w:val="30"/>
          <w:szCs w:val="30"/>
          <w14:textFill>
            <w14:solidFill>
              <w14:schemeClr w14:val="tx1"/>
            </w14:solidFill>
          </w14:textFill>
        </w:rPr>
        <w:t>开具</w:t>
      </w:r>
      <w:r>
        <w:rPr>
          <w:rFonts w:hint="eastAsia" w:ascii="仿宋_GB2312" w:hAnsi="宋体" w:eastAsia="仿宋_GB2312"/>
          <w:color w:val="000000" w:themeColor="text1"/>
          <w:sz w:val="30"/>
          <w:szCs w:val="30"/>
          <w:u w:val="single"/>
          <w14:textFill>
            <w14:solidFill>
              <w14:schemeClr w14:val="tx1"/>
            </w14:solidFill>
          </w14:textFill>
        </w:rPr>
        <w:t xml:space="preserve"> </w:t>
      </w:r>
      <w:r>
        <w:rPr>
          <w:rFonts w:ascii="仿宋_GB2312" w:hAnsi="宋体" w:eastAsia="仿宋_GB2312"/>
          <w:color w:val="000000" w:themeColor="text1"/>
          <w:sz w:val="30"/>
          <w:szCs w:val="30"/>
          <w:u w:val="single"/>
          <w14:textFill>
            <w14:solidFill>
              <w14:schemeClr w14:val="tx1"/>
            </w14:solidFill>
          </w14:textFill>
        </w:rPr>
        <w:t>13</w:t>
      </w:r>
      <w:r>
        <w:rPr>
          <w:rFonts w:hint="eastAsia" w:ascii="仿宋_GB2312" w:hAnsi="宋体" w:eastAsia="仿宋_GB2312"/>
          <w:color w:val="000000" w:themeColor="text1"/>
          <w:sz w:val="30"/>
          <w:szCs w:val="30"/>
          <w:u w:val="single"/>
          <w14:textFill>
            <w14:solidFill>
              <w14:schemeClr w14:val="tx1"/>
            </w14:solidFill>
          </w14:textFill>
        </w:rPr>
        <w:t xml:space="preserve"> </w:t>
      </w:r>
      <w:r>
        <w:rPr>
          <w:rFonts w:hint="eastAsia" w:ascii="仿宋_GB2312" w:hAnsi="宋体" w:eastAsia="仿宋_GB2312"/>
          <w:color w:val="000000" w:themeColor="text1"/>
          <w:sz w:val="30"/>
          <w:szCs w:val="30"/>
          <w14:textFill>
            <w14:solidFill>
              <w14:schemeClr w14:val="tx1"/>
            </w14:solidFill>
          </w14:textFill>
        </w:rPr>
        <w:t>%增值税发票资格的证明材料及</w:t>
      </w:r>
      <w:r>
        <w:rPr>
          <w:rFonts w:hint="eastAsia" w:ascii="仿宋" w:hAnsi="仿宋" w:eastAsia="仿宋" w:cs="仿宋"/>
          <w:color w:val="000000" w:themeColor="text1"/>
          <w:sz w:val="30"/>
          <w:szCs w:val="30"/>
          <w14:textFill>
            <w14:solidFill>
              <w14:schemeClr w14:val="tx1"/>
            </w14:solidFill>
          </w14:textFill>
        </w:rPr>
        <w:t>一般纳税人认定资格证明材料；</w:t>
      </w:r>
    </w:p>
    <w:p w14:paraId="4AAD8D38">
      <w:pPr>
        <w:pStyle w:val="8"/>
        <w:numPr>
          <w:ilvl w:val="0"/>
          <w:numId w:val="1"/>
        </w:numPr>
        <w:ind w:firstLineChars="0"/>
        <w:rPr>
          <w:rFonts w:ascii="仿宋_GB2312" w:hAnsi="宋体" w:eastAsia="仿宋_GB2312" w:cs="Arial"/>
          <w:color w:val="000000" w:themeColor="text1"/>
          <w:sz w:val="30"/>
          <w:szCs w:val="30"/>
          <w14:textFill>
            <w14:solidFill>
              <w14:schemeClr w14:val="tx1"/>
            </w14:solidFill>
          </w14:textFill>
        </w:rPr>
      </w:pPr>
      <w:r>
        <w:rPr>
          <w:rFonts w:ascii="仿宋_GB2312" w:hAnsi="宋体" w:eastAsia="仿宋_GB2312" w:cs="Arial"/>
          <w:color w:val="000000" w:themeColor="text1"/>
          <w:sz w:val="30"/>
          <w:szCs w:val="30"/>
          <w14:textFill>
            <w14:solidFill>
              <w14:schemeClr w14:val="tx1"/>
            </w14:solidFill>
          </w14:textFill>
        </w:rPr>
        <w:t>提供未被列入国家企业信用信息公示系统（http://www.gsxt.gov.cn/index.html）严重违法失信企业名单证明材料；</w:t>
      </w:r>
    </w:p>
    <w:p w14:paraId="4A495AEF">
      <w:pPr>
        <w:pStyle w:val="8"/>
        <w:numPr>
          <w:ilvl w:val="0"/>
          <w:numId w:val="1"/>
        </w:numPr>
        <w:ind w:firstLineChars="0"/>
        <w:rPr>
          <w:rFonts w:ascii="仿宋_GB2312" w:hAnsi="宋体" w:eastAsia="仿宋_GB2312" w:cs="Arial"/>
          <w:color w:val="000000" w:themeColor="text1"/>
          <w:sz w:val="30"/>
          <w:szCs w:val="30"/>
          <w14:textFill>
            <w14:solidFill>
              <w14:schemeClr w14:val="tx1"/>
            </w14:solidFill>
          </w14:textFill>
        </w:rPr>
      </w:pPr>
      <w:r>
        <w:rPr>
          <w:rFonts w:hint="eastAsia" w:ascii="仿宋_GB2312" w:hAnsi="宋体" w:eastAsia="仿宋_GB2312" w:cs="Arial"/>
          <w:color w:val="000000" w:themeColor="text1"/>
          <w:sz w:val="30"/>
          <w:szCs w:val="30"/>
          <w14:textFill>
            <w14:solidFill>
              <w14:schemeClr w14:val="tx1"/>
            </w14:solidFill>
          </w14:textFill>
        </w:rPr>
        <w:t>提供</w:t>
      </w:r>
      <w:r>
        <w:rPr>
          <w:rFonts w:ascii="仿宋_GB2312" w:hAnsi="宋体" w:eastAsia="仿宋_GB2312" w:cs="Arial"/>
          <w:color w:val="000000" w:themeColor="text1"/>
          <w:sz w:val="30"/>
          <w:szCs w:val="30"/>
          <w14:textFill>
            <w14:solidFill>
              <w14:schemeClr w14:val="tx1"/>
            </w14:solidFill>
          </w14:textFill>
        </w:rPr>
        <w:t>数据保密协议（附件2）</w:t>
      </w:r>
      <w:r>
        <w:rPr>
          <w:rFonts w:hint="eastAsia" w:ascii="仿宋_GB2312" w:hAnsi="宋体" w:eastAsia="仿宋_GB2312" w:cs="Arial"/>
          <w:color w:val="000000" w:themeColor="text1"/>
          <w:sz w:val="30"/>
          <w:szCs w:val="30"/>
          <w14:textFill>
            <w14:solidFill>
              <w14:schemeClr w14:val="tx1"/>
            </w14:solidFill>
          </w14:textFill>
        </w:rPr>
        <w:t>；</w:t>
      </w:r>
    </w:p>
    <w:p w14:paraId="3F8A61CC">
      <w:pPr>
        <w:pStyle w:val="8"/>
        <w:numPr>
          <w:ilvl w:val="0"/>
          <w:numId w:val="1"/>
        </w:numPr>
        <w:spacing w:line="360" w:lineRule="auto"/>
        <w:ind w:firstLineChars="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以上各类证书、证明材料应为原件的扫描件或复印件加盖公章，并按以上“组成及顺序”合并在一份PDF格式文件中，于资格初审截止时间前（如下）发送到</w:t>
      </w:r>
      <w:r>
        <w:rPr>
          <w:rFonts w:hint="eastAsia" w:ascii="仿宋" w:hAnsi="仿宋" w:eastAsia="仿宋" w:cs="仿宋"/>
          <w:color w:val="000000" w:themeColor="text1"/>
          <w:sz w:val="30"/>
          <w:szCs w:val="30"/>
          <w:lang w:val="en-US" w:eastAsia="zh-CN"/>
          <w14:textFill>
            <w14:solidFill>
              <w14:schemeClr w14:val="tx1"/>
            </w14:solidFill>
          </w14:textFill>
        </w:rPr>
        <w:t>yanlingchun</w:t>
      </w:r>
      <w:r>
        <w:rPr>
          <w:rFonts w:hint="eastAsia" w:ascii="仿宋" w:hAnsi="仿宋" w:eastAsia="仿宋" w:cs="仿宋"/>
          <w:color w:val="000000" w:themeColor="text1"/>
          <w:sz w:val="30"/>
          <w:szCs w:val="30"/>
          <w14:textFill>
            <w14:solidFill>
              <w14:schemeClr w14:val="tx1"/>
            </w14:solidFill>
          </w14:textFill>
        </w:rPr>
        <w:t>@mengniu.cn电子邮箱进行审查（过期发送不予受理），邮件主题为“单位名称+项目名称，邮件内容写清楚报名单位的联系人和联系电话”，审查合格后方可进入现场评审；</w:t>
      </w:r>
    </w:p>
    <w:p w14:paraId="10233DFE">
      <w:pPr>
        <w:pStyle w:val="8"/>
        <w:numPr>
          <w:ilvl w:val="0"/>
          <w:numId w:val="0"/>
        </w:numPr>
        <w:spacing w:line="360" w:lineRule="auto"/>
        <w:ind w:left="443" w:leftChars="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16、</w:t>
      </w:r>
      <w:r>
        <w:rPr>
          <w:rFonts w:hint="eastAsia" w:ascii="仿宋" w:hAnsi="仿宋" w:eastAsia="仿宋" w:cs="仿宋"/>
          <w:color w:val="000000" w:themeColor="text1"/>
          <w:sz w:val="30"/>
          <w:szCs w:val="30"/>
          <w14:textFill>
            <w14:solidFill>
              <w14:schemeClr w14:val="tx1"/>
            </w14:solidFill>
          </w14:textFill>
        </w:rPr>
        <w:t>资料提供不全或者未按时间要求提报的将被拒绝接收，所提供的资质业绩文件中如有虚假情况，一经发现将被取消报名资格。</w:t>
      </w:r>
    </w:p>
    <w:p w14:paraId="13E86777">
      <w:pPr>
        <w:ind w:firstLine="602" w:firstLineChars="200"/>
        <w:rPr>
          <w:rFonts w:hint="eastAsia" w:ascii="仿宋_GB2312" w:hAnsi="宋体" w:eastAsia="仿宋_GB2312"/>
          <w:b/>
          <w:color w:val="000000" w:themeColor="text1"/>
          <w:sz w:val="30"/>
          <w:szCs w:val="30"/>
          <w:lang w:val="en-US" w:eastAsia="zh-CN"/>
          <w14:textFill>
            <w14:solidFill>
              <w14:schemeClr w14:val="tx1"/>
            </w14:solidFill>
          </w14:textFill>
        </w:rPr>
      </w:pPr>
      <w:r>
        <w:rPr>
          <w:rFonts w:hint="eastAsia" w:ascii="仿宋_GB2312" w:hAnsi="宋体" w:eastAsia="仿宋_GB2312"/>
          <w:b/>
          <w:color w:val="000000" w:themeColor="text1"/>
          <w:sz w:val="30"/>
          <w:szCs w:val="30"/>
          <w:lang w:val="en-US" w:eastAsia="zh-CN"/>
          <w14:textFill>
            <w14:solidFill>
              <w14:schemeClr w14:val="tx1"/>
            </w14:solidFill>
          </w14:textFill>
        </w:rPr>
        <w:t>五、项目时间安排及要求：</w:t>
      </w:r>
    </w:p>
    <w:p w14:paraId="2FBCC6F5">
      <w:pPr>
        <w:pStyle w:val="8"/>
        <w:spacing w:line="240" w:lineRule="auto"/>
        <w:ind w:firstLine="0" w:firstLineChars="0"/>
        <w:jc w:val="left"/>
        <w:rPr>
          <w:rFonts w:ascii="仿宋" w:hAnsi="仿宋" w:eastAsia="仿宋" w:cs="仿宋"/>
          <w:color w:val="000000" w:themeColor="text1"/>
          <w:sz w:val="30"/>
          <w:szCs w:val="30"/>
          <w14:textFill>
            <w14:solidFill>
              <w14:schemeClr w14:val="tx1"/>
            </w14:solidFill>
          </w14:textFill>
        </w:rPr>
      </w:pPr>
      <w:r>
        <w:rPr>
          <w:rFonts w:ascii="仿宋" w:hAnsi="仿宋" w:eastAsia="仿宋" w:cs="仿宋"/>
          <w:color w:val="000000" w:themeColor="text1"/>
          <w:sz w:val="30"/>
          <w:szCs w:val="30"/>
          <w14:textFill>
            <w14:solidFill>
              <w14:schemeClr w14:val="tx1"/>
            </w14:solidFill>
          </w14:textFill>
        </w:rPr>
        <w:t>1、报名时间：</w:t>
      </w:r>
      <w:r>
        <w:rPr>
          <w:rFonts w:hint="eastAsia" w:ascii="仿宋" w:hAnsi="仿宋" w:eastAsia="仿宋" w:cs="仿宋"/>
          <w:color w:val="000000" w:themeColor="text1"/>
          <w:sz w:val="30"/>
          <w:szCs w:val="30"/>
          <w:lang w:eastAsia="zh-CN"/>
          <w14:textFill>
            <w14:solidFill>
              <w14:schemeClr w14:val="tx1"/>
            </w14:solidFill>
          </w14:textFill>
        </w:rPr>
        <w:t>2026</w:t>
      </w:r>
      <w:r>
        <w:rPr>
          <w:rFonts w:ascii="仿宋" w:hAnsi="仿宋" w:eastAsia="仿宋" w:cs="仿宋"/>
          <w:color w:val="000000" w:themeColor="text1"/>
          <w:sz w:val="30"/>
          <w:szCs w:val="30"/>
          <w14:textFill>
            <w14:solidFill>
              <w14:schemeClr w14:val="tx1"/>
            </w14:solidFill>
          </w14:textFill>
        </w:rPr>
        <w:t>年</w:t>
      </w:r>
      <w:r>
        <w:rPr>
          <w:rFonts w:hint="eastAsia" w:ascii="仿宋" w:hAnsi="仿宋" w:eastAsia="仿宋" w:cs="仿宋"/>
          <w:color w:val="000000" w:themeColor="text1"/>
          <w:sz w:val="30"/>
          <w:szCs w:val="30"/>
          <w:lang w:val="en-US" w:eastAsia="zh-CN"/>
          <w14:textFill>
            <w14:solidFill>
              <w14:schemeClr w14:val="tx1"/>
            </w14:solidFill>
          </w14:textFill>
        </w:rPr>
        <w:t>10</w:t>
      </w:r>
      <w:r>
        <w:rPr>
          <w:rFonts w:ascii="仿宋" w:hAnsi="仿宋" w:eastAsia="仿宋" w:cs="仿宋"/>
          <w:color w:val="000000" w:themeColor="text1"/>
          <w:sz w:val="30"/>
          <w:szCs w:val="30"/>
          <w14:textFill>
            <w14:solidFill>
              <w14:schemeClr w14:val="tx1"/>
            </w14:solidFill>
          </w14:textFill>
        </w:rPr>
        <w:t>月</w:t>
      </w:r>
      <w:r>
        <w:rPr>
          <w:rFonts w:hint="eastAsia" w:ascii="仿宋" w:hAnsi="仿宋" w:eastAsia="仿宋" w:cs="仿宋"/>
          <w:color w:val="000000" w:themeColor="text1"/>
          <w:sz w:val="30"/>
          <w:szCs w:val="30"/>
          <w:lang w:val="en-US" w:eastAsia="zh-CN"/>
          <w14:textFill>
            <w14:solidFill>
              <w14:schemeClr w14:val="tx1"/>
            </w14:solidFill>
          </w14:textFill>
        </w:rPr>
        <w:t>15</w:t>
      </w:r>
      <w:r>
        <w:rPr>
          <w:rFonts w:ascii="仿宋" w:hAnsi="仿宋" w:eastAsia="仿宋" w:cs="仿宋"/>
          <w:color w:val="000000" w:themeColor="text1"/>
          <w:sz w:val="30"/>
          <w:szCs w:val="30"/>
          <w14:textFill>
            <w14:solidFill>
              <w14:schemeClr w14:val="tx1"/>
            </w14:solidFill>
          </w14:textFill>
        </w:rPr>
        <w:t>日至</w:t>
      </w:r>
      <w:r>
        <w:rPr>
          <w:rFonts w:hint="eastAsia" w:ascii="仿宋" w:hAnsi="仿宋" w:eastAsia="仿宋" w:cs="仿宋"/>
          <w:color w:val="000000" w:themeColor="text1"/>
          <w:sz w:val="30"/>
          <w:szCs w:val="30"/>
          <w:lang w:eastAsia="zh-CN"/>
          <w14:textFill>
            <w14:solidFill>
              <w14:schemeClr w14:val="tx1"/>
            </w14:solidFill>
          </w14:textFill>
        </w:rPr>
        <w:t>2026</w:t>
      </w:r>
      <w:r>
        <w:rPr>
          <w:rFonts w:ascii="仿宋" w:hAnsi="仿宋" w:eastAsia="仿宋" w:cs="仿宋"/>
          <w:color w:val="000000" w:themeColor="text1"/>
          <w:sz w:val="30"/>
          <w:szCs w:val="30"/>
          <w14:textFill>
            <w14:solidFill>
              <w14:schemeClr w14:val="tx1"/>
            </w14:solidFill>
          </w14:textFill>
        </w:rPr>
        <w:t>年</w:t>
      </w:r>
      <w:r>
        <w:rPr>
          <w:rFonts w:hint="eastAsia" w:ascii="仿宋" w:hAnsi="仿宋" w:eastAsia="仿宋" w:cs="仿宋"/>
          <w:color w:val="000000" w:themeColor="text1"/>
          <w:sz w:val="30"/>
          <w:szCs w:val="30"/>
          <w:lang w:val="en-US" w:eastAsia="zh-CN"/>
          <w14:textFill>
            <w14:solidFill>
              <w14:schemeClr w14:val="tx1"/>
            </w14:solidFill>
          </w14:textFill>
        </w:rPr>
        <w:t>10</w:t>
      </w:r>
      <w:r>
        <w:rPr>
          <w:rFonts w:ascii="仿宋" w:hAnsi="仿宋" w:eastAsia="仿宋" w:cs="仿宋"/>
          <w:color w:val="000000" w:themeColor="text1"/>
          <w:sz w:val="30"/>
          <w:szCs w:val="30"/>
          <w14:textFill>
            <w14:solidFill>
              <w14:schemeClr w14:val="tx1"/>
            </w14:solidFill>
          </w14:textFill>
        </w:rPr>
        <w:t>月</w:t>
      </w:r>
      <w:r>
        <w:rPr>
          <w:rFonts w:hint="eastAsia" w:ascii="仿宋" w:hAnsi="仿宋" w:eastAsia="仿宋" w:cs="仿宋"/>
          <w:color w:val="000000" w:themeColor="text1"/>
          <w:sz w:val="30"/>
          <w:szCs w:val="30"/>
          <w:lang w:val="en-US" w:eastAsia="zh-CN"/>
          <w14:textFill>
            <w14:solidFill>
              <w14:schemeClr w14:val="tx1"/>
            </w14:solidFill>
          </w14:textFill>
        </w:rPr>
        <w:t>19</w:t>
      </w:r>
      <w:r>
        <w:rPr>
          <w:rFonts w:ascii="仿宋" w:hAnsi="仿宋" w:eastAsia="仿宋" w:cs="仿宋"/>
          <w:color w:val="000000" w:themeColor="text1"/>
          <w:sz w:val="30"/>
          <w:szCs w:val="30"/>
          <w14:textFill>
            <w14:solidFill>
              <w14:schemeClr w14:val="tx1"/>
            </w14:solidFill>
          </w14:textFill>
        </w:rPr>
        <w:t>日；</w:t>
      </w:r>
      <w:r>
        <w:rPr>
          <w:rFonts w:ascii="仿宋" w:hAnsi="仿宋" w:eastAsia="仿宋" w:cs="仿宋"/>
          <w:color w:val="000000" w:themeColor="text1"/>
          <w:sz w:val="30"/>
          <w:szCs w:val="30"/>
          <w14:textFill>
            <w14:solidFill>
              <w14:schemeClr w14:val="tx1"/>
            </w14:solidFill>
          </w14:textFill>
        </w:rPr>
        <w:br w:type="textWrapping"/>
      </w:r>
      <w:r>
        <w:rPr>
          <w:rFonts w:ascii="仿宋" w:hAnsi="仿宋" w:eastAsia="仿宋" w:cs="仿宋"/>
          <w:color w:val="000000" w:themeColor="text1"/>
          <w:sz w:val="30"/>
          <w:szCs w:val="30"/>
          <w14:textFill>
            <w14:solidFill>
              <w14:schemeClr w14:val="tx1"/>
            </w14:solidFill>
          </w14:textFill>
        </w:rPr>
        <w:t>2、资格初审时间：</w:t>
      </w:r>
      <w:r>
        <w:rPr>
          <w:rFonts w:hint="eastAsia" w:ascii="仿宋" w:hAnsi="仿宋" w:eastAsia="仿宋" w:cs="仿宋"/>
          <w:color w:val="000000" w:themeColor="text1"/>
          <w:sz w:val="30"/>
          <w:szCs w:val="30"/>
          <w:lang w:eastAsia="zh-CN"/>
          <w14:textFill>
            <w14:solidFill>
              <w14:schemeClr w14:val="tx1"/>
            </w14:solidFill>
          </w14:textFill>
        </w:rPr>
        <w:t>2026</w:t>
      </w:r>
      <w:r>
        <w:rPr>
          <w:rFonts w:ascii="仿宋" w:hAnsi="仿宋" w:eastAsia="仿宋" w:cs="仿宋"/>
          <w:color w:val="000000" w:themeColor="text1"/>
          <w:sz w:val="30"/>
          <w:szCs w:val="30"/>
          <w14:textFill>
            <w14:solidFill>
              <w14:schemeClr w14:val="tx1"/>
            </w14:solidFill>
          </w14:textFill>
        </w:rPr>
        <w:t>年</w:t>
      </w:r>
      <w:r>
        <w:rPr>
          <w:rFonts w:hint="eastAsia" w:ascii="仿宋" w:hAnsi="仿宋" w:eastAsia="仿宋" w:cs="仿宋"/>
          <w:color w:val="000000" w:themeColor="text1"/>
          <w:sz w:val="30"/>
          <w:szCs w:val="30"/>
          <w:lang w:val="en-US" w:eastAsia="zh-CN"/>
          <w14:textFill>
            <w14:solidFill>
              <w14:schemeClr w14:val="tx1"/>
            </w14:solidFill>
          </w14:textFill>
        </w:rPr>
        <w:t>10</w:t>
      </w:r>
      <w:r>
        <w:rPr>
          <w:rFonts w:ascii="仿宋" w:hAnsi="仿宋" w:eastAsia="仿宋" w:cs="仿宋"/>
          <w:color w:val="000000" w:themeColor="text1"/>
          <w:sz w:val="30"/>
          <w:szCs w:val="30"/>
          <w14:textFill>
            <w14:solidFill>
              <w14:schemeClr w14:val="tx1"/>
            </w14:solidFill>
          </w14:textFill>
        </w:rPr>
        <w:t>月</w:t>
      </w:r>
      <w:r>
        <w:rPr>
          <w:rFonts w:hint="eastAsia" w:ascii="仿宋" w:hAnsi="仿宋" w:eastAsia="仿宋" w:cs="仿宋"/>
          <w:color w:val="000000" w:themeColor="text1"/>
          <w:sz w:val="30"/>
          <w:szCs w:val="30"/>
          <w:lang w:val="en-US" w:eastAsia="zh-CN"/>
          <w14:textFill>
            <w14:solidFill>
              <w14:schemeClr w14:val="tx1"/>
            </w14:solidFill>
          </w14:textFill>
        </w:rPr>
        <w:t>18</w:t>
      </w:r>
      <w:r>
        <w:rPr>
          <w:rFonts w:ascii="仿宋" w:hAnsi="仿宋" w:eastAsia="仿宋" w:cs="仿宋"/>
          <w:color w:val="000000" w:themeColor="text1"/>
          <w:sz w:val="30"/>
          <w:szCs w:val="30"/>
          <w14:textFill>
            <w14:solidFill>
              <w14:schemeClr w14:val="tx1"/>
            </w14:solidFill>
          </w14:textFill>
        </w:rPr>
        <w:t>日至</w:t>
      </w:r>
      <w:r>
        <w:rPr>
          <w:rFonts w:hint="eastAsia" w:ascii="仿宋" w:hAnsi="仿宋" w:eastAsia="仿宋" w:cs="仿宋"/>
          <w:color w:val="000000" w:themeColor="text1"/>
          <w:sz w:val="30"/>
          <w:szCs w:val="30"/>
          <w:lang w:eastAsia="zh-CN"/>
          <w14:textFill>
            <w14:solidFill>
              <w14:schemeClr w14:val="tx1"/>
            </w14:solidFill>
          </w14:textFill>
        </w:rPr>
        <w:t>2026</w:t>
      </w:r>
      <w:r>
        <w:rPr>
          <w:rFonts w:ascii="仿宋" w:hAnsi="仿宋" w:eastAsia="仿宋" w:cs="仿宋"/>
          <w:color w:val="000000" w:themeColor="text1"/>
          <w:sz w:val="30"/>
          <w:szCs w:val="30"/>
          <w14:textFill>
            <w14:solidFill>
              <w14:schemeClr w14:val="tx1"/>
            </w14:solidFill>
          </w14:textFill>
        </w:rPr>
        <w:t>年</w:t>
      </w:r>
      <w:r>
        <w:rPr>
          <w:rFonts w:hint="eastAsia" w:ascii="仿宋" w:hAnsi="仿宋" w:eastAsia="仿宋" w:cs="仿宋"/>
          <w:color w:val="000000" w:themeColor="text1"/>
          <w:sz w:val="30"/>
          <w:szCs w:val="30"/>
          <w:lang w:val="en-US" w:eastAsia="zh-CN"/>
          <w14:textFill>
            <w14:solidFill>
              <w14:schemeClr w14:val="tx1"/>
            </w14:solidFill>
          </w14:textFill>
        </w:rPr>
        <w:t>10</w:t>
      </w:r>
      <w:r>
        <w:rPr>
          <w:rFonts w:ascii="仿宋" w:hAnsi="仿宋" w:eastAsia="仿宋" w:cs="仿宋"/>
          <w:color w:val="000000" w:themeColor="text1"/>
          <w:sz w:val="30"/>
          <w:szCs w:val="30"/>
          <w14:textFill>
            <w14:solidFill>
              <w14:schemeClr w14:val="tx1"/>
            </w14:solidFill>
          </w14:textFill>
        </w:rPr>
        <w:t>月20日；</w:t>
      </w:r>
      <w:r>
        <w:rPr>
          <w:rFonts w:ascii="仿宋" w:hAnsi="仿宋" w:eastAsia="仿宋" w:cs="仿宋"/>
          <w:color w:val="000000" w:themeColor="text1"/>
          <w:sz w:val="30"/>
          <w:szCs w:val="30"/>
          <w14:textFill>
            <w14:solidFill>
              <w14:schemeClr w14:val="tx1"/>
            </w14:solidFill>
          </w14:textFill>
        </w:rPr>
        <w:br w:type="textWrapping"/>
      </w:r>
      <w:r>
        <w:rPr>
          <w:rFonts w:ascii="仿宋" w:hAnsi="仿宋" w:eastAsia="仿宋" w:cs="仿宋"/>
          <w:color w:val="000000" w:themeColor="text1"/>
          <w:sz w:val="30"/>
          <w:szCs w:val="30"/>
          <w14:textFill>
            <w14:solidFill>
              <w14:schemeClr w14:val="tx1"/>
            </w14:solidFill>
          </w14:textFill>
        </w:rPr>
        <w:t>3、供应商现场准入/线上准入：</w:t>
      </w:r>
      <w:r>
        <w:rPr>
          <w:rFonts w:hint="eastAsia" w:ascii="仿宋" w:hAnsi="仿宋" w:eastAsia="仿宋" w:cs="仿宋"/>
          <w:color w:val="000000" w:themeColor="text1"/>
          <w:sz w:val="30"/>
          <w:szCs w:val="30"/>
          <w:lang w:eastAsia="zh-CN"/>
          <w14:textFill>
            <w14:solidFill>
              <w14:schemeClr w14:val="tx1"/>
            </w14:solidFill>
          </w14:textFill>
        </w:rPr>
        <w:t>2026</w:t>
      </w:r>
      <w:r>
        <w:rPr>
          <w:rFonts w:ascii="仿宋" w:hAnsi="仿宋" w:eastAsia="仿宋" w:cs="仿宋"/>
          <w:color w:val="000000" w:themeColor="text1"/>
          <w:sz w:val="30"/>
          <w:szCs w:val="30"/>
          <w14:textFill>
            <w14:solidFill>
              <w14:schemeClr w14:val="tx1"/>
            </w14:solidFill>
          </w14:textFill>
        </w:rPr>
        <w:t>年</w:t>
      </w:r>
      <w:r>
        <w:rPr>
          <w:rFonts w:hint="eastAsia" w:ascii="仿宋" w:hAnsi="仿宋" w:eastAsia="仿宋" w:cs="仿宋"/>
          <w:color w:val="000000" w:themeColor="text1"/>
          <w:sz w:val="30"/>
          <w:szCs w:val="30"/>
          <w:lang w:val="en-US" w:eastAsia="zh-CN"/>
          <w14:textFill>
            <w14:solidFill>
              <w14:schemeClr w14:val="tx1"/>
            </w14:solidFill>
          </w14:textFill>
        </w:rPr>
        <w:t>10</w:t>
      </w:r>
      <w:r>
        <w:rPr>
          <w:rFonts w:ascii="仿宋" w:hAnsi="仿宋" w:eastAsia="仿宋" w:cs="仿宋"/>
          <w:color w:val="000000" w:themeColor="text1"/>
          <w:sz w:val="30"/>
          <w:szCs w:val="30"/>
          <w14:textFill>
            <w14:solidFill>
              <w14:schemeClr w14:val="tx1"/>
            </w14:solidFill>
          </w14:textFill>
        </w:rPr>
        <w:t>月</w:t>
      </w:r>
      <w:r>
        <w:rPr>
          <w:rFonts w:hint="eastAsia" w:ascii="仿宋" w:hAnsi="仿宋" w:eastAsia="仿宋" w:cs="仿宋"/>
          <w:color w:val="000000" w:themeColor="text1"/>
          <w:sz w:val="30"/>
          <w:szCs w:val="30"/>
          <w:lang w:val="en-US" w:eastAsia="zh-CN"/>
          <w14:textFill>
            <w14:solidFill>
              <w14:schemeClr w14:val="tx1"/>
            </w14:solidFill>
          </w14:textFill>
        </w:rPr>
        <w:t>21</w:t>
      </w:r>
      <w:r>
        <w:rPr>
          <w:rFonts w:ascii="仿宋" w:hAnsi="仿宋" w:eastAsia="仿宋" w:cs="仿宋"/>
          <w:color w:val="000000" w:themeColor="text1"/>
          <w:sz w:val="30"/>
          <w:szCs w:val="30"/>
          <w14:textFill>
            <w14:solidFill>
              <w14:schemeClr w14:val="tx1"/>
            </w14:solidFill>
          </w14:textFill>
        </w:rPr>
        <w:t>日至</w:t>
      </w:r>
      <w:r>
        <w:rPr>
          <w:rFonts w:hint="eastAsia" w:ascii="仿宋" w:hAnsi="仿宋" w:eastAsia="仿宋" w:cs="仿宋"/>
          <w:color w:val="000000" w:themeColor="text1"/>
          <w:sz w:val="30"/>
          <w:szCs w:val="30"/>
          <w:lang w:eastAsia="zh-CN"/>
          <w14:textFill>
            <w14:solidFill>
              <w14:schemeClr w14:val="tx1"/>
            </w14:solidFill>
          </w14:textFill>
        </w:rPr>
        <w:t>2026</w:t>
      </w:r>
      <w:r>
        <w:rPr>
          <w:rFonts w:ascii="仿宋" w:hAnsi="仿宋" w:eastAsia="仿宋" w:cs="仿宋"/>
          <w:color w:val="000000" w:themeColor="text1"/>
          <w:sz w:val="30"/>
          <w:szCs w:val="30"/>
          <w14:textFill>
            <w14:solidFill>
              <w14:schemeClr w14:val="tx1"/>
            </w14:solidFill>
          </w14:textFill>
        </w:rPr>
        <w:t>年</w:t>
      </w:r>
      <w:r>
        <w:rPr>
          <w:rFonts w:hint="eastAsia" w:ascii="仿宋" w:hAnsi="仿宋" w:eastAsia="仿宋" w:cs="仿宋"/>
          <w:color w:val="000000" w:themeColor="text1"/>
          <w:sz w:val="30"/>
          <w:szCs w:val="30"/>
          <w:lang w:val="en-US" w:eastAsia="zh-CN"/>
          <w14:textFill>
            <w14:solidFill>
              <w14:schemeClr w14:val="tx1"/>
            </w14:solidFill>
          </w14:textFill>
        </w:rPr>
        <w:t>11</w:t>
      </w:r>
      <w:r>
        <w:rPr>
          <w:rFonts w:ascii="仿宋" w:hAnsi="仿宋" w:eastAsia="仿宋" w:cs="仿宋"/>
          <w:color w:val="000000" w:themeColor="text1"/>
          <w:sz w:val="30"/>
          <w:szCs w:val="30"/>
          <w14:textFill>
            <w14:solidFill>
              <w14:schemeClr w14:val="tx1"/>
            </w14:solidFill>
          </w14:textFill>
        </w:rPr>
        <w:t>月</w:t>
      </w:r>
      <w:r>
        <w:rPr>
          <w:rFonts w:hint="eastAsia" w:ascii="仿宋" w:hAnsi="仿宋" w:eastAsia="仿宋" w:cs="仿宋"/>
          <w:color w:val="000000" w:themeColor="text1"/>
          <w:sz w:val="30"/>
          <w:szCs w:val="30"/>
          <w:lang w:val="en-US" w:eastAsia="zh-CN"/>
          <w14:textFill>
            <w14:solidFill>
              <w14:schemeClr w14:val="tx1"/>
            </w14:solidFill>
          </w14:textFill>
        </w:rPr>
        <w:t>21</w:t>
      </w:r>
      <w:r>
        <w:rPr>
          <w:rFonts w:ascii="仿宋" w:hAnsi="仿宋" w:eastAsia="仿宋" w:cs="仿宋"/>
          <w:color w:val="000000" w:themeColor="text1"/>
          <w:sz w:val="30"/>
          <w:szCs w:val="30"/>
          <w14:textFill>
            <w14:solidFill>
              <w14:schemeClr w14:val="tx1"/>
            </w14:solidFill>
          </w14:textFill>
        </w:rPr>
        <w:t>日；</w:t>
      </w:r>
      <w:r>
        <w:rPr>
          <w:rFonts w:ascii="仿宋" w:hAnsi="仿宋" w:eastAsia="仿宋" w:cs="仿宋"/>
          <w:color w:val="000000" w:themeColor="text1"/>
          <w:sz w:val="30"/>
          <w:szCs w:val="30"/>
          <w14:textFill>
            <w14:solidFill>
              <w14:schemeClr w14:val="tx1"/>
            </w14:solidFill>
          </w14:textFill>
        </w:rPr>
        <w:br w:type="textWrapping"/>
      </w:r>
      <w:r>
        <w:rPr>
          <w:rFonts w:ascii="仿宋" w:hAnsi="仿宋" w:eastAsia="仿宋" w:cs="仿宋"/>
          <w:color w:val="000000" w:themeColor="text1"/>
          <w:sz w:val="30"/>
          <w:szCs w:val="30"/>
          <w14:textFill>
            <w14:solidFill>
              <w14:schemeClr w14:val="tx1"/>
            </w14:solidFill>
          </w14:textFill>
        </w:rPr>
        <w:t>4、供应商试机：</w:t>
      </w:r>
      <w:r>
        <w:rPr>
          <w:rFonts w:hint="eastAsia" w:ascii="仿宋" w:hAnsi="仿宋" w:eastAsia="仿宋" w:cs="仿宋"/>
          <w:color w:val="000000" w:themeColor="text1"/>
          <w:sz w:val="30"/>
          <w:szCs w:val="30"/>
          <w:lang w:eastAsia="zh-CN"/>
          <w14:textFill>
            <w14:solidFill>
              <w14:schemeClr w14:val="tx1"/>
            </w14:solidFill>
          </w14:textFill>
        </w:rPr>
        <w:t>2026</w:t>
      </w:r>
      <w:r>
        <w:rPr>
          <w:rFonts w:ascii="仿宋" w:hAnsi="仿宋" w:eastAsia="仿宋" w:cs="仿宋"/>
          <w:color w:val="000000" w:themeColor="text1"/>
          <w:sz w:val="30"/>
          <w:szCs w:val="30"/>
          <w14:textFill>
            <w14:solidFill>
              <w14:schemeClr w14:val="tx1"/>
            </w14:solidFill>
          </w14:textFill>
        </w:rPr>
        <w:t>年</w:t>
      </w:r>
      <w:r>
        <w:rPr>
          <w:rFonts w:hint="eastAsia" w:ascii="仿宋" w:hAnsi="仿宋" w:eastAsia="仿宋" w:cs="仿宋"/>
          <w:color w:val="000000" w:themeColor="text1"/>
          <w:sz w:val="30"/>
          <w:szCs w:val="30"/>
          <w:lang w:val="en-US" w:eastAsia="zh-CN"/>
          <w14:textFill>
            <w14:solidFill>
              <w14:schemeClr w14:val="tx1"/>
            </w14:solidFill>
          </w14:textFill>
        </w:rPr>
        <w:t>11</w:t>
      </w:r>
      <w:r>
        <w:rPr>
          <w:rFonts w:ascii="仿宋" w:hAnsi="仿宋" w:eastAsia="仿宋" w:cs="仿宋"/>
          <w:color w:val="000000" w:themeColor="text1"/>
          <w:sz w:val="30"/>
          <w:szCs w:val="30"/>
          <w14:textFill>
            <w14:solidFill>
              <w14:schemeClr w14:val="tx1"/>
            </w14:solidFill>
          </w14:textFill>
        </w:rPr>
        <w:t>月</w:t>
      </w:r>
      <w:r>
        <w:rPr>
          <w:rFonts w:hint="eastAsia" w:ascii="仿宋" w:hAnsi="仿宋" w:eastAsia="仿宋" w:cs="仿宋"/>
          <w:color w:val="000000" w:themeColor="text1"/>
          <w:sz w:val="30"/>
          <w:szCs w:val="30"/>
          <w:lang w:val="en-US" w:eastAsia="zh-CN"/>
          <w14:textFill>
            <w14:solidFill>
              <w14:schemeClr w14:val="tx1"/>
            </w14:solidFill>
          </w14:textFill>
        </w:rPr>
        <w:t>22</w:t>
      </w:r>
      <w:r>
        <w:rPr>
          <w:rFonts w:ascii="仿宋" w:hAnsi="仿宋" w:eastAsia="仿宋" w:cs="仿宋"/>
          <w:color w:val="000000" w:themeColor="text1"/>
          <w:sz w:val="30"/>
          <w:szCs w:val="30"/>
          <w14:textFill>
            <w14:solidFill>
              <w14:schemeClr w14:val="tx1"/>
            </w14:solidFill>
          </w14:textFill>
        </w:rPr>
        <w:t>日至</w:t>
      </w:r>
      <w:r>
        <w:rPr>
          <w:rFonts w:hint="eastAsia" w:ascii="仿宋" w:hAnsi="仿宋" w:eastAsia="仿宋" w:cs="仿宋"/>
          <w:color w:val="000000" w:themeColor="text1"/>
          <w:sz w:val="30"/>
          <w:szCs w:val="30"/>
          <w:lang w:eastAsia="zh-CN"/>
          <w14:textFill>
            <w14:solidFill>
              <w14:schemeClr w14:val="tx1"/>
            </w14:solidFill>
          </w14:textFill>
        </w:rPr>
        <w:t>2026</w:t>
      </w:r>
      <w:r>
        <w:rPr>
          <w:rFonts w:ascii="仿宋" w:hAnsi="仿宋" w:eastAsia="仿宋" w:cs="仿宋"/>
          <w:color w:val="000000" w:themeColor="text1"/>
          <w:sz w:val="30"/>
          <w:szCs w:val="30"/>
          <w14:textFill>
            <w14:solidFill>
              <w14:schemeClr w14:val="tx1"/>
            </w14:solidFill>
          </w14:textFill>
        </w:rPr>
        <w:t>年</w:t>
      </w:r>
      <w:r>
        <w:rPr>
          <w:rFonts w:hint="eastAsia" w:ascii="仿宋" w:hAnsi="仿宋" w:eastAsia="仿宋" w:cs="仿宋"/>
          <w:color w:val="000000" w:themeColor="text1"/>
          <w:sz w:val="30"/>
          <w:szCs w:val="30"/>
          <w:lang w:val="en-US" w:eastAsia="zh-CN"/>
          <w14:textFill>
            <w14:solidFill>
              <w14:schemeClr w14:val="tx1"/>
            </w14:solidFill>
          </w14:textFill>
        </w:rPr>
        <w:t>12</w:t>
      </w:r>
      <w:r>
        <w:rPr>
          <w:rFonts w:ascii="仿宋" w:hAnsi="仿宋" w:eastAsia="仿宋" w:cs="仿宋"/>
          <w:color w:val="000000" w:themeColor="text1"/>
          <w:sz w:val="30"/>
          <w:szCs w:val="30"/>
          <w14:textFill>
            <w14:solidFill>
              <w14:schemeClr w14:val="tx1"/>
            </w14:solidFill>
          </w14:textFill>
        </w:rPr>
        <w:t>月</w:t>
      </w:r>
      <w:r>
        <w:rPr>
          <w:rFonts w:hint="eastAsia" w:ascii="仿宋" w:hAnsi="仿宋" w:eastAsia="仿宋" w:cs="仿宋"/>
          <w:color w:val="000000" w:themeColor="text1"/>
          <w:sz w:val="30"/>
          <w:szCs w:val="30"/>
          <w:lang w:val="en-US" w:eastAsia="zh-CN"/>
          <w14:textFill>
            <w14:solidFill>
              <w14:schemeClr w14:val="tx1"/>
            </w14:solidFill>
          </w14:textFill>
        </w:rPr>
        <w:t>10</w:t>
      </w:r>
      <w:r>
        <w:rPr>
          <w:rFonts w:ascii="仿宋" w:hAnsi="仿宋" w:eastAsia="仿宋" w:cs="仿宋"/>
          <w:color w:val="000000" w:themeColor="text1"/>
          <w:sz w:val="30"/>
          <w:szCs w:val="30"/>
          <w14:textFill>
            <w14:solidFill>
              <w14:schemeClr w14:val="tx1"/>
            </w14:solidFill>
          </w14:textFill>
        </w:rPr>
        <w:t>日；</w:t>
      </w:r>
      <w:r>
        <w:rPr>
          <w:rFonts w:hint="eastAsia"/>
        </w:rPr>
        <w:t xml:space="preserve"> </w:t>
      </w:r>
      <w:r>
        <w:t xml:space="preserve">                          </w:t>
      </w:r>
      <w:r>
        <w:rPr>
          <w:rFonts w:hint="eastAsia"/>
          <w:lang w:val="en-US" w:eastAsia="zh-CN"/>
        </w:rPr>
        <w:t xml:space="preserve">                  </w:t>
      </w:r>
    </w:p>
    <w:p w14:paraId="2B231C12">
      <w:pPr>
        <w:ind w:firstLine="602" w:firstLineChars="200"/>
        <w:rPr>
          <w:rFonts w:hint="eastAsia" w:ascii="仿宋_GB2312" w:hAnsi="宋体" w:eastAsia="仿宋_GB2312"/>
          <w:b/>
          <w:color w:val="000000" w:themeColor="text1"/>
          <w:sz w:val="30"/>
          <w:szCs w:val="30"/>
          <w:lang w:val="en-US" w:eastAsia="zh-CN"/>
          <w14:textFill>
            <w14:solidFill>
              <w14:schemeClr w14:val="tx1"/>
            </w14:solidFill>
          </w14:textFill>
        </w:rPr>
      </w:pPr>
      <w:r>
        <w:rPr>
          <w:rFonts w:hint="eastAsia" w:ascii="仿宋_GB2312" w:hAnsi="宋体" w:eastAsia="仿宋_GB2312"/>
          <w:b/>
          <w:color w:val="000000" w:themeColor="text1"/>
          <w:sz w:val="30"/>
          <w:szCs w:val="30"/>
          <w:lang w:val="en-US" w:eastAsia="zh-CN"/>
          <w14:textFill>
            <w14:solidFill>
              <w14:schemeClr w14:val="tx1"/>
            </w14:solidFill>
          </w14:textFill>
        </w:rPr>
        <w:t>六、发布媒体：</w:t>
      </w:r>
    </w:p>
    <w:p w14:paraId="59D9E39E">
      <w:pPr>
        <w:pStyle w:val="8"/>
        <w:spacing w:line="360" w:lineRule="auto"/>
        <w:ind w:left="450" w:firstLine="0" w:firstLineChars="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 xml:space="preserve">蒙牛官网（http://www.mengniu.com.cn） </w:t>
      </w:r>
    </w:p>
    <w:p w14:paraId="3C2793EE">
      <w:pPr>
        <w:pStyle w:val="8"/>
        <w:spacing w:line="360" w:lineRule="auto"/>
        <w:ind w:left="450" w:firstLine="0" w:firstLineChars="0"/>
        <w:rPr>
          <w:rFonts w:hint="eastAsia"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蒙牛内部OA平台</w:t>
      </w:r>
    </w:p>
    <w:p w14:paraId="6AD5D402">
      <w:pPr>
        <w:pStyle w:val="8"/>
        <w:spacing w:line="360" w:lineRule="auto"/>
        <w:ind w:left="450" w:firstLine="0" w:firstLineChars="0"/>
        <w:rPr>
          <w:rFonts w:ascii="仿宋" w:hAnsi="仿宋" w:eastAsia="仿宋" w:cs="仿宋"/>
          <w:color w:val="000000" w:themeColor="text1"/>
          <w:sz w:val="30"/>
          <w:szCs w:val="30"/>
          <w14:textFill>
            <w14:solidFill>
              <w14:schemeClr w14:val="tx1"/>
            </w14:solidFill>
          </w14:textFill>
        </w:rPr>
      </w:pPr>
      <w:r>
        <w:rPr>
          <w:rFonts w:hint="eastAsia" w:ascii="仿宋_GB2312" w:hAnsi="仿宋_GB2312" w:eastAsia="仿宋_GB2312" w:cs="仿宋_GB2312"/>
          <w:b w:val="0"/>
          <w:bCs/>
          <w:sz w:val="30"/>
          <w:szCs w:val="30"/>
        </w:rPr>
        <w:t>中国采购与招标网大数据平台（</w:t>
      </w:r>
      <w:r>
        <w:rPr>
          <w:rFonts w:hint="eastAsia" w:ascii="仿宋_GB2312" w:hAnsi="仿宋_GB2312" w:eastAsia="仿宋_GB2312" w:cs="仿宋_GB2312"/>
          <w:b w:val="0"/>
          <w:bCs/>
          <w:sz w:val="30"/>
          <w:szCs w:val="30"/>
        </w:rPr>
        <w:fldChar w:fldCharType="begin"/>
      </w:r>
      <w:r>
        <w:rPr>
          <w:rFonts w:hint="eastAsia" w:ascii="仿宋_GB2312" w:hAnsi="仿宋_GB2312" w:eastAsia="仿宋_GB2312" w:cs="仿宋_GB2312"/>
          <w:b w:val="0"/>
          <w:bCs/>
          <w:sz w:val="30"/>
          <w:szCs w:val="30"/>
        </w:rPr>
        <w:instrText xml:space="preserve"> HYPERLINK "https://www.chinabidding.cn/" \t "_blank" </w:instrText>
      </w:r>
      <w:r>
        <w:rPr>
          <w:rFonts w:hint="eastAsia" w:ascii="仿宋_GB2312" w:hAnsi="仿宋_GB2312" w:eastAsia="仿宋_GB2312" w:cs="仿宋_GB2312"/>
          <w:b w:val="0"/>
          <w:bCs/>
          <w:sz w:val="30"/>
          <w:szCs w:val="30"/>
        </w:rPr>
        <w:fldChar w:fldCharType="separate"/>
      </w:r>
      <w:r>
        <w:rPr>
          <w:rFonts w:hint="eastAsia" w:ascii="仿宋_GB2312" w:hAnsi="仿宋_GB2312" w:eastAsia="仿宋_GB2312" w:cs="仿宋_GB2312"/>
          <w:b w:val="0"/>
          <w:bCs/>
          <w:sz w:val="30"/>
          <w:szCs w:val="30"/>
        </w:rPr>
        <w:t>https://www.chinabidding.cn/</w:t>
      </w:r>
      <w:r>
        <w:rPr>
          <w:rFonts w:hint="eastAsia" w:ascii="仿宋_GB2312" w:hAnsi="仿宋_GB2312" w:eastAsia="仿宋_GB2312" w:cs="仿宋_GB2312"/>
          <w:b w:val="0"/>
          <w:bCs/>
          <w:sz w:val="30"/>
          <w:szCs w:val="30"/>
        </w:rPr>
        <w:fldChar w:fldCharType="end"/>
      </w:r>
      <w:r>
        <w:rPr>
          <w:rFonts w:hint="eastAsia" w:ascii="仿宋_GB2312" w:hAnsi="仿宋_GB2312" w:eastAsia="仿宋_GB2312" w:cs="仿宋_GB2312"/>
          <w:b w:val="0"/>
          <w:bCs/>
          <w:sz w:val="30"/>
          <w:szCs w:val="30"/>
        </w:rPr>
        <w:t xml:space="preserve"> ）</w:t>
      </w:r>
      <w:r>
        <w:rPr>
          <w:rFonts w:hint="eastAsia" w:ascii="仿宋" w:hAnsi="仿宋" w:eastAsia="仿宋" w:cs="仿宋"/>
          <w:color w:val="000000" w:themeColor="text1"/>
          <w:sz w:val="30"/>
          <w:szCs w:val="30"/>
          <w14:textFill>
            <w14:solidFill>
              <w14:schemeClr w14:val="tx1"/>
            </w14:solidFill>
          </w14:textFill>
        </w:rPr>
        <w:t xml:space="preserve"> </w:t>
      </w:r>
    </w:p>
    <w:p w14:paraId="7DEEF578">
      <w:pPr>
        <w:pStyle w:val="8"/>
        <w:spacing w:line="360" w:lineRule="auto"/>
        <w:ind w:left="450" w:firstLine="0" w:firstLineChars="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此公告只在以上平台发布，其他任何媒体转载无效。</w:t>
      </w:r>
    </w:p>
    <w:p w14:paraId="6CD23ED0">
      <w:pPr>
        <w:ind w:left="638" w:leftChars="304"/>
        <w:rPr>
          <w:rFonts w:ascii="仿宋" w:hAnsi="仿宋" w:eastAsia="仿宋" w:cs="仿宋"/>
          <w:b/>
          <w:color w:val="000000" w:themeColor="text1"/>
          <w:sz w:val="30"/>
          <w:szCs w:val="30"/>
          <w14:textFill>
            <w14:solidFill>
              <w14:schemeClr w14:val="tx1"/>
            </w14:solidFill>
          </w14:textFill>
        </w:rPr>
      </w:pPr>
      <w:r>
        <w:rPr>
          <w:rFonts w:hint="eastAsia" w:ascii="仿宋" w:hAnsi="仿宋" w:eastAsia="仿宋" w:cs="仿宋"/>
          <w:b/>
          <w:color w:val="000000" w:themeColor="text1"/>
          <w:sz w:val="30"/>
          <w:szCs w:val="30"/>
          <w:lang w:val="en-US" w:eastAsia="zh-CN"/>
          <w14:textFill>
            <w14:solidFill>
              <w14:schemeClr w14:val="tx1"/>
            </w14:solidFill>
          </w14:textFill>
        </w:rPr>
        <w:t>七</w:t>
      </w:r>
      <w:r>
        <w:rPr>
          <w:rFonts w:hint="eastAsia" w:ascii="仿宋" w:hAnsi="仿宋" w:eastAsia="仿宋" w:cs="仿宋"/>
          <w:b/>
          <w:color w:val="000000" w:themeColor="text1"/>
          <w:sz w:val="30"/>
          <w:szCs w:val="30"/>
          <w14:textFill>
            <w14:solidFill>
              <w14:schemeClr w14:val="tx1"/>
            </w14:solidFill>
          </w14:textFill>
        </w:rPr>
        <w:t>、采购寻源实施方及联系方式：</w:t>
      </w:r>
    </w:p>
    <w:p w14:paraId="42B8666B">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采购招标实施方：内蒙古蒙牛乳业（集团）股份有限公司采购管理部</w:t>
      </w:r>
    </w:p>
    <w:p w14:paraId="20F6C6EF">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业务咨询联系人：</w:t>
      </w:r>
      <w:r>
        <w:rPr>
          <w:rFonts w:hint="eastAsia" w:ascii="仿宋_GB2312" w:hAnsi="仿宋_GB2312" w:eastAsia="仿宋_GB2312" w:cs="仿宋_GB2312"/>
          <w:sz w:val="30"/>
          <w:szCs w:val="30"/>
          <w:lang w:val="en-US" w:eastAsia="zh-CN"/>
        </w:rPr>
        <w:t>阎玲春</w:t>
      </w:r>
      <w:r>
        <w:rPr>
          <w:rFonts w:hint="eastAsia" w:ascii="仿宋_GB2312" w:hAnsi="仿宋_GB2312" w:eastAsia="仿宋_GB2312" w:cs="仿宋_GB2312"/>
          <w:sz w:val="30"/>
          <w:szCs w:val="30"/>
        </w:rPr>
        <w:t xml:space="preserve">           </w:t>
      </w:r>
    </w:p>
    <w:p w14:paraId="45D632D4">
      <w:pPr>
        <w:pStyle w:val="8"/>
        <w:spacing w:line="360" w:lineRule="auto"/>
        <w:ind w:left="450" w:firstLine="0" w:firstLineChars="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联系方式：</w:t>
      </w:r>
      <w:r>
        <w:rPr>
          <w:rFonts w:hint="eastAsia" w:ascii="仿宋_GB2312" w:hAnsi="仿宋_GB2312" w:eastAsia="仿宋_GB2312" w:cs="仿宋_GB2312"/>
          <w:sz w:val="30"/>
          <w:szCs w:val="30"/>
          <w:lang w:val="en-US" w:eastAsia="zh-CN"/>
        </w:rPr>
        <w:t>13331086838</w:t>
      </w:r>
    </w:p>
    <w:p w14:paraId="3D4CDCFE">
      <w:pPr>
        <w:pStyle w:val="8"/>
        <w:spacing w:line="360" w:lineRule="auto"/>
        <w:ind w:left="450" w:firstLine="0" w:firstLineChars="0"/>
        <w:rPr>
          <w:rFonts w:ascii="仿宋" w:hAnsi="仿宋" w:eastAsia="仿宋" w:cs="仿宋"/>
          <w:b/>
          <w:color w:val="000000" w:themeColor="text1"/>
          <w:sz w:val="30"/>
          <w:szCs w:val="30"/>
          <w14:textFill>
            <w14:solidFill>
              <w14:schemeClr w14:val="tx1"/>
            </w14:solidFill>
          </w14:textFill>
        </w:rPr>
      </w:pPr>
      <w:r>
        <w:rPr>
          <w:rFonts w:hint="eastAsia" w:ascii="仿宋" w:hAnsi="仿宋" w:eastAsia="仿宋" w:cs="仿宋"/>
          <w:b/>
          <w:color w:val="000000" w:themeColor="text1"/>
          <w:sz w:val="30"/>
          <w:szCs w:val="30"/>
          <w:lang w:val="en-US" w:eastAsia="zh-CN"/>
          <w14:textFill>
            <w14:solidFill>
              <w14:schemeClr w14:val="tx1"/>
            </w14:solidFill>
          </w14:textFill>
        </w:rPr>
        <w:t>八</w:t>
      </w:r>
      <w:r>
        <w:rPr>
          <w:rFonts w:hint="eastAsia" w:ascii="仿宋" w:hAnsi="仿宋" w:eastAsia="仿宋" w:cs="仿宋"/>
          <w:b/>
          <w:color w:val="000000" w:themeColor="text1"/>
          <w:sz w:val="30"/>
          <w:szCs w:val="30"/>
          <w14:textFill>
            <w14:solidFill>
              <w14:schemeClr w14:val="tx1"/>
            </w14:solidFill>
          </w14:textFill>
        </w:rPr>
        <w:t>、监督单位及联系方式：</w:t>
      </w:r>
    </w:p>
    <w:p w14:paraId="2EAD031C">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监督单位：内蒙古蒙牛乳业（集团）股份有限公司招投标管理部</w:t>
      </w:r>
    </w:p>
    <w:p w14:paraId="68FCCF78">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监 督 人：薛海燕                       </w:t>
      </w:r>
    </w:p>
    <w:p w14:paraId="336B4BB5">
      <w:pPr>
        <w:pStyle w:val="8"/>
        <w:spacing w:line="360" w:lineRule="auto"/>
        <w:ind w:left="450" w:firstLine="0" w:firstLineChars="0"/>
        <w:rPr>
          <w:rFonts w:ascii="仿宋" w:hAnsi="仿宋" w:eastAsia="仿宋" w:cs="仿宋"/>
          <w:color w:val="000000" w:themeColor="text1"/>
          <w:sz w:val="30"/>
          <w:szCs w:val="30"/>
          <w14:textFill>
            <w14:solidFill>
              <w14:schemeClr w14:val="tx1"/>
            </w14:solidFill>
          </w14:textFill>
        </w:rPr>
      </w:pPr>
      <w:r>
        <w:rPr>
          <w:rFonts w:hint="eastAsia" w:ascii="仿宋_GB2312" w:hAnsi="仿宋_GB2312" w:eastAsia="仿宋_GB2312" w:cs="仿宋_GB2312"/>
          <w:sz w:val="30"/>
          <w:szCs w:val="30"/>
        </w:rPr>
        <w:t>联系方式：15034952008</w:t>
      </w:r>
    </w:p>
    <w:p w14:paraId="7A9E229F">
      <w:pPr>
        <w:pStyle w:val="8"/>
        <w:spacing w:line="360" w:lineRule="auto"/>
        <w:ind w:left="450" w:firstLine="0" w:firstLineChars="0"/>
        <w:jc w:val="left"/>
        <w:rPr>
          <w:rFonts w:ascii="仿宋" w:hAnsi="仿宋" w:eastAsia="仿宋" w:cs="仿宋"/>
          <w:color w:val="000000" w:themeColor="text1"/>
          <w:sz w:val="30"/>
          <w:szCs w:val="30"/>
          <w14:textFill>
            <w14:solidFill>
              <w14:schemeClr w14:val="tx1"/>
            </w14:solidFill>
          </w14:textFill>
        </w:rPr>
      </w:pPr>
    </w:p>
    <w:p w14:paraId="538E516E">
      <w:pPr>
        <w:pStyle w:val="8"/>
        <w:spacing w:line="360" w:lineRule="auto"/>
        <w:ind w:left="450" w:firstLine="0" w:firstLineChars="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附件：1.潜在供应商所报标段信息表</w:t>
      </w:r>
    </w:p>
    <w:p w14:paraId="72360D61">
      <w:pPr>
        <w:pStyle w:val="8"/>
        <w:spacing w:line="360" w:lineRule="auto"/>
        <w:ind w:left="450" w:firstLine="0" w:firstLineChars="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 xml:space="preserve">  </w:t>
      </w:r>
      <w:r>
        <w:rPr>
          <w:rFonts w:ascii="仿宋" w:hAnsi="仿宋" w:eastAsia="仿宋" w:cs="仿宋"/>
          <w:color w:val="000000" w:themeColor="text1"/>
          <w:sz w:val="30"/>
          <w:szCs w:val="30"/>
          <w14:textFill>
            <w14:solidFill>
              <w14:schemeClr w14:val="tx1"/>
            </w14:solidFill>
          </w14:textFill>
        </w:rPr>
        <w:t xml:space="preserve">    </w:t>
      </w:r>
      <w:r>
        <w:rPr>
          <w:rFonts w:hint="eastAsia" w:ascii="仿宋" w:hAnsi="仿宋" w:eastAsia="仿宋" w:cs="仿宋"/>
          <w:color w:val="000000" w:themeColor="text1"/>
          <w:sz w:val="30"/>
          <w:szCs w:val="30"/>
          <w14:textFill>
            <w14:solidFill>
              <w14:schemeClr w14:val="tx1"/>
            </w14:solidFill>
          </w14:textFill>
        </w:rPr>
        <w:t>2.数据保密协议</w:t>
      </w:r>
    </w:p>
    <w:p w14:paraId="5E583C63">
      <w:pPr>
        <w:pStyle w:val="8"/>
        <w:spacing w:line="360" w:lineRule="auto"/>
        <w:ind w:left="450" w:firstLine="0" w:firstLineChars="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 xml:space="preserve">      3.生产能力承诺书</w:t>
      </w:r>
    </w:p>
    <w:p w14:paraId="78CD7296">
      <w:pPr>
        <w:pStyle w:val="8"/>
        <w:spacing w:line="360" w:lineRule="auto"/>
        <w:ind w:left="450" w:firstLine="900" w:firstLineChars="300"/>
        <w:jc w:val="left"/>
        <w:rPr>
          <w:rFonts w:hint="eastAsia"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4.法定代表人授权委托书</w:t>
      </w:r>
    </w:p>
    <w:p w14:paraId="26894189">
      <w:pPr>
        <w:pStyle w:val="8"/>
        <w:spacing w:line="360" w:lineRule="auto"/>
        <w:ind w:left="450" w:firstLine="900" w:firstLineChars="300"/>
        <w:jc w:val="left"/>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5.设备清单</w:t>
      </w:r>
    </w:p>
    <w:p w14:paraId="1D9D46FC">
      <w:pPr>
        <w:pStyle w:val="8"/>
        <w:spacing w:line="360" w:lineRule="auto"/>
        <w:ind w:left="450" w:right="40" w:firstLine="0" w:firstLineChars="0"/>
        <w:jc w:val="right"/>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 xml:space="preserve"> 内蒙古蒙牛乳业（集团）股份有限公司</w:t>
      </w:r>
    </w:p>
    <w:p w14:paraId="40ABB351">
      <w:pPr>
        <w:pStyle w:val="8"/>
        <w:wordWrap w:val="0"/>
        <w:spacing w:line="360" w:lineRule="auto"/>
        <w:ind w:left="450" w:right="1109" w:firstLine="0" w:firstLineChars="0"/>
        <w:jc w:val="right"/>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 xml:space="preserve">                             </w:t>
      </w:r>
      <w:r>
        <w:rPr>
          <w:rFonts w:hint="eastAsia" w:ascii="仿宋" w:hAnsi="仿宋" w:eastAsia="仿宋" w:cs="仿宋"/>
          <w:color w:val="000000" w:themeColor="text1"/>
          <w:sz w:val="30"/>
          <w:szCs w:val="30"/>
          <w:lang w:eastAsia="zh-CN"/>
          <w14:textFill>
            <w14:solidFill>
              <w14:schemeClr w14:val="tx1"/>
            </w14:solidFill>
          </w14:textFill>
        </w:rPr>
        <w:t>2026</w:t>
      </w:r>
      <w:r>
        <w:rPr>
          <w:rFonts w:hint="eastAsia" w:ascii="仿宋" w:hAnsi="仿宋" w:eastAsia="仿宋" w:cs="仿宋"/>
          <w:color w:val="000000" w:themeColor="text1"/>
          <w:sz w:val="30"/>
          <w:szCs w:val="30"/>
          <w14:textFill>
            <w14:solidFill>
              <w14:schemeClr w14:val="tx1"/>
            </w14:solidFill>
          </w14:textFill>
        </w:rPr>
        <w:t>年</w:t>
      </w:r>
      <w:r>
        <w:rPr>
          <w:rFonts w:hint="eastAsia" w:ascii="仿宋" w:hAnsi="仿宋" w:eastAsia="仿宋" w:cs="仿宋"/>
          <w:color w:val="000000" w:themeColor="text1"/>
          <w:sz w:val="30"/>
          <w:szCs w:val="30"/>
          <w:lang w:val="en-US" w:eastAsia="zh-CN"/>
          <w14:textFill>
            <w14:solidFill>
              <w14:schemeClr w14:val="tx1"/>
            </w14:solidFill>
          </w14:textFill>
        </w:rPr>
        <w:t>10</w:t>
      </w:r>
      <w:r>
        <w:rPr>
          <w:rFonts w:hint="eastAsia" w:ascii="仿宋" w:hAnsi="仿宋" w:eastAsia="仿宋" w:cs="仿宋"/>
          <w:color w:val="000000" w:themeColor="text1"/>
          <w:sz w:val="30"/>
          <w:szCs w:val="30"/>
          <w14:textFill>
            <w14:solidFill>
              <w14:schemeClr w14:val="tx1"/>
            </w14:solidFill>
          </w14:textFill>
        </w:rPr>
        <w:t>月</w:t>
      </w:r>
      <w:r>
        <w:rPr>
          <w:rFonts w:hint="eastAsia" w:ascii="仿宋" w:hAnsi="仿宋" w:eastAsia="仿宋" w:cs="仿宋"/>
          <w:color w:val="000000" w:themeColor="text1"/>
          <w:sz w:val="30"/>
          <w:szCs w:val="30"/>
          <w:lang w:val="en-US" w:eastAsia="zh-CN"/>
          <w14:textFill>
            <w14:solidFill>
              <w14:schemeClr w14:val="tx1"/>
            </w14:solidFill>
          </w14:textFill>
        </w:rPr>
        <w:t>14</w:t>
      </w:r>
      <w:bookmarkStart w:id="0" w:name="_GoBack"/>
      <w:bookmarkEnd w:id="0"/>
      <w:r>
        <w:rPr>
          <w:rFonts w:hint="eastAsia" w:ascii="仿宋" w:hAnsi="仿宋" w:eastAsia="仿宋" w:cs="仿宋"/>
          <w:color w:val="000000" w:themeColor="text1"/>
          <w:sz w:val="30"/>
          <w:szCs w:val="30"/>
          <w14:textFill>
            <w14:solidFill>
              <w14:schemeClr w14:val="tx1"/>
            </w14:solidFill>
          </w14:textFill>
        </w:rPr>
        <w:t>日</w:t>
      </w:r>
    </w:p>
    <w:p w14:paraId="6260AD66">
      <w:pPr>
        <w:spacing w:line="360" w:lineRule="auto"/>
        <w:jc w:val="left"/>
        <w:rPr>
          <w:rFonts w:ascii="仿宋" w:hAnsi="仿宋" w:eastAsia="仿宋" w:cs="仿宋"/>
          <w:color w:val="000000" w:themeColor="text1"/>
          <w:sz w:val="28"/>
          <w:szCs w:val="28"/>
          <w14:textFill>
            <w14:solidFill>
              <w14:schemeClr w14:val="tx1"/>
            </w14:solidFill>
          </w14:textFill>
        </w:rPr>
      </w:pPr>
    </w:p>
    <w:p w14:paraId="2038E4FD">
      <w:pPr>
        <w:spacing w:line="360" w:lineRule="auto"/>
        <w:jc w:val="left"/>
        <w:rPr>
          <w:rFonts w:hint="eastAsia" w:ascii="仿宋" w:hAnsi="仿宋" w:eastAsia="仿宋" w:cs="仿宋"/>
          <w:color w:val="000000" w:themeColor="text1"/>
          <w:sz w:val="28"/>
          <w:szCs w:val="28"/>
          <w14:textFill>
            <w14:solidFill>
              <w14:schemeClr w14:val="tx1"/>
            </w14:solidFill>
          </w14:textFill>
        </w:rPr>
      </w:pPr>
    </w:p>
    <w:p w14:paraId="2B793FD1">
      <w:pPr>
        <w:spacing w:line="360" w:lineRule="auto"/>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附件1：</w:t>
      </w:r>
    </w:p>
    <w:p w14:paraId="6D00EEF4">
      <w:pPr>
        <w:spacing w:line="360" w:lineRule="auto"/>
        <w:jc w:val="center"/>
        <w:rPr>
          <w:rFonts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潜在供应商所报标段信息表</w:t>
      </w:r>
    </w:p>
    <w:tbl>
      <w:tblPr>
        <w:tblStyle w:val="4"/>
        <w:tblW w:w="10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2214"/>
        <w:gridCol w:w="1560"/>
        <w:gridCol w:w="1125"/>
        <w:gridCol w:w="2835"/>
        <w:gridCol w:w="1402"/>
      </w:tblGrid>
      <w:tr w14:paraId="78ECB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885" w:type="dxa"/>
            <w:vAlign w:val="center"/>
          </w:tcPr>
          <w:p w14:paraId="5F332971">
            <w:pPr>
              <w:spacing w:line="360" w:lineRule="auto"/>
              <w:jc w:val="center"/>
              <w:rPr>
                <w:rFonts w:ascii="仿宋" w:hAnsi="仿宋" w:eastAsia="仿宋" w:cs="仿宋"/>
                <w:b/>
                <w:color w:val="000000" w:themeColor="text1"/>
                <w:szCs w:val="21"/>
                <w14:textFill>
                  <w14:solidFill>
                    <w14:schemeClr w14:val="tx1"/>
                  </w14:solidFill>
                </w14:textFill>
              </w:rPr>
            </w:pPr>
            <w:r>
              <w:rPr>
                <w:rFonts w:hint="eastAsia" w:ascii="仿宋" w:hAnsi="仿宋" w:eastAsia="仿宋" w:cs="仿宋"/>
                <w:b/>
                <w:color w:val="000000" w:themeColor="text1"/>
                <w:szCs w:val="21"/>
                <w14:textFill>
                  <w14:solidFill>
                    <w14:schemeClr w14:val="tx1"/>
                  </w14:solidFill>
                </w14:textFill>
              </w:rPr>
              <w:t>序号</w:t>
            </w:r>
          </w:p>
        </w:tc>
        <w:tc>
          <w:tcPr>
            <w:tcW w:w="2214" w:type="dxa"/>
            <w:vAlign w:val="center"/>
          </w:tcPr>
          <w:p w14:paraId="2DA768BE">
            <w:pPr>
              <w:spacing w:line="360" w:lineRule="auto"/>
              <w:jc w:val="center"/>
              <w:rPr>
                <w:rFonts w:ascii="仿宋" w:hAnsi="仿宋" w:eastAsia="仿宋" w:cs="仿宋"/>
                <w:b/>
                <w:color w:val="000000" w:themeColor="text1"/>
                <w:szCs w:val="21"/>
                <w14:textFill>
                  <w14:solidFill>
                    <w14:schemeClr w14:val="tx1"/>
                  </w14:solidFill>
                </w14:textFill>
              </w:rPr>
            </w:pPr>
            <w:r>
              <w:rPr>
                <w:rFonts w:hint="eastAsia" w:ascii="仿宋" w:hAnsi="仿宋" w:eastAsia="仿宋" w:cs="仿宋"/>
                <w:b/>
                <w:color w:val="000000" w:themeColor="text1"/>
                <w:szCs w:val="21"/>
                <w14:textFill>
                  <w14:solidFill>
                    <w14:schemeClr w14:val="tx1"/>
                  </w14:solidFill>
                </w14:textFill>
              </w:rPr>
              <w:t>潜在供应商名称</w:t>
            </w:r>
          </w:p>
        </w:tc>
        <w:tc>
          <w:tcPr>
            <w:tcW w:w="1560" w:type="dxa"/>
            <w:vAlign w:val="center"/>
          </w:tcPr>
          <w:p w14:paraId="6740EBCE">
            <w:pPr>
              <w:spacing w:line="360" w:lineRule="auto"/>
              <w:jc w:val="center"/>
              <w:rPr>
                <w:rFonts w:ascii="仿宋" w:hAnsi="仿宋" w:eastAsia="仿宋" w:cs="仿宋"/>
                <w:b/>
                <w:color w:val="000000" w:themeColor="text1"/>
                <w:szCs w:val="21"/>
                <w14:textFill>
                  <w14:solidFill>
                    <w14:schemeClr w14:val="tx1"/>
                  </w14:solidFill>
                </w14:textFill>
              </w:rPr>
            </w:pPr>
            <w:r>
              <w:rPr>
                <w:rFonts w:hint="eastAsia" w:ascii="仿宋" w:hAnsi="仿宋" w:eastAsia="仿宋" w:cs="仿宋"/>
                <w:b/>
                <w:color w:val="000000" w:themeColor="text1"/>
                <w:szCs w:val="21"/>
                <w14:textFill>
                  <w14:solidFill>
                    <w14:schemeClr w14:val="tx1"/>
                  </w14:solidFill>
                </w14:textFill>
              </w:rPr>
              <w:t>标段号（如有）</w:t>
            </w:r>
          </w:p>
        </w:tc>
        <w:tc>
          <w:tcPr>
            <w:tcW w:w="1125" w:type="dxa"/>
            <w:vAlign w:val="center"/>
          </w:tcPr>
          <w:p w14:paraId="4D3AB89E">
            <w:pPr>
              <w:spacing w:line="360" w:lineRule="auto"/>
              <w:jc w:val="center"/>
              <w:rPr>
                <w:rFonts w:ascii="仿宋" w:hAnsi="仿宋" w:eastAsia="仿宋" w:cs="仿宋"/>
                <w:b/>
                <w:color w:val="000000" w:themeColor="text1"/>
                <w:szCs w:val="21"/>
                <w14:textFill>
                  <w14:solidFill>
                    <w14:schemeClr w14:val="tx1"/>
                  </w14:solidFill>
                </w14:textFill>
              </w:rPr>
            </w:pPr>
            <w:r>
              <w:rPr>
                <w:rFonts w:hint="eastAsia" w:ascii="仿宋" w:hAnsi="仿宋" w:eastAsia="仿宋" w:cs="仿宋"/>
                <w:b/>
                <w:color w:val="000000" w:themeColor="text1"/>
                <w:szCs w:val="21"/>
                <w14:textFill>
                  <w14:solidFill>
                    <w14:schemeClr w14:val="tx1"/>
                  </w14:solidFill>
                </w14:textFill>
              </w:rPr>
              <w:t>联系人</w:t>
            </w:r>
          </w:p>
        </w:tc>
        <w:tc>
          <w:tcPr>
            <w:tcW w:w="2835" w:type="dxa"/>
            <w:vAlign w:val="center"/>
          </w:tcPr>
          <w:p w14:paraId="1A8AC8C0">
            <w:pPr>
              <w:spacing w:line="360" w:lineRule="auto"/>
              <w:jc w:val="center"/>
              <w:rPr>
                <w:rFonts w:ascii="仿宋" w:hAnsi="仿宋" w:eastAsia="仿宋" w:cs="仿宋"/>
                <w:b/>
                <w:color w:val="000000" w:themeColor="text1"/>
                <w:szCs w:val="21"/>
                <w14:textFill>
                  <w14:solidFill>
                    <w14:schemeClr w14:val="tx1"/>
                  </w14:solidFill>
                </w14:textFill>
              </w:rPr>
            </w:pPr>
            <w:r>
              <w:rPr>
                <w:rFonts w:hint="eastAsia" w:ascii="仿宋" w:hAnsi="仿宋" w:eastAsia="仿宋" w:cs="仿宋"/>
                <w:b/>
                <w:color w:val="000000" w:themeColor="text1"/>
                <w:szCs w:val="21"/>
                <w14:textFill>
                  <w14:solidFill>
                    <w14:schemeClr w14:val="tx1"/>
                  </w14:solidFill>
                </w14:textFill>
              </w:rPr>
              <w:t>联系电话</w:t>
            </w:r>
          </w:p>
        </w:tc>
        <w:tc>
          <w:tcPr>
            <w:tcW w:w="1402" w:type="dxa"/>
            <w:vAlign w:val="center"/>
          </w:tcPr>
          <w:p w14:paraId="2DF518F4">
            <w:pPr>
              <w:spacing w:line="360" w:lineRule="auto"/>
              <w:jc w:val="center"/>
              <w:rPr>
                <w:rFonts w:ascii="仿宋" w:hAnsi="仿宋" w:eastAsia="仿宋" w:cs="仿宋"/>
                <w:b/>
                <w:color w:val="000000" w:themeColor="text1"/>
                <w:szCs w:val="21"/>
                <w14:textFill>
                  <w14:solidFill>
                    <w14:schemeClr w14:val="tx1"/>
                  </w14:solidFill>
                </w14:textFill>
              </w:rPr>
            </w:pPr>
            <w:r>
              <w:rPr>
                <w:rFonts w:hint="eastAsia" w:ascii="仿宋" w:hAnsi="仿宋" w:eastAsia="仿宋" w:cs="仿宋"/>
                <w:b/>
                <w:color w:val="000000" w:themeColor="text1"/>
                <w:szCs w:val="21"/>
                <w14:textFill>
                  <w14:solidFill>
                    <w14:schemeClr w14:val="tx1"/>
                  </w14:solidFill>
                </w14:textFill>
              </w:rPr>
              <w:t>邮箱地址</w:t>
            </w:r>
          </w:p>
        </w:tc>
      </w:tr>
      <w:tr w14:paraId="0498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jc w:val="center"/>
        </w:trPr>
        <w:tc>
          <w:tcPr>
            <w:tcW w:w="885" w:type="dxa"/>
          </w:tcPr>
          <w:p w14:paraId="1E4CABD8">
            <w:pPr>
              <w:spacing w:line="360" w:lineRule="auto"/>
              <w:ind w:firstLine="420" w:firstLineChars="200"/>
              <w:jc w:val="left"/>
              <w:rPr>
                <w:rFonts w:ascii="仿宋" w:hAnsi="仿宋" w:eastAsia="仿宋" w:cs="仿宋"/>
                <w:color w:val="000000" w:themeColor="text1"/>
                <w:szCs w:val="21"/>
                <w14:textFill>
                  <w14:solidFill>
                    <w14:schemeClr w14:val="tx1"/>
                  </w14:solidFill>
                </w14:textFill>
              </w:rPr>
            </w:pPr>
          </w:p>
        </w:tc>
        <w:tc>
          <w:tcPr>
            <w:tcW w:w="2214" w:type="dxa"/>
          </w:tcPr>
          <w:p w14:paraId="39378620">
            <w:pPr>
              <w:spacing w:line="360" w:lineRule="auto"/>
              <w:ind w:firstLine="420" w:firstLineChars="200"/>
              <w:jc w:val="left"/>
              <w:rPr>
                <w:rFonts w:ascii="仿宋" w:hAnsi="仿宋" w:eastAsia="仿宋" w:cs="仿宋"/>
                <w:color w:val="000000" w:themeColor="text1"/>
                <w:szCs w:val="21"/>
                <w14:textFill>
                  <w14:solidFill>
                    <w14:schemeClr w14:val="tx1"/>
                  </w14:solidFill>
                </w14:textFill>
              </w:rPr>
            </w:pPr>
          </w:p>
        </w:tc>
        <w:tc>
          <w:tcPr>
            <w:tcW w:w="1560" w:type="dxa"/>
          </w:tcPr>
          <w:p w14:paraId="7D5072AE">
            <w:pPr>
              <w:spacing w:line="360" w:lineRule="auto"/>
              <w:ind w:firstLine="420" w:firstLineChars="200"/>
              <w:jc w:val="left"/>
              <w:rPr>
                <w:rFonts w:ascii="仿宋" w:hAnsi="仿宋" w:eastAsia="仿宋" w:cs="仿宋"/>
                <w:color w:val="000000" w:themeColor="text1"/>
                <w:szCs w:val="21"/>
                <w14:textFill>
                  <w14:solidFill>
                    <w14:schemeClr w14:val="tx1"/>
                  </w14:solidFill>
                </w14:textFill>
              </w:rPr>
            </w:pPr>
          </w:p>
        </w:tc>
        <w:tc>
          <w:tcPr>
            <w:tcW w:w="1125" w:type="dxa"/>
          </w:tcPr>
          <w:p w14:paraId="7D357179">
            <w:pPr>
              <w:spacing w:line="360" w:lineRule="auto"/>
              <w:ind w:firstLine="420" w:firstLineChars="200"/>
              <w:jc w:val="left"/>
              <w:rPr>
                <w:rFonts w:ascii="仿宋" w:hAnsi="仿宋" w:eastAsia="仿宋" w:cs="仿宋"/>
                <w:color w:val="000000" w:themeColor="text1"/>
                <w:szCs w:val="21"/>
                <w14:textFill>
                  <w14:solidFill>
                    <w14:schemeClr w14:val="tx1"/>
                  </w14:solidFill>
                </w14:textFill>
              </w:rPr>
            </w:pPr>
          </w:p>
        </w:tc>
        <w:tc>
          <w:tcPr>
            <w:tcW w:w="2835" w:type="dxa"/>
          </w:tcPr>
          <w:p w14:paraId="050611D2">
            <w:pPr>
              <w:spacing w:line="360" w:lineRule="auto"/>
              <w:ind w:firstLine="420" w:firstLineChars="200"/>
              <w:jc w:val="left"/>
              <w:rPr>
                <w:rFonts w:ascii="仿宋" w:hAnsi="仿宋" w:eastAsia="仿宋" w:cs="仿宋"/>
                <w:color w:val="000000" w:themeColor="text1"/>
                <w:szCs w:val="21"/>
                <w14:textFill>
                  <w14:solidFill>
                    <w14:schemeClr w14:val="tx1"/>
                  </w14:solidFill>
                </w14:textFill>
              </w:rPr>
            </w:pPr>
          </w:p>
        </w:tc>
        <w:tc>
          <w:tcPr>
            <w:tcW w:w="1402" w:type="dxa"/>
          </w:tcPr>
          <w:p w14:paraId="52451360">
            <w:pPr>
              <w:spacing w:line="360" w:lineRule="auto"/>
              <w:ind w:firstLine="420" w:firstLineChars="200"/>
              <w:jc w:val="left"/>
              <w:rPr>
                <w:rFonts w:ascii="仿宋" w:hAnsi="仿宋" w:eastAsia="仿宋" w:cs="仿宋"/>
                <w:color w:val="000000" w:themeColor="text1"/>
                <w:szCs w:val="21"/>
                <w14:textFill>
                  <w14:solidFill>
                    <w14:schemeClr w14:val="tx1"/>
                  </w14:solidFill>
                </w14:textFill>
              </w:rPr>
            </w:pPr>
          </w:p>
        </w:tc>
      </w:tr>
    </w:tbl>
    <w:p w14:paraId="5A1D8065">
      <w:pPr>
        <w:spacing w:line="276" w:lineRule="auto"/>
        <w:jc w:val="left"/>
        <w:rPr>
          <w:rFonts w:hint="eastAsia" w:ascii="仿宋" w:hAnsi="仿宋" w:eastAsia="仿宋" w:cs="仿宋"/>
          <w:color w:val="000000" w:themeColor="text1"/>
          <w:sz w:val="30"/>
          <w:szCs w:val="30"/>
          <w14:textFill>
            <w14:solidFill>
              <w14:schemeClr w14:val="tx1"/>
            </w14:solidFill>
          </w14:textFill>
        </w:rPr>
      </w:pPr>
    </w:p>
    <w:p w14:paraId="3A55D3C1">
      <w:pPr>
        <w:spacing w:line="276" w:lineRule="auto"/>
        <w:jc w:val="left"/>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附件2：保密协议</w:t>
      </w:r>
    </w:p>
    <w:p w14:paraId="6D52679A">
      <w:pPr>
        <w:widowControl/>
        <w:adjustRightInd w:val="0"/>
        <w:snapToGrid w:val="0"/>
        <w:spacing w:line="276" w:lineRule="auto"/>
        <w:jc w:val="center"/>
        <w:textAlignment w:val="baseline"/>
        <w:rPr>
          <w:rFonts w:ascii="仿宋" w:hAnsi="仿宋" w:eastAsia="仿宋" w:cs="仿宋"/>
          <w:b/>
          <w:color w:val="000000" w:themeColor="text1"/>
          <w:kern w:val="0"/>
          <w:sz w:val="44"/>
          <w:szCs w:val="44"/>
          <w14:textFill>
            <w14:solidFill>
              <w14:schemeClr w14:val="tx1"/>
            </w14:solidFill>
          </w14:textFill>
        </w:rPr>
      </w:pPr>
      <w:r>
        <w:rPr>
          <w:rFonts w:hint="eastAsia" w:ascii="仿宋" w:hAnsi="仿宋" w:eastAsia="仿宋" w:cs="仿宋"/>
          <w:b/>
          <w:color w:val="000000" w:themeColor="text1"/>
          <w:kern w:val="0"/>
          <w:sz w:val="44"/>
          <w:szCs w:val="44"/>
          <w14:textFill>
            <w14:solidFill>
              <w14:schemeClr w14:val="tx1"/>
            </w14:solidFill>
          </w14:textFill>
        </w:rPr>
        <w:t>数据保密协议</w:t>
      </w:r>
    </w:p>
    <w:p w14:paraId="1A8E8D86">
      <w:pPr>
        <w:spacing w:line="276" w:lineRule="auto"/>
        <w:rPr>
          <w:rFonts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 xml:space="preserve">甲方：内蒙古蒙牛乳业(集团)股份有限公司 </w:t>
      </w:r>
      <w:r>
        <w:rPr>
          <w:rFonts w:hint="eastAsia" w:ascii="仿宋" w:hAnsi="仿宋" w:eastAsia="仿宋" w:cs="仿宋"/>
          <w:color w:val="000000" w:themeColor="text1"/>
          <w:kern w:val="0"/>
          <w:sz w:val="28"/>
          <w:szCs w:val="28"/>
          <w14:textFill>
            <w14:solidFill>
              <w14:schemeClr w14:val="tx1"/>
            </w14:solidFill>
          </w14:textFill>
        </w:rPr>
        <w:br w:type="textWrapping"/>
      </w:r>
      <w:r>
        <w:rPr>
          <w:rFonts w:hint="eastAsia" w:ascii="仿宋" w:hAnsi="仿宋" w:eastAsia="仿宋" w:cs="仿宋"/>
          <w:color w:val="000000" w:themeColor="text1"/>
          <w:kern w:val="0"/>
          <w:sz w:val="28"/>
          <w:szCs w:val="28"/>
          <w14:textFill>
            <w14:solidFill>
              <w14:schemeClr w14:val="tx1"/>
            </w14:solidFill>
          </w14:textFill>
        </w:rPr>
        <w:t xml:space="preserve">承诺方： </w:t>
      </w:r>
      <w:r>
        <w:rPr>
          <w:rFonts w:hint="eastAsia" w:ascii="仿宋" w:hAnsi="仿宋" w:eastAsia="仿宋" w:cs="仿宋"/>
          <w:color w:val="000000" w:themeColor="text1"/>
          <w:kern w:val="0"/>
          <w:sz w:val="28"/>
          <w:szCs w:val="28"/>
          <w14:textFill>
            <w14:solidFill>
              <w14:schemeClr w14:val="tx1"/>
            </w14:solidFill>
          </w14:textFill>
        </w:rPr>
        <w:br w:type="textWrapping"/>
      </w:r>
      <w:r>
        <w:rPr>
          <w:rFonts w:hint="eastAsia" w:ascii="仿宋" w:hAnsi="仿宋" w:eastAsia="仿宋" w:cs="仿宋"/>
          <w:color w:val="000000" w:themeColor="text1"/>
          <w:kern w:val="0"/>
          <w:sz w:val="28"/>
          <w:szCs w:val="28"/>
          <w14:textFill>
            <w14:solidFill>
              <w14:schemeClr w14:val="tx1"/>
            </w14:solidFill>
          </w14:textFill>
        </w:rPr>
        <w:t xml:space="preserve">  双方经平等协商同意，自愿签订本协议，共同遵守本协议所列条款。</w:t>
      </w:r>
    </w:p>
    <w:p w14:paraId="14AFD987">
      <w:pPr>
        <w:widowControl/>
        <w:adjustRightInd w:val="0"/>
        <w:snapToGrid w:val="0"/>
        <w:spacing w:line="276" w:lineRule="auto"/>
        <w:ind w:firstLine="562" w:firstLineChars="200"/>
        <w:textAlignment w:val="baseline"/>
        <w:rPr>
          <w:rFonts w:ascii="仿宋" w:hAnsi="仿宋" w:eastAsia="仿宋" w:cs="仿宋"/>
          <w:b/>
          <w:color w:val="000000" w:themeColor="text1"/>
          <w:kern w:val="0"/>
          <w:sz w:val="28"/>
          <w:szCs w:val="28"/>
          <w14:textFill>
            <w14:solidFill>
              <w14:schemeClr w14:val="tx1"/>
            </w14:solidFill>
          </w14:textFill>
        </w:rPr>
      </w:pPr>
      <w:r>
        <w:rPr>
          <w:rFonts w:hint="eastAsia" w:ascii="仿宋" w:hAnsi="仿宋" w:eastAsia="仿宋" w:cs="仿宋"/>
          <w:b/>
          <w:color w:val="000000" w:themeColor="text1"/>
          <w:kern w:val="0"/>
          <w:sz w:val="28"/>
          <w:szCs w:val="28"/>
          <w14:textFill>
            <w14:solidFill>
              <w14:schemeClr w14:val="tx1"/>
            </w14:solidFill>
          </w14:textFill>
        </w:rPr>
        <w:t>第一条、保密的定义、内容和范围</w:t>
      </w:r>
    </w:p>
    <w:p w14:paraId="3B63FAD7">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1、保密信息的定义：“保密信息”指本协议及其所有附件和补充文件，包括但不限于承诺方履行协议过程中所涉及的所有文件、信息、数据、图纸、技术规格、商业秘密等信息，以及其他由甲方提供的并明确标有“保密”字样的信息。</w:t>
      </w:r>
    </w:p>
    <w:p w14:paraId="528971E9">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2、涉及甲方商业秘密，包括但不限于甲方在需求调研、备份数据以及其他任何与我公司相关的信息。本协议所称的商业秘密，是指乙方所掌握或获知的不为公众所知悉、能为甲方带来经济利益、具有实用性并经甲方采取保密措施的技术信息和经营信息。</w:t>
      </w:r>
    </w:p>
    <w:p w14:paraId="441C55C2">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 xml:space="preserve">3、包括但不限于以直接、间接、口头或书面等形式提供商业秘密的行为均属泄密。 </w:t>
      </w:r>
    </w:p>
    <w:p w14:paraId="18E287CF">
      <w:pPr>
        <w:widowControl/>
        <w:adjustRightInd w:val="0"/>
        <w:snapToGrid w:val="0"/>
        <w:spacing w:line="276" w:lineRule="auto"/>
        <w:ind w:firstLine="562" w:firstLineChars="200"/>
        <w:textAlignment w:val="baseline"/>
        <w:rPr>
          <w:rFonts w:ascii="仿宋" w:hAnsi="仿宋" w:eastAsia="仿宋" w:cs="仿宋"/>
          <w:b/>
          <w:color w:val="000000" w:themeColor="text1"/>
          <w:kern w:val="0"/>
          <w:sz w:val="28"/>
          <w:szCs w:val="28"/>
          <w14:textFill>
            <w14:solidFill>
              <w14:schemeClr w14:val="tx1"/>
            </w14:solidFill>
          </w14:textFill>
        </w:rPr>
      </w:pPr>
      <w:r>
        <w:rPr>
          <w:rFonts w:hint="eastAsia" w:ascii="仿宋" w:hAnsi="仿宋" w:eastAsia="仿宋" w:cs="仿宋"/>
          <w:b/>
          <w:color w:val="000000" w:themeColor="text1"/>
          <w:kern w:val="0"/>
          <w:sz w:val="28"/>
          <w:szCs w:val="28"/>
          <w14:textFill>
            <w14:solidFill>
              <w14:schemeClr w14:val="tx1"/>
            </w14:solidFill>
          </w14:textFill>
        </w:rPr>
        <w:t>第二条、保密条款</w:t>
      </w:r>
    </w:p>
    <w:p w14:paraId="64E7DCE9">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1、承诺方同意严格按照本协议的规定使用甲方的保密信息，未经甲方的事先书面许可，不得向第三方，或允许向第三方直接或间接地透露保密信息。</w:t>
      </w:r>
    </w:p>
    <w:p w14:paraId="1EE741A5">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2、承诺方负责对保密信息进行保密，并采取所有必要的预防措施（包括但不限于双方采取的用于保护自身保密信息的措施）防止第三方未经授权地使用及透露保密信息；</w:t>
      </w:r>
    </w:p>
    <w:p w14:paraId="1E924173">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3、承诺方不得向第三方提供保密信息或由保密信息衍生的信息；</w:t>
      </w:r>
    </w:p>
    <w:p w14:paraId="7EF70F76">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4、除了本协议确定的保密信息应用范围外，承诺方不得在任何时候使用保密信息。</w:t>
      </w:r>
    </w:p>
    <w:p w14:paraId="35888577">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5、本条款项下的义务适用于任何保密信息，或根据双方事先或目前协议由甲方提供给承诺方的其他专有和/或保密信息。</w:t>
      </w:r>
    </w:p>
    <w:p w14:paraId="7097759C">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6、本协议终止后，承诺方应立即自费将保密信息物归原主，并归还所有含保密信息的文件或媒体及其复制件或摘要。</w:t>
      </w:r>
    </w:p>
    <w:p w14:paraId="71E25EEF">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7、协议确定业务的承诺方员工。如果参与本协议的承诺方员工不再继续参与本项目，则应确保立即终止该员工获得对方保密信息和信息源的途径。</w:t>
      </w:r>
    </w:p>
    <w:p w14:paraId="318CC80F">
      <w:pPr>
        <w:widowControl/>
        <w:adjustRightInd w:val="0"/>
        <w:snapToGrid w:val="0"/>
        <w:spacing w:line="276" w:lineRule="auto"/>
        <w:ind w:firstLine="562" w:firstLineChars="200"/>
        <w:textAlignment w:val="baseline"/>
        <w:rPr>
          <w:rFonts w:ascii="仿宋" w:hAnsi="仿宋" w:eastAsia="仿宋" w:cs="仿宋"/>
          <w:b/>
          <w:color w:val="000000" w:themeColor="text1"/>
          <w:kern w:val="0"/>
          <w:sz w:val="28"/>
          <w:szCs w:val="28"/>
          <w14:textFill>
            <w14:solidFill>
              <w14:schemeClr w14:val="tx1"/>
            </w14:solidFill>
          </w14:textFill>
        </w:rPr>
      </w:pPr>
      <w:r>
        <w:rPr>
          <w:rFonts w:hint="eastAsia" w:ascii="仿宋" w:hAnsi="仿宋" w:eastAsia="仿宋" w:cs="仿宋"/>
          <w:b/>
          <w:color w:val="000000" w:themeColor="text1"/>
          <w:kern w:val="0"/>
          <w:sz w:val="28"/>
          <w:szCs w:val="28"/>
          <w14:textFill>
            <w14:solidFill>
              <w14:schemeClr w14:val="tx1"/>
            </w14:solidFill>
          </w14:textFill>
        </w:rPr>
        <w:t xml:space="preserve">第三条、双方的权利与义务  </w:t>
      </w:r>
    </w:p>
    <w:p w14:paraId="2DFBA74A">
      <w:pPr>
        <w:widowControl/>
        <w:adjustRightInd w:val="0"/>
        <w:snapToGrid w:val="0"/>
        <w:spacing w:line="276" w:lineRule="auto"/>
        <w:ind w:firstLine="565" w:firstLineChars="202"/>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1、承诺方应自觉维护甲方的利益，严格遵守本委托方的保密规定；</w:t>
      </w:r>
    </w:p>
    <w:p w14:paraId="7957CFE2">
      <w:pPr>
        <w:widowControl/>
        <w:adjustRightInd w:val="0"/>
        <w:snapToGrid w:val="0"/>
        <w:spacing w:line="276" w:lineRule="auto"/>
        <w:ind w:left="568" w:leftChars="270" w:hanging="1"/>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2、承诺方不得向任何单位和个人泄露所掌握的商业秘密事项；</w:t>
      </w:r>
      <w:r>
        <w:rPr>
          <w:rFonts w:hint="eastAsia" w:ascii="仿宋" w:hAnsi="仿宋" w:eastAsia="仿宋" w:cs="仿宋"/>
          <w:color w:val="000000" w:themeColor="text1"/>
          <w:kern w:val="0"/>
          <w:sz w:val="28"/>
          <w:szCs w:val="28"/>
          <w14:textFill>
            <w14:solidFill>
              <w14:schemeClr w14:val="tx1"/>
            </w14:solidFill>
          </w14:textFill>
        </w:rPr>
        <w:br w:type="textWrapping"/>
      </w:r>
      <w:r>
        <w:rPr>
          <w:rFonts w:hint="eastAsia" w:ascii="仿宋" w:hAnsi="仿宋" w:eastAsia="仿宋" w:cs="仿宋"/>
          <w:color w:val="000000" w:themeColor="text1"/>
          <w:kern w:val="0"/>
          <w:sz w:val="28"/>
          <w:szCs w:val="28"/>
          <w14:textFill>
            <w14:solidFill>
              <w14:schemeClr w14:val="tx1"/>
            </w14:solidFill>
          </w14:textFill>
        </w:rPr>
        <w:t>3、承诺方不得利用所掌握的商业秘密牟取私利；</w:t>
      </w:r>
    </w:p>
    <w:p w14:paraId="30FFD5C8">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4、承诺方了解并承认，由于技术服务等原因，承诺方有可能在某些情况下访问甲方数据。</w:t>
      </w:r>
    </w:p>
    <w:p w14:paraId="212EF159">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5、承诺方同意并承诺，对所有保密信息予以严格保密，在未得到甲方事先许可的情况下不得披露给任何第三人；</w:t>
      </w:r>
    </w:p>
    <w:p w14:paraId="2F9366EA">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6、承诺方同意并承诺，无论任何原因，服务终止后，承诺方不可恢复地删除任何商业秘密，并不留存任何副本。同时，如甲方需要，承诺方保证退回甲方的任何含有商业秘密的文件或资料(如有)。</w:t>
      </w:r>
    </w:p>
    <w:p w14:paraId="4D6209B4">
      <w:pPr>
        <w:widowControl/>
        <w:adjustRightInd w:val="0"/>
        <w:snapToGrid w:val="0"/>
        <w:spacing w:line="276" w:lineRule="auto"/>
        <w:ind w:firstLine="562" w:firstLineChars="200"/>
        <w:textAlignment w:val="baseline"/>
        <w:rPr>
          <w:rFonts w:ascii="仿宋" w:hAnsi="仿宋" w:eastAsia="仿宋" w:cs="仿宋"/>
          <w:b/>
          <w:color w:val="000000" w:themeColor="text1"/>
          <w:kern w:val="0"/>
          <w:sz w:val="28"/>
          <w:szCs w:val="28"/>
          <w14:textFill>
            <w14:solidFill>
              <w14:schemeClr w14:val="tx1"/>
            </w14:solidFill>
          </w14:textFill>
        </w:rPr>
      </w:pPr>
      <w:r>
        <w:rPr>
          <w:rFonts w:hint="eastAsia" w:ascii="仿宋" w:hAnsi="仿宋" w:eastAsia="仿宋" w:cs="仿宋"/>
          <w:b/>
          <w:color w:val="000000" w:themeColor="text1"/>
          <w:kern w:val="0"/>
          <w:sz w:val="28"/>
          <w:szCs w:val="28"/>
          <w14:textFill>
            <w14:solidFill>
              <w14:schemeClr w14:val="tx1"/>
            </w14:solidFill>
          </w14:textFill>
        </w:rPr>
        <w:t xml:space="preserve"> 第四条、本《协议》项下的保密义务不适用于如下信息：</w:t>
      </w:r>
    </w:p>
    <w:p w14:paraId="78E628DD">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1、由于承诺方以外其他渠道被他人获知的信息，这些渠道并不受保密义务的限制；</w:t>
      </w:r>
    </w:p>
    <w:p w14:paraId="53034665">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2、由于法律的适用、法院或其他国家有权机关的要求而披露的信息。</w:t>
      </w:r>
    </w:p>
    <w:p w14:paraId="6A60750C">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3、另一方从不受保密限制的第三方获得的信息；</w:t>
      </w:r>
    </w:p>
    <w:p w14:paraId="5C5A7242">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4、未参考保密信息而由另一方独立开发的信息；</w:t>
      </w:r>
    </w:p>
    <w:p w14:paraId="4F0A39D4">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5、依据法律的规定或根据法律赋予的权力可以获取此信息的司法、政府机构的要求必须公开的信息。接到此类要求后的一方，应立即通知另一方,使另一方了解将要披露的内容并提出意见。</w:t>
      </w:r>
    </w:p>
    <w:p w14:paraId="65DC5FB6">
      <w:pPr>
        <w:widowControl/>
        <w:adjustRightInd w:val="0"/>
        <w:snapToGrid w:val="0"/>
        <w:spacing w:line="276" w:lineRule="auto"/>
        <w:ind w:firstLine="562" w:firstLineChars="200"/>
        <w:textAlignment w:val="baseline"/>
        <w:rPr>
          <w:rFonts w:ascii="仿宋" w:hAnsi="仿宋" w:eastAsia="仿宋" w:cs="仿宋"/>
          <w:b/>
          <w:color w:val="000000" w:themeColor="text1"/>
          <w:kern w:val="0"/>
          <w:sz w:val="28"/>
          <w:szCs w:val="28"/>
          <w14:textFill>
            <w14:solidFill>
              <w14:schemeClr w14:val="tx1"/>
            </w14:solidFill>
          </w14:textFill>
        </w:rPr>
      </w:pPr>
      <w:r>
        <w:rPr>
          <w:rFonts w:hint="eastAsia" w:ascii="仿宋" w:hAnsi="仿宋" w:eastAsia="仿宋" w:cs="仿宋"/>
          <w:b/>
          <w:color w:val="000000" w:themeColor="text1"/>
          <w:kern w:val="0"/>
          <w:sz w:val="28"/>
          <w:szCs w:val="28"/>
          <w14:textFill>
            <w14:solidFill>
              <w14:schemeClr w14:val="tx1"/>
            </w14:solidFill>
          </w14:textFill>
        </w:rPr>
        <w:t>第五条、如果</w:t>
      </w:r>
      <w:r>
        <w:rPr>
          <w:rFonts w:hint="eastAsia" w:ascii="仿宋" w:hAnsi="仿宋" w:eastAsia="仿宋" w:cs="仿宋"/>
          <w:color w:val="000000" w:themeColor="text1"/>
          <w:kern w:val="0"/>
          <w:sz w:val="28"/>
          <w:szCs w:val="28"/>
          <w14:textFill>
            <w14:solidFill>
              <w14:schemeClr w14:val="tx1"/>
            </w14:solidFill>
          </w14:textFill>
        </w:rPr>
        <w:t>承诺方</w:t>
      </w:r>
      <w:r>
        <w:rPr>
          <w:rFonts w:hint="eastAsia" w:ascii="仿宋" w:hAnsi="仿宋" w:eastAsia="仿宋" w:cs="仿宋"/>
          <w:b/>
          <w:color w:val="000000" w:themeColor="text1"/>
          <w:kern w:val="0"/>
          <w:sz w:val="28"/>
          <w:szCs w:val="28"/>
          <w14:textFill>
            <w14:solidFill>
              <w14:schemeClr w14:val="tx1"/>
            </w14:solidFill>
          </w14:textFill>
        </w:rPr>
        <w:t>违反本协议的以上规定情形,则甲方有权将承诺方列入蒙牛供应商黑名单，并要积极配合甲方在10个工作日内收回已经泄露的信息。</w:t>
      </w:r>
    </w:p>
    <w:p w14:paraId="081DEA8B">
      <w:pPr>
        <w:widowControl/>
        <w:adjustRightInd w:val="0"/>
        <w:snapToGrid w:val="0"/>
        <w:spacing w:line="276" w:lineRule="auto"/>
        <w:ind w:firstLine="562" w:firstLineChars="200"/>
        <w:textAlignment w:val="baseline"/>
        <w:rPr>
          <w:rFonts w:ascii="仿宋" w:hAnsi="仿宋" w:eastAsia="仿宋" w:cs="仿宋"/>
          <w:b/>
          <w:color w:val="000000" w:themeColor="text1"/>
          <w:kern w:val="0"/>
          <w:sz w:val="28"/>
          <w:szCs w:val="28"/>
          <w14:textFill>
            <w14:solidFill>
              <w14:schemeClr w14:val="tx1"/>
            </w14:solidFill>
          </w14:textFill>
        </w:rPr>
      </w:pPr>
      <w:r>
        <w:rPr>
          <w:rFonts w:hint="eastAsia" w:ascii="仿宋" w:hAnsi="仿宋" w:eastAsia="仿宋" w:cs="仿宋"/>
          <w:b/>
          <w:color w:val="000000" w:themeColor="text1"/>
          <w:kern w:val="0"/>
          <w:sz w:val="28"/>
          <w:szCs w:val="28"/>
          <w14:textFill>
            <w14:solidFill>
              <w14:schemeClr w14:val="tx1"/>
            </w14:solidFill>
          </w14:textFill>
        </w:rPr>
        <w:t>第六条、争议解决方式</w:t>
      </w:r>
    </w:p>
    <w:p w14:paraId="001C4798">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本协议适用中华人民共和国法律，因本协议引起或与本协议有关的任何争议，应由双方友好协商解决，协商不成的，双方同意选择第    【】种方式解决：</w:t>
      </w:r>
    </w:p>
    <w:p w14:paraId="4202BCEF">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1、向呼和浩特仲裁委员会申请仲裁。因仲裁产生的包括但不限于仲裁费、律师费、调查费、差旅费等，由败诉一方承担。</w:t>
      </w:r>
    </w:p>
    <w:p w14:paraId="02A28180">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2、向甲方所在地有管辖权的人民法院提起诉讼。因诉讼产生的包括但不限于诉讼费、律师费、调查费、差旅费等，由败诉一方承担。</w:t>
      </w:r>
    </w:p>
    <w:p w14:paraId="5F2F10AB">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（说明：签署主体为内蒙古蒙牛乳业（集团）股份有限公司，地址为内蒙古呼市和林格尔县盛乐经济园区时，争议解决方式应选择第2种方式解决；其他主体签署时应选择第1种方式解决。）</w:t>
      </w:r>
    </w:p>
    <w:p w14:paraId="28628D89">
      <w:pPr>
        <w:widowControl/>
        <w:adjustRightInd w:val="0"/>
        <w:snapToGrid w:val="0"/>
        <w:spacing w:line="276" w:lineRule="auto"/>
        <w:ind w:firstLine="562" w:firstLineChars="200"/>
        <w:textAlignment w:val="baseline"/>
        <w:rPr>
          <w:rFonts w:ascii="仿宋" w:hAnsi="仿宋" w:eastAsia="仿宋" w:cs="仿宋"/>
          <w:b/>
          <w:color w:val="000000" w:themeColor="text1"/>
          <w:kern w:val="0"/>
          <w:sz w:val="28"/>
          <w:szCs w:val="28"/>
          <w14:textFill>
            <w14:solidFill>
              <w14:schemeClr w14:val="tx1"/>
            </w14:solidFill>
          </w14:textFill>
        </w:rPr>
      </w:pPr>
      <w:r>
        <w:rPr>
          <w:rFonts w:hint="eastAsia" w:ascii="仿宋" w:hAnsi="仿宋" w:eastAsia="仿宋" w:cs="仿宋"/>
          <w:b/>
          <w:color w:val="000000" w:themeColor="text1"/>
          <w:kern w:val="0"/>
          <w:sz w:val="28"/>
          <w:szCs w:val="28"/>
          <w14:textFill>
            <w14:solidFill>
              <w14:schemeClr w14:val="tx1"/>
            </w14:solidFill>
          </w14:textFill>
        </w:rPr>
        <w:t xml:space="preserve">第七条、此协议自签字盖章之日起生效。 </w:t>
      </w:r>
    </w:p>
    <w:p w14:paraId="7D4BF370">
      <w:pPr>
        <w:widowControl/>
        <w:adjustRightInd w:val="0"/>
        <w:snapToGrid w:val="0"/>
        <w:spacing w:line="276" w:lineRule="auto"/>
        <w:ind w:firstLine="560" w:firstLineChars="200"/>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 xml:space="preserve">（以下无正文） </w:t>
      </w:r>
      <w:r>
        <w:rPr>
          <w:rFonts w:hint="eastAsia" w:ascii="仿宋" w:hAnsi="仿宋" w:eastAsia="仿宋" w:cs="仿宋"/>
          <w:color w:val="000000" w:themeColor="text1"/>
          <w:kern w:val="0"/>
          <w:sz w:val="28"/>
          <w:szCs w:val="28"/>
          <w14:textFill>
            <w14:solidFill>
              <w14:schemeClr w14:val="tx1"/>
            </w14:solidFill>
          </w14:textFill>
        </w:rPr>
        <w:tab/>
      </w:r>
      <w:r>
        <w:rPr>
          <w:rFonts w:hint="eastAsia" w:ascii="仿宋" w:hAnsi="仿宋" w:eastAsia="仿宋" w:cs="仿宋"/>
          <w:color w:val="000000" w:themeColor="text1"/>
          <w:kern w:val="0"/>
          <w:sz w:val="28"/>
          <w:szCs w:val="28"/>
          <w14:textFill>
            <w14:solidFill>
              <w14:schemeClr w14:val="tx1"/>
            </w14:solidFill>
          </w14:textFill>
        </w:rPr>
        <w:tab/>
      </w:r>
      <w:r>
        <w:rPr>
          <w:rFonts w:hint="eastAsia" w:ascii="仿宋" w:hAnsi="仿宋" w:eastAsia="仿宋" w:cs="仿宋"/>
          <w:color w:val="000000" w:themeColor="text1"/>
          <w:kern w:val="0"/>
          <w:sz w:val="28"/>
          <w:szCs w:val="28"/>
          <w14:textFill>
            <w14:solidFill>
              <w14:schemeClr w14:val="tx1"/>
            </w14:solidFill>
          </w14:textFill>
        </w:rPr>
        <w:t xml:space="preserve">                            </w:t>
      </w:r>
    </w:p>
    <w:p w14:paraId="1AF3D084">
      <w:pPr>
        <w:widowControl/>
        <w:adjustRightInd w:val="0"/>
        <w:snapToGrid w:val="0"/>
        <w:spacing w:line="276" w:lineRule="auto"/>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承诺方：</w:t>
      </w:r>
    </w:p>
    <w:p w14:paraId="3941D90D">
      <w:pPr>
        <w:widowControl/>
        <w:adjustRightInd w:val="0"/>
        <w:snapToGrid w:val="0"/>
        <w:spacing w:line="276" w:lineRule="auto"/>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代表人：</w:t>
      </w:r>
    </w:p>
    <w:p w14:paraId="5E4B5A4E">
      <w:pPr>
        <w:widowControl/>
        <w:adjustRightInd w:val="0"/>
        <w:snapToGrid w:val="0"/>
        <w:spacing w:line="276" w:lineRule="auto"/>
        <w:textAlignment w:val="baseline"/>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日期：</w:t>
      </w:r>
    </w:p>
    <w:p w14:paraId="0F3AE1BE">
      <w:pPr>
        <w:spacing w:line="360" w:lineRule="auto"/>
        <w:rPr>
          <w:rFonts w:ascii="仿宋" w:hAnsi="仿宋" w:eastAsia="仿宋" w:cs="仿宋"/>
          <w:color w:val="000000" w:themeColor="text1"/>
          <w14:textFill>
            <w14:solidFill>
              <w14:schemeClr w14:val="tx1"/>
            </w14:solidFill>
          </w14:textFill>
        </w:rPr>
      </w:pPr>
    </w:p>
    <w:p w14:paraId="5406E8CD">
      <w:pPr>
        <w:spacing w:line="360" w:lineRule="auto"/>
        <w:jc w:val="left"/>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附件3：生产能力承诺书</w:t>
      </w:r>
    </w:p>
    <w:p w14:paraId="33748A38">
      <w:pPr>
        <w:spacing w:line="360" w:lineRule="auto"/>
        <w:rPr>
          <w:rFonts w:ascii="仿宋" w:hAnsi="仿宋" w:eastAsia="仿宋" w:cs="仿宋"/>
          <w:color w:val="000000" w:themeColor="text1"/>
          <w14:textFill>
            <w14:solidFill>
              <w14:schemeClr w14:val="tx1"/>
            </w14:solidFill>
          </w14:textFill>
        </w:rPr>
      </w:pPr>
    </w:p>
    <w:p w14:paraId="55596527">
      <w:pPr>
        <w:spacing w:line="360" w:lineRule="auto"/>
        <w:jc w:val="center"/>
        <w:rPr>
          <w:rFonts w:ascii="仿宋" w:hAnsi="仿宋" w:eastAsia="仿宋" w:cs="仿宋"/>
          <w:b/>
          <w:color w:val="000000" w:themeColor="text1"/>
          <w:sz w:val="36"/>
          <w:szCs w:val="36"/>
          <w14:textFill>
            <w14:solidFill>
              <w14:schemeClr w14:val="tx1"/>
            </w14:solidFill>
          </w14:textFill>
        </w:rPr>
      </w:pPr>
      <w:r>
        <w:rPr>
          <w:rFonts w:hint="eastAsia" w:ascii="仿宋" w:hAnsi="仿宋" w:eastAsia="仿宋" w:cs="仿宋"/>
          <w:b/>
          <w:color w:val="000000" w:themeColor="text1"/>
          <w:sz w:val="36"/>
          <w:szCs w:val="36"/>
          <w14:textFill>
            <w14:solidFill>
              <w14:schemeClr w14:val="tx1"/>
            </w14:solidFill>
          </w14:textFill>
        </w:rPr>
        <w:t>生产能力承诺书</w:t>
      </w:r>
    </w:p>
    <w:p w14:paraId="00B34460">
      <w:pPr>
        <w:spacing w:line="360" w:lineRule="auto"/>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致：内蒙古蒙牛乳业(集团)股份有限公司：</w:t>
      </w:r>
    </w:p>
    <w:p w14:paraId="21A7EB37">
      <w:pPr>
        <w:spacing w:line="360" w:lineRule="auto"/>
        <w:ind w:firstLine="54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***有限公司已详细阅读《蒙牛乳业</w:t>
      </w:r>
      <w:r>
        <w:rPr>
          <w:rFonts w:hint="eastAsia" w:ascii="仿宋" w:hAnsi="仿宋" w:eastAsia="仿宋" w:cs="仿宋"/>
          <w:color w:val="000000" w:themeColor="text1"/>
          <w:kern w:val="0"/>
          <w:sz w:val="28"/>
          <w:szCs w:val="28"/>
          <w:lang w:eastAsia="zh-CN"/>
          <w14:textFill>
            <w14:solidFill>
              <w14:schemeClr w14:val="tx1"/>
            </w14:solidFill>
          </w14:textFill>
        </w:rPr>
        <w:t>2026</w:t>
      </w:r>
      <w:r>
        <w:rPr>
          <w:rFonts w:hint="eastAsia" w:ascii="仿宋" w:hAnsi="仿宋" w:eastAsia="仿宋" w:cs="仿宋"/>
          <w:color w:val="000000" w:themeColor="text1"/>
          <w:kern w:val="0"/>
          <w:sz w:val="28"/>
          <w:szCs w:val="28"/>
          <w14:textFill>
            <w14:solidFill>
              <w14:schemeClr w14:val="tx1"/>
            </w14:solidFill>
          </w14:textFill>
        </w:rPr>
        <w:t>年度</w:t>
      </w:r>
      <w:r>
        <w:rPr>
          <w:rFonts w:hint="eastAsia" w:ascii="仿宋" w:hAnsi="仿宋" w:eastAsia="仿宋" w:cs="仿宋"/>
          <w:color w:val="000000" w:themeColor="text1"/>
          <w:sz w:val="30"/>
          <w:szCs w:val="30"/>
          <w14:textFill>
            <w14:solidFill>
              <w14:schemeClr w14:val="tx1"/>
            </w14:solidFill>
          </w14:textFill>
        </w:rPr>
        <w:t>吸管</w:t>
      </w:r>
      <w:r>
        <w:rPr>
          <w:rFonts w:hint="eastAsia" w:ascii="仿宋" w:hAnsi="仿宋" w:eastAsia="仿宋" w:cs="仿宋"/>
          <w:color w:val="000000" w:themeColor="text1"/>
          <w:kern w:val="0"/>
          <w:sz w:val="28"/>
          <w:szCs w:val="28"/>
          <w14:textFill>
            <w14:solidFill>
              <w14:schemeClr w14:val="tx1"/>
            </w14:solidFill>
          </w14:textFill>
        </w:rPr>
        <w:t>渠道公开寻源项目》，并报名参加竞标。在此，我们郑重承诺：</w:t>
      </w:r>
    </w:p>
    <w:p w14:paraId="134C4DC1">
      <w:pPr>
        <w:spacing w:line="360" w:lineRule="auto"/>
        <w:ind w:firstLine="54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一、本次报名提供的见证性材料真实、有效、准确。</w:t>
      </w:r>
    </w:p>
    <w:p w14:paraId="09280F58">
      <w:pPr>
        <w:spacing w:line="360" w:lineRule="auto"/>
        <w:ind w:firstLine="54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二、我公司有符合要求的生产车间及相关设备，确保生产、存放环境、生产工艺、品控、运输保障等诸方面符合国家标准、行业卫生标准。</w:t>
      </w:r>
    </w:p>
    <w:p w14:paraId="287978CD">
      <w:pPr>
        <w:spacing w:line="360" w:lineRule="auto"/>
        <w:ind w:firstLine="54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三、我公司为</w:t>
      </w:r>
      <w:r>
        <w:rPr>
          <w:rFonts w:hint="eastAsia" w:ascii="仿宋" w:hAnsi="仿宋" w:eastAsia="仿宋" w:cs="仿宋"/>
          <w:color w:val="000000" w:themeColor="text1"/>
          <w:kern w:val="0"/>
          <w:sz w:val="28"/>
          <w:szCs w:val="28"/>
          <w:u w:val="single"/>
          <w14:textFill>
            <w14:solidFill>
              <w14:schemeClr w14:val="tx1"/>
            </w14:solidFill>
          </w14:textFill>
        </w:rPr>
        <w:t xml:space="preserve">         </w:t>
      </w:r>
      <w:r>
        <w:rPr>
          <w:rFonts w:hint="eastAsia" w:ascii="仿宋" w:hAnsi="仿宋" w:eastAsia="仿宋" w:cs="仿宋"/>
          <w:color w:val="000000" w:themeColor="text1"/>
          <w:kern w:val="0"/>
          <w:sz w:val="28"/>
          <w:szCs w:val="28"/>
          <w14:textFill>
            <w14:solidFill>
              <w14:schemeClr w14:val="tx1"/>
            </w14:solidFill>
          </w14:textFill>
        </w:rPr>
        <w:t>物料生产企业，且所生产物料不含有对食品安全构成危害的成分。</w:t>
      </w:r>
    </w:p>
    <w:p w14:paraId="14EBFBAB">
      <w:pPr>
        <w:spacing w:line="360" w:lineRule="auto"/>
        <w:ind w:firstLine="54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四、我公司承诺，目前我公司富余产能可满足报名产能需求。</w:t>
      </w:r>
    </w:p>
    <w:p w14:paraId="5D644D08">
      <w:pPr>
        <w:spacing w:line="360" w:lineRule="auto"/>
        <w:ind w:firstLine="54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五、我公司承诺，严格按照要求时间内完成开模、样品提供及批量供货需求。</w:t>
      </w:r>
    </w:p>
    <w:p w14:paraId="422290B3">
      <w:pPr>
        <w:spacing w:line="360" w:lineRule="auto"/>
        <w:ind w:firstLine="54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我公司会严格履行承诺！</w:t>
      </w:r>
    </w:p>
    <w:p w14:paraId="6216B77F">
      <w:pPr>
        <w:spacing w:line="360" w:lineRule="auto"/>
        <w:ind w:firstLine="5180" w:firstLineChars="185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法人签字：</w:t>
      </w:r>
    </w:p>
    <w:p w14:paraId="43DA72AC">
      <w:pPr>
        <w:spacing w:line="360" w:lineRule="auto"/>
        <w:ind w:firstLine="5180" w:firstLineChars="1850"/>
        <w:rPr>
          <w:rFonts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日    期：</w:t>
      </w:r>
    </w:p>
    <w:p w14:paraId="1B80DB02">
      <w:pPr>
        <w:spacing w:line="360" w:lineRule="auto"/>
        <w:rPr>
          <w:rFonts w:ascii="仿宋" w:hAnsi="仿宋" w:eastAsia="仿宋" w:cs="仿宋"/>
          <w:color w:val="000000" w:themeColor="text1"/>
          <w:kern w:val="0"/>
          <w:sz w:val="28"/>
          <w:szCs w:val="28"/>
          <w14:textFill>
            <w14:solidFill>
              <w14:schemeClr w14:val="tx1"/>
            </w14:solidFill>
          </w14:textFill>
        </w:rPr>
      </w:pPr>
    </w:p>
    <w:p w14:paraId="12E29E73">
      <w:pPr>
        <w:spacing w:line="360" w:lineRule="auto"/>
        <w:jc w:val="left"/>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附件4：法定代表人授权委托书</w:t>
      </w:r>
    </w:p>
    <w:p w14:paraId="13A2AF7E">
      <w:pPr>
        <w:spacing w:line="360" w:lineRule="auto"/>
        <w:jc w:val="center"/>
        <w:rPr>
          <w:rFonts w:ascii="仿宋" w:hAnsi="仿宋" w:eastAsia="仿宋" w:cs="仿宋"/>
          <w:color w:val="000000" w:themeColor="text1"/>
          <w:sz w:val="16"/>
          <w14:textFill>
            <w14:solidFill>
              <w14:schemeClr w14:val="tx1"/>
            </w14:solidFill>
          </w14:textFill>
        </w:rPr>
      </w:pPr>
      <w:r>
        <w:rPr>
          <w:rFonts w:hint="eastAsia" w:ascii="仿宋" w:hAnsi="仿宋" w:eastAsia="仿宋" w:cs="仿宋"/>
          <w:b/>
          <w:color w:val="000000" w:themeColor="text1"/>
          <w:sz w:val="36"/>
          <w:szCs w:val="36"/>
          <w14:textFill>
            <w14:solidFill>
              <w14:schemeClr w14:val="tx1"/>
            </w14:solidFill>
          </w14:textFill>
        </w:rPr>
        <w:t>法定代表人授权委托书</w:t>
      </w:r>
    </w:p>
    <w:p w14:paraId="3183CC89">
      <w:pPr>
        <w:spacing w:line="360" w:lineRule="auto"/>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（采购寻源实施单位名称）：</w:t>
      </w:r>
    </w:p>
    <w:p w14:paraId="5ABB64BE">
      <w:pPr>
        <w:spacing w:line="360" w:lineRule="auto"/>
        <w:ind w:firstLine="720" w:firstLineChars="3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（谈判方名称）法定代表人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授权</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（全权代表姓名）为全权代表法定代表人，参加贵方组织的</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商务谈判会议，全权处理该采购寻源项目中的一切事宜。</w:t>
      </w:r>
    </w:p>
    <w:p w14:paraId="35D800EC">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法定代表人授权委托书有效期____年__月__日至____年__月__日</w:t>
      </w:r>
    </w:p>
    <w:p w14:paraId="0A36C121">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谈判方公司全称（公章）：</w:t>
      </w:r>
    </w:p>
    <w:p w14:paraId="1519291A">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法定代表人（签字）： </w:t>
      </w:r>
    </w:p>
    <w:p w14:paraId="34A3C40D">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授权委托人（签字）： </w:t>
      </w:r>
    </w:p>
    <w:p w14:paraId="03EBD04A">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身份证号码：</w:t>
      </w:r>
    </w:p>
    <w:p w14:paraId="6ABFB842">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职      务：</w:t>
      </w:r>
    </w:p>
    <w:p w14:paraId="292713FD">
      <w:pPr>
        <w:spacing w:line="360" w:lineRule="auto"/>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附：</w:t>
      </w:r>
    </w:p>
    <w:tbl>
      <w:tblPr>
        <w:tblStyle w:val="4"/>
        <w:tblW w:w="90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15"/>
        <w:gridCol w:w="4675"/>
      </w:tblGrid>
      <w:tr w14:paraId="4DD20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36" w:hRule="atLeast"/>
          <w:jc w:val="center"/>
        </w:trPr>
        <w:tc>
          <w:tcPr>
            <w:tcW w:w="4415" w:type="dxa"/>
          </w:tcPr>
          <w:p w14:paraId="3F6BBA3A">
            <w:pPr>
              <w:spacing w:line="360" w:lineRule="auto"/>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法定代表人身份证复印件（正反面）</w:t>
            </w:r>
          </w:p>
        </w:tc>
        <w:tc>
          <w:tcPr>
            <w:tcW w:w="4675" w:type="dxa"/>
          </w:tcPr>
          <w:p w14:paraId="282657DC">
            <w:pPr>
              <w:spacing w:line="360" w:lineRule="auto"/>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授权委托人身份证复印件（正反面）</w:t>
            </w:r>
          </w:p>
        </w:tc>
      </w:tr>
    </w:tbl>
    <w:p w14:paraId="7D09782A">
      <w:pPr>
        <w:spacing w:line="360" w:lineRule="auto"/>
        <w:rPr>
          <w:rFonts w:ascii="仿宋" w:hAnsi="仿宋" w:eastAsia="仿宋" w:cs="仿宋"/>
          <w:b/>
          <w:color w:val="000000" w:themeColor="text1"/>
          <w:sz w:val="32"/>
          <w:szCs w:val="32"/>
          <w14:textFill>
            <w14:solidFill>
              <w14:schemeClr w14:val="tx1"/>
            </w14:solidFill>
          </w14:textFill>
        </w:rPr>
      </w:pPr>
    </w:p>
    <w:p w14:paraId="32D5547D">
      <w:pPr>
        <w:spacing w:line="360" w:lineRule="auto"/>
        <w:jc w:val="center"/>
        <w:rPr>
          <w:rFonts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授权委托人社保证明材料</w:t>
      </w:r>
    </w:p>
    <w:p w14:paraId="23F0D61A">
      <w:pPr>
        <w:rPr>
          <w:rFonts w:ascii="仿宋" w:hAnsi="仿宋" w:eastAsia="仿宋"/>
          <w:color w:val="FF0000"/>
        </w:rPr>
      </w:pPr>
      <w:r>
        <w:rPr>
          <w:rFonts w:ascii="仿宋" w:hAnsi="仿宋" w:eastAsia="仿宋"/>
          <w:color w:val="FF0000"/>
        </w:rPr>
        <w:t>（要求：1、具备社保局出具的材料；2、具备本单位名称及授权委托人姓名。）</w:t>
      </w:r>
      <w:r>
        <w:rPr>
          <w:rFonts w:ascii="仿宋" w:hAnsi="仿宋" w:eastAsia="仿宋"/>
          <w:color w:val="FF0000"/>
        </w:rPr>
        <w:br w:type="textWrapping"/>
      </w:r>
      <w:r>
        <w:rPr>
          <w:rFonts w:ascii="仿宋" w:hAnsi="仿宋" w:eastAsia="仿宋"/>
          <w:color w:val="FF0000"/>
        </w:rPr>
        <w:t>（如社保为代缴的，需配套提供在职证明或劳动合同等证明材料）</w:t>
      </w:r>
    </w:p>
    <w:p w14:paraId="5C8B1629">
      <w:pPr>
        <w:rPr>
          <w:rFonts w:ascii="仿宋" w:hAnsi="仿宋" w:eastAsia="仿宋"/>
          <w:color w:val="000000" w:themeColor="text1"/>
          <w14:textFill>
            <w14:solidFill>
              <w14:schemeClr w14:val="tx1"/>
            </w14:solidFill>
          </w14:textFill>
        </w:rPr>
      </w:pPr>
    </w:p>
    <w:p w14:paraId="1EE296D1">
      <w:pPr>
        <w:rPr>
          <w:color w:val="000000" w:themeColor="text1"/>
          <w14:textFill>
            <w14:solidFill>
              <w14:schemeClr w14:val="tx1"/>
            </w14:solidFill>
          </w14:textFill>
        </w:rPr>
      </w:pPr>
    </w:p>
    <w:p w14:paraId="0DA1F071">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附件5：设备清单</w:t>
      </w:r>
    </w:p>
    <w:tbl>
      <w:tblPr>
        <w:tblStyle w:val="4"/>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8"/>
        <w:gridCol w:w="889"/>
        <w:gridCol w:w="889"/>
        <w:gridCol w:w="889"/>
        <w:gridCol w:w="889"/>
        <w:gridCol w:w="889"/>
        <w:gridCol w:w="889"/>
        <w:gridCol w:w="889"/>
        <w:gridCol w:w="1406"/>
      </w:tblGrid>
      <w:tr w14:paraId="11E48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50C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52C1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ACA9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设备品牌</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9DEB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设备型号</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3431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设备制造时间</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855E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设备购置时间</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E559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设备数量</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9F29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设备产能（万个/日）</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EBAD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承诺给蒙牛产能（万个/日）</w:t>
            </w:r>
          </w:p>
        </w:tc>
      </w:tr>
      <w:tr w14:paraId="608CB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48E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E64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1658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77E4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D8C7C">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BC136">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33A3">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67F5">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8689">
            <w:pPr>
              <w:rPr>
                <w:rFonts w:hint="eastAsia" w:ascii="宋体" w:hAnsi="宋体" w:eastAsia="宋体" w:cs="宋体"/>
                <w:i w:val="0"/>
                <w:iCs w:val="0"/>
                <w:color w:val="000000"/>
                <w:sz w:val="22"/>
                <w:szCs w:val="22"/>
                <w:u w:val="none"/>
              </w:rPr>
            </w:pPr>
          </w:p>
        </w:tc>
      </w:tr>
      <w:tr w14:paraId="165F2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03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3503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9AB0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5F32A">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89987">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6B2F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B0C3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1FF38">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C1F86">
            <w:pPr>
              <w:rPr>
                <w:rFonts w:hint="eastAsia" w:ascii="宋体" w:hAnsi="宋体" w:eastAsia="宋体" w:cs="宋体"/>
                <w:i w:val="0"/>
                <w:iCs w:val="0"/>
                <w:color w:val="000000"/>
                <w:sz w:val="22"/>
                <w:szCs w:val="22"/>
                <w:u w:val="none"/>
              </w:rPr>
            </w:pPr>
          </w:p>
        </w:tc>
      </w:tr>
      <w:tr w14:paraId="15345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FB2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3796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0A4FF">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2E9AB">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E3930">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6F4F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B779">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CD111">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F01E5">
            <w:pPr>
              <w:rPr>
                <w:rFonts w:hint="eastAsia" w:ascii="宋体" w:hAnsi="宋体" w:eastAsia="宋体" w:cs="宋体"/>
                <w:i w:val="0"/>
                <w:iCs w:val="0"/>
                <w:color w:val="000000"/>
                <w:sz w:val="22"/>
                <w:szCs w:val="22"/>
                <w:u w:val="none"/>
              </w:rPr>
            </w:pPr>
          </w:p>
        </w:tc>
      </w:tr>
      <w:tr w14:paraId="42613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37A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1B4A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68F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6EB7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C82E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737E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5D06F">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B460E">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FDD3A">
            <w:pPr>
              <w:rPr>
                <w:rFonts w:hint="eastAsia" w:ascii="宋体" w:hAnsi="宋体" w:eastAsia="宋体" w:cs="宋体"/>
                <w:i w:val="0"/>
                <w:iCs w:val="0"/>
                <w:color w:val="000000"/>
                <w:sz w:val="22"/>
                <w:szCs w:val="22"/>
                <w:u w:val="none"/>
              </w:rPr>
            </w:pPr>
          </w:p>
        </w:tc>
      </w:tr>
      <w:tr w14:paraId="67B5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EF0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9A7D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AEA10">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5906">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A2D8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414A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139AA">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945D4">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B927">
            <w:pPr>
              <w:rPr>
                <w:rFonts w:hint="eastAsia" w:ascii="宋体" w:hAnsi="宋体" w:eastAsia="宋体" w:cs="宋体"/>
                <w:i w:val="0"/>
                <w:iCs w:val="0"/>
                <w:color w:val="000000"/>
                <w:sz w:val="22"/>
                <w:szCs w:val="22"/>
                <w:u w:val="none"/>
              </w:rPr>
            </w:pPr>
          </w:p>
        </w:tc>
      </w:tr>
      <w:tr w14:paraId="04179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3F9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B265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38B1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DFD3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A4B3B">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58EFC">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029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E710">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EE6B">
            <w:pPr>
              <w:rPr>
                <w:rFonts w:hint="eastAsia" w:ascii="宋体" w:hAnsi="宋体" w:eastAsia="宋体" w:cs="宋体"/>
                <w:i w:val="0"/>
                <w:iCs w:val="0"/>
                <w:color w:val="000000"/>
                <w:sz w:val="22"/>
                <w:szCs w:val="22"/>
                <w:u w:val="none"/>
              </w:rPr>
            </w:pPr>
          </w:p>
        </w:tc>
      </w:tr>
      <w:tr w14:paraId="40B0F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F2A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61949">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9011B">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9462A">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9E9E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DF4BF">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1CF5">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F2F7E">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AA87F">
            <w:pPr>
              <w:rPr>
                <w:rFonts w:hint="eastAsia" w:ascii="宋体" w:hAnsi="宋体" w:eastAsia="宋体" w:cs="宋体"/>
                <w:i w:val="0"/>
                <w:iCs w:val="0"/>
                <w:color w:val="000000"/>
                <w:sz w:val="22"/>
                <w:szCs w:val="22"/>
                <w:u w:val="none"/>
              </w:rPr>
            </w:pPr>
          </w:p>
        </w:tc>
      </w:tr>
      <w:tr w14:paraId="0BCEF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240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9AF4E">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C18F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206D9">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A4D8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6D5D8">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3DA2A">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5C39A">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7123">
            <w:pPr>
              <w:rPr>
                <w:rFonts w:hint="eastAsia" w:ascii="宋体" w:hAnsi="宋体" w:eastAsia="宋体" w:cs="宋体"/>
                <w:i w:val="0"/>
                <w:iCs w:val="0"/>
                <w:color w:val="000000"/>
                <w:sz w:val="22"/>
                <w:szCs w:val="22"/>
                <w:u w:val="none"/>
              </w:rPr>
            </w:pPr>
          </w:p>
        </w:tc>
      </w:tr>
      <w:tr w14:paraId="2B52F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BF0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82D7F">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8CD1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72A74">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420E7">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70187">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2CB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318D7">
            <w:pPr>
              <w:jc w:val="left"/>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66BA">
            <w:pPr>
              <w:rPr>
                <w:rFonts w:hint="eastAsia" w:ascii="宋体" w:hAnsi="宋体" w:eastAsia="宋体" w:cs="宋体"/>
                <w:i w:val="0"/>
                <w:iCs w:val="0"/>
                <w:color w:val="000000"/>
                <w:sz w:val="22"/>
                <w:szCs w:val="22"/>
                <w:u w:val="none"/>
              </w:rPr>
            </w:pPr>
          </w:p>
        </w:tc>
      </w:tr>
      <w:tr w14:paraId="69D22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72C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315EA">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D561E">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9D123">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1EEC6">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94E53">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F6D86">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510EE">
            <w:pPr>
              <w:jc w:val="left"/>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545F6">
            <w:pPr>
              <w:rPr>
                <w:rFonts w:hint="eastAsia" w:ascii="宋体" w:hAnsi="宋体" w:eastAsia="宋体" w:cs="宋体"/>
                <w:i w:val="0"/>
                <w:iCs w:val="0"/>
                <w:color w:val="000000"/>
                <w:sz w:val="22"/>
                <w:szCs w:val="22"/>
                <w:u w:val="none"/>
              </w:rPr>
            </w:pPr>
          </w:p>
        </w:tc>
      </w:tr>
      <w:tr w14:paraId="14E45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631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61220">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CC1A1">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3C07">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2559F">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45A8F">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4C28">
            <w:pPr>
              <w:rPr>
                <w:rFonts w:hint="eastAsia" w:ascii="宋体" w:hAnsi="宋体" w:eastAsia="宋体" w:cs="宋体"/>
                <w:i w:val="0"/>
                <w:iCs w:val="0"/>
                <w:color w:val="000000"/>
                <w:sz w:val="22"/>
                <w:szCs w:val="22"/>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E81FC">
            <w:pPr>
              <w:jc w:val="left"/>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82C4">
            <w:pPr>
              <w:rPr>
                <w:rFonts w:hint="eastAsia" w:ascii="宋体" w:hAnsi="宋体" w:eastAsia="宋体" w:cs="宋体"/>
                <w:i w:val="0"/>
                <w:iCs w:val="0"/>
                <w:color w:val="000000"/>
                <w:sz w:val="22"/>
                <w:szCs w:val="22"/>
                <w:u w:val="none"/>
              </w:rPr>
            </w:pPr>
          </w:p>
        </w:tc>
      </w:tr>
    </w:tbl>
    <w:p w14:paraId="13E68E73">
      <w:pPr>
        <w:spacing w:line="360" w:lineRule="auto"/>
        <w:jc w:val="left"/>
        <w:rPr>
          <w:rFonts w:ascii="仿宋" w:hAnsi="仿宋" w:eastAsia="仿宋" w:cs="仿宋"/>
          <w:color w:val="000000" w:themeColor="text1"/>
          <w:kern w:val="0"/>
          <w:sz w:val="28"/>
          <w:szCs w:val="28"/>
          <w14:textFill>
            <w14:solidFill>
              <w14:schemeClr w14:val="tx1"/>
            </w14:solidFill>
          </w14:textFill>
        </w:rPr>
      </w:pPr>
    </w:p>
    <w:p w14:paraId="57EFFE52">
      <w:pPr>
        <w:rPr>
          <w:color w:val="000000" w:themeColor="text1"/>
          <w14:textFill>
            <w14:solidFill>
              <w14:schemeClr w14:val="tx1"/>
            </w14:solidFill>
          </w14:textFill>
        </w:rPr>
      </w:pPr>
    </w:p>
    <w:p w14:paraId="7BC01ECD">
      <w:pPr>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745C73"/>
    <w:multiLevelType w:val="singleLevel"/>
    <w:tmpl w:val="52745C73"/>
    <w:lvl w:ilvl="0" w:tentative="0">
      <w:start w:val="1"/>
      <w:numFmt w:val="decimal"/>
      <w:suff w:val="nothing"/>
      <w:lvlText w:val="%1、"/>
      <w:lvlJc w:val="left"/>
      <w:pPr>
        <w:ind w:left="23"/>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UwNzBjOGMzNzA0YjQ2NmJiMjFhYzJhYWQ4YmVkZmMifQ=="/>
  </w:docVars>
  <w:rsids>
    <w:rsidRoot w:val="008969AF"/>
    <w:rsid w:val="000A4A9E"/>
    <w:rsid w:val="000A6384"/>
    <w:rsid w:val="00101CD8"/>
    <w:rsid w:val="001D47CC"/>
    <w:rsid w:val="002007F4"/>
    <w:rsid w:val="00215CDD"/>
    <w:rsid w:val="002A4474"/>
    <w:rsid w:val="002C781B"/>
    <w:rsid w:val="002D0943"/>
    <w:rsid w:val="002F0ADA"/>
    <w:rsid w:val="003033E4"/>
    <w:rsid w:val="00307C77"/>
    <w:rsid w:val="003F77A5"/>
    <w:rsid w:val="00463132"/>
    <w:rsid w:val="00477E84"/>
    <w:rsid w:val="005478CC"/>
    <w:rsid w:val="005649CB"/>
    <w:rsid w:val="0057524B"/>
    <w:rsid w:val="00594537"/>
    <w:rsid w:val="005D6DB6"/>
    <w:rsid w:val="006C3539"/>
    <w:rsid w:val="006D0D68"/>
    <w:rsid w:val="006E498B"/>
    <w:rsid w:val="006F0BB3"/>
    <w:rsid w:val="007419FD"/>
    <w:rsid w:val="008969AF"/>
    <w:rsid w:val="008C2EAB"/>
    <w:rsid w:val="00B82E1A"/>
    <w:rsid w:val="00C319F5"/>
    <w:rsid w:val="00C80AE5"/>
    <w:rsid w:val="00CA37E8"/>
    <w:rsid w:val="00CD28FF"/>
    <w:rsid w:val="00D80C96"/>
    <w:rsid w:val="00D82E18"/>
    <w:rsid w:val="00D9513F"/>
    <w:rsid w:val="00E23B3B"/>
    <w:rsid w:val="00F96670"/>
    <w:rsid w:val="01355AD9"/>
    <w:rsid w:val="0D504A8F"/>
    <w:rsid w:val="13A22600"/>
    <w:rsid w:val="1AAD4601"/>
    <w:rsid w:val="26BB4BCB"/>
    <w:rsid w:val="38EC647B"/>
    <w:rsid w:val="3EF24672"/>
    <w:rsid w:val="47922846"/>
    <w:rsid w:val="53EE096F"/>
    <w:rsid w:val="56C639AA"/>
    <w:rsid w:val="64013D40"/>
    <w:rsid w:val="6C445B34"/>
    <w:rsid w:val="704E4869"/>
    <w:rsid w:val="783C764B"/>
    <w:rsid w:val="7E6E7E9B"/>
    <w:rsid w:val="7FAE77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5592</Words>
  <Characters>5934</Characters>
  <Lines>45</Lines>
  <Paragraphs>12</Paragraphs>
  <TotalTime>2</TotalTime>
  <ScaleCrop>false</ScaleCrop>
  <LinksUpToDate>false</LinksUpToDate>
  <CharactersWithSpaces>6240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2023-06-06T01:14:00Z</dcterms:created>
  <dc:creator>马翔(辅料采购部)</dc:creator>
  <cp:lastModifiedBy>阎玲春</cp:lastModifiedBy>
  <dcterms:modified xsi:type="dcterms:W3CDTF">2026-10-14T03:06:07Z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1B20F9D456B542A8B143CF8096DBC6CF_12</vt:lpwstr>
  </property>
  <property fmtid="{D5CDD505-2E9C-101B-9397-08002B2CF9AE}" pid="4" name="KSOTemplateDocerSaveRecord">
    <vt:lpwstr>eyJoZGlkIjoiODhkMDU5ZGM2ZjM4NWRiNTNmNDU4ZTA5MTE2NTVmOWYiLCJ1c2VySWQiOiIxNjgxNjA3MTY3In0=</vt:lpwstr>
  </property>
</Properties>
</file>